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B0F0B9" w14:textId="6B350C19" w:rsidR="00350C2D" w:rsidRPr="002B3553" w:rsidRDefault="00350C2D" w:rsidP="006F3739">
      <w:pPr>
        <w:pStyle w:val="Heading1"/>
      </w:pPr>
      <w:bookmarkStart w:id="0" w:name="_Toc121121659"/>
      <w:r w:rsidRPr="004A43FA">
        <w:t>Critical thinking – Option 1 assessment task</w:t>
      </w:r>
      <w:r w:rsidR="00A736F7">
        <w:t xml:space="preserve"> –</w:t>
      </w:r>
      <w:r w:rsidRPr="004A43FA">
        <w:t xml:space="preserve"> </w:t>
      </w:r>
      <w:r w:rsidR="7014C323">
        <w:t>s</w:t>
      </w:r>
      <w:r w:rsidR="006F3739">
        <w:t>trategies</w:t>
      </w:r>
      <w:r w:rsidR="006F3739" w:rsidRPr="004A43FA">
        <w:t xml:space="preserve"> used in business and war</w:t>
      </w:r>
    </w:p>
    <w:p w14:paraId="290FA168" w14:textId="7BF07575" w:rsidR="00350C2D" w:rsidRPr="000B1A5F" w:rsidRDefault="00FE6957" w:rsidP="00350C2D">
      <w:r w:rsidRPr="0082189E">
        <w:rPr>
          <w:noProof/>
        </w:rPr>
        <w:drawing>
          <wp:inline distT="0" distB="0" distL="0" distR="0" wp14:anchorId="52D70642" wp14:editId="2A9EF24D">
            <wp:extent cx="5034915" cy="5448300"/>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5064241" cy="5480034"/>
                    </a:xfrm>
                    <a:prstGeom prst="rect">
                      <a:avLst/>
                    </a:prstGeom>
                    <a:noFill/>
                    <a:ln>
                      <a:noFill/>
                    </a:ln>
                    <a:extLst>
                      <a:ext uri="{53640926-AAD7-44D8-BBD7-CCE9431645EC}">
                        <a14:shadowObscured xmlns:a14="http://schemas.microsoft.com/office/drawing/2010/main"/>
                      </a:ext>
                    </a:extLst>
                  </pic:spPr>
                </pic:pic>
              </a:graphicData>
            </a:graphic>
          </wp:inline>
        </w:drawing>
      </w:r>
      <w:r w:rsidR="00350C2D" w:rsidRPr="002B3553">
        <w:br w:type="page"/>
      </w:r>
    </w:p>
    <w:p w14:paraId="57AFCF19" w14:textId="77777777" w:rsidR="00350C2D" w:rsidRDefault="00350C2D" w:rsidP="00350C2D">
      <w:pPr>
        <w:pStyle w:val="TOCHeading"/>
      </w:pPr>
      <w:r>
        <w:lastRenderedPageBreak/>
        <w:t>Contents</w:t>
      </w:r>
    </w:p>
    <w:p w14:paraId="4463140E" w14:textId="370972DD" w:rsidR="000E219F" w:rsidRDefault="00350C2D">
      <w:pPr>
        <w:pStyle w:val="TOC2"/>
        <w:rPr>
          <w:rFonts w:asciiTheme="minorHAnsi" w:eastAsiaTheme="minorEastAsia" w:hAnsiTheme="minorHAnsi" w:cstheme="minorBidi"/>
          <w:bCs w:val="0"/>
          <w:kern w:val="2"/>
          <w:sz w:val="22"/>
          <w:szCs w:val="22"/>
          <w:lang w:eastAsia="en-AU"/>
          <w14:ligatures w14:val="standardContextual"/>
        </w:rPr>
      </w:pPr>
      <w:r>
        <w:rPr>
          <w:color w:val="2B579A"/>
          <w:shd w:val="clear" w:color="auto" w:fill="E6E6E6"/>
        </w:rPr>
        <w:fldChar w:fldCharType="begin"/>
      </w:r>
      <w:r>
        <w:instrText xml:space="preserve"> TOC \o "2-3" \h \z \u </w:instrText>
      </w:r>
      <w:r>
        <w:rPr>
          <w:color w:val="2B579A"/>
          <w:shd w:val="clear" w:color="auto" w:fill="E6E6E6"/>
        </w:rPr>
        <w:fldChar w:fldCharType="separate"/>
      </w:r>
      <w:hyperlink w:anchor="_Toc138922327" w:history="1">
        <w:r w:rsidR="000E219F" w:rsidRPr="003761D0">
          <w:rPr>
            <w:rStyle w:val="Hyperlink"/>
          </w:rPr>
          <w:t>Advice to teachers</w:t>
        </w:r>
        <w:r w:rsidR="000E219F">
          <w:rPr>
            <w:webHidden/>
          </w:rPr>
          <w:tab/>
        </w:r>
        <w:r w:rsidR="000E219F">
          <w:rPr>
            <w:webHidden/>
          </w:rPr>
          <w:fldChar w:fldCharType="begin"/>
        </w:r>
        <w:r w:rsidR="000E219F">
          <w:rPr>
            <w:webHidden/>
          </w:rPr>
          <w:instrText xml:space="preserve"> PAGEREF _Toc138922327 \h </w:instrText>
        </w:r>
        <w:r w:rsidR="000E219F">
          <w:rPr>
            <w:webHidden/>
          </w:rPr>
        </w:r>
        <w:r w:rsidR="000E219F">
          <w:rPr>
            <w:webHidden/>
          </w:rPr>
          <w:fldChar w:fldCharType="separate"/>
        </w:r>
        <w:r w:rsidR="000E219F">
          <w:rPr>
            <w:webHidden/>
          </w:rPr>
          <w:t>3</w:t>
        </w:r>
        <w:r w:rsidR="000E219F">
          <w:rPr>
            <w:webHidden/>
          </w:rPr>
          <w:fldChar w:fldCharType="end"/>
        </w:r>
      </w:hyperlink>
    </w:p>
    <w:p w14:paraId="28053162" w14:textId="2F8EBB7D" w:rsidR="000E219F" w:rsidRDefault="00000000">
      <w:pPr>
        <w:pStyle w:val="TOC2"/>
        <w:rPr>
          <w:rFonts w:asciiTheme="minorHAnsi" w:eastAsiaTheme="minorEastAsia" w:hAnsiTheme="minorHAnsi" w:cstheme="minorBidi"/>
          <w:bCs w:val="0"/>
          <w:kern w:val="2"/>
          <w:sz w:val="22"/>
          <w:szCs w:val="22"/>
          <w:lang w:eastAsia="en-AU"/>
          <w14:ligatures w14:val="standardContextual"/>
        </w:rPr>
      </w:pPr>
      <w:hyperlink w:anchor="_Toc138922328" w:history="1">
        <w:r w:rsidR="000E219F" w:rsidRPr="003761D0">
          <w:rPr>
            <w:rStyle w:val="Hyperlink"/>
          </w:rPr>
          <w:t>Glossary</w:t>
        </w:r>
        <w:r w:rsidR="000E219F">
          <w:rPr>
            <w:webHidden/>
          </w:rPr>
          <w:tab/>
        </w:r>
        <w:r w:rsidR="000E219F">
          <w:rPr>
            <w:webHidden/>
          </w:rPr>
          <w:fldChar w:fldCharType="begin"/>
        </w:r>
        <w:r w:rsidR="000E219F">
          <w:rPr>
            <w:webHidden/>
          </w:rPr>
          <w:instrText xml:space="preserve"> PAGEREF _Toc138922328 \h </w:instrText>
        </w:r>
        <w:r w:rsidR="000E219F">
          <w:rPr>
            <w:webHidden/>
          </w:rPr>
        </w:r>
        <w:r w:rsidR="000E219F">
          <w:rPr>
            <w:webHidden/>
          </w:rPr>
          <w:fldChar w:fldCharType="separate"/>
        </w:r>
        <w:r w:rsidR="000E219F">
          <w:rPr>
            <w:webHidden/>
          </w:rPr>
          <w:t>5</w:t>
        </w:r>
        <w:r w:rsidR="000E219F">
          <w:rPr>
            <w:webHidden/>
          </w:rPr>
          <w:fldChar w:fldCharType="end"/>
        </w:r>
      </w:hyperlink>
    </w:p>
    <w:p w14:paraId="6A443D56" w14:textId="75D6CDB1" w:rsidR="000E219F" w:rsidRDefault="00000000">
      <w:pPr>
        <w:pStyle w:val="TOC2"/>
        <w:rPr>
          <w:rFonts w:asciiTheme="minorHAnsi" w:eastAsiaTheme="minorEastAsia" w:hAnsiTheme="minorHAnsi" w:cstheme="minorBidi"/>
          <w:bCs w:val="0"/>
          <w:kern w:val="2"/>
          <w:sz w:val="22"/>
          <w:szCs w:val="22"/>
          <w:lang w:eastAsia="en-AU"/>
          <w14:ligatures w14:val="standardContextual"/>
        </w:rPr>
      </w:pPr>
      <w:hyperlink w:anchor="_Toc138922329" w:history="1">
        <w:r w:rsidR="000E219F" w:rsidRPr="003761D0">
          <w:rPr>
            <w:rStyle w:val="Hyperlink"/>
          </w:rPr>
          <w:t>Formative assessment – military tactics</w:t>
        </w:r>
        <w:r w:rsidR="000E219F">
          <w:rPr>
            <w:webHidden/>
          </w:rPr>
          <w:tab/>
        </w:r>
        <w:r w:rsidR="000E219F">
          <w:rPr>
            <w:webHidden/>
          </w:rPr>
          <w:fldChar w:fldCharType="begin"/>
        </w:r>
        <w:r w:rsidR="000E219F">
          <w:rPr>
            <w:webHidden/>
          </w:rPr>
          <w:instrText xml:space="preserve"> PAGEREF _Toc138922329 \h </w:instrText>
        </w:r>
        <w:r w:rsidR="000E219F">
          <w:rPr>
            <w:webHidden/>
          </w:rPr>
        </w:r>
        <w:r w:rsidR="000E219F">
          <w:rPr>
            <w:webHidden/>
          </w:rPr>
          <w:fldChar w:fldCharType="separate"/>
        </w:r>
        <w:r w:rsidR="000E219F">
          <w:rPr>
            <w:webHidden/>
          </w:rPr>
          <w:t>7</w:t>
        </w:r>
        <w:r w:rsidR="000E219F">
          <w:rPr>
            <w:webHidden/>
          </w:rPr>
          <w:fldChar w:fldCharType="end"/>
        </w:r>
      </w:hyperlink>
    </w:p>
    <w:p w14:paraId="56F20A0C" w14:textId="248872FC" w:rsidR="000E219F" w:rsidRDefault="00000000">
      <w:pPr>
        <w:pStyle w:val="TOC3"/>
        <w:rPr>
          <w:rFonts w:asciiTheme="minorHAnsi" w:eastAsiaTheme="minorEastAsia" w:hAnsiTheme="minorHAnsi" w:cstheme="minorBidi"/>
          <w:kern w:val="2"/>
          <w:sz w:val="22"/>
          <w:szCs w:val="22"/>
          <w:lang w:eastAsia="en-AU"/>
          <w14:ligatures w14:val="standardContextual"/>
        </w:rPr>
      </w:pPr>
      <w:hyperlink w:anchor="_Toc138922330" w:history="1">
        <w:r w:rsidR="000E219F" w:rsidRPr="003761D0">
          <w:rPr>
            <w:rStyle w:val="Hyperlink"/>
          </w:rPr>
          <w:t>Background information</w:t>
        </w:r>
        <w:r w:rsidR="000E219F">
          <w:rPr>
            <w:webHidden/>
          </w:rPr>
          <w:tab/>
        </w:r>
        <w:r w:rsidR="000E219F">
          <w:rPr>
            <w:webHidden/>
          </w:rPr>
          <w:fldChar w:fldCharType="begin"/>
        </w:r>
        <w:r w:rsidR="000E219F">
          <w:rPr>
            <w:webHidden/>
          </w:rPr>
          <w:instrText xml:space="preserve"> PAGEREF _Toc138922330 \h </w:instrText>
        </w:r>
        <w:r w:rsidR="000E219F">
          <w:rPr>
            <w:webHidden/>
          </w:rPr>
        </w:r>
        <w:r w:rsidR="000E219F">
          <w:rPr>
            <w:webHidden/>
          </w:rPr>
          <w:fldChar w:fldCharType="separate"/>
        </w:r>
        <w:r w:rsidR="000E219F">
          <w:rPr>
            <w:webHidden/>
          </w:rPr>
          <w:t>7</w:t>
        </w:r>
        <w:r w:rsidR="000E219F">
          <w:rPr>
            <w:webHidden/>
          </w:rPr>
          <w:fldChar w:fldCharType="end"/>
        </w:r>
      </w:hyperlink>
    </w:p>
    <w:p w14:paraId="1E78473A" w14:textId="3E665BB1" w:rsidR="000E219F" w:rsidRDefault="00000000">
      <w:pPr>
        <w:pStyle w:val="TOC3"/>
        <w:rPr>
          <w:rFonts w:asciiTheme="minorHAnsi" w:eastAsiaTheme="minorEastAsia" w:hAnsiTheme="minorHAnsi" w:cstheme="minorBidi"/>
          <w:kern w:val="2"/>
          <w:sz w:val="22"/>
          <w:szCs w:val="22"/>
          <w:lang w:eastAsia="en-AU"/>
          <w14:ligatures w14:val="standardContextual"/>
        </w:rPr>
      </w:pPr>
      <w:hyperlink w:anchor="_Toc138922331" w:history="1">
        <w:r w:rsidR="000E219F" w:rsidRPr="003761D0">
          <w:rPr>
            <w:rStyle w:val="Hyperlink"/>
          </w:rPr>
          <w:t>Task description</w:t>
        </w:r>
        <w:r w:rsidR="000E219F">
          <w:rPr>
            <w:webHidden/>
          </w:rPr>
          <w:tab/>
        </w:r>
        <w:r w:rsidR="000E219F">
          <w:rPr>
            <w:webHidden/>
          </w:rPr>
          <w:fldChar w:fldCharType="begin"/>
        </w:r>
        <w:r w:rsidR="000E219F">
          <w:rPr>
            <w:webHidden/>
          </w:rPr>
          <w:instrText xml:space="preserve"> PAGEREF _Toc138922331 \h </w:instrText>
        </w:r>
        <w:r w:rsidR="000E219F">
          <w:rPr>
            <w:webHidden/>
          </w:rPr>
        </w:r>
        <w:r w:rsidR="000E219F">
          <w:rPr>
            <w:webHidden/>
          </w:rPr>
          <w:fldChar w:fldCharType="separate"/>
        </w:r>
        <w:r w:rsidR="000E219F">
          <w:rPr>
            <w:webHidden/>
          </w:rPr>
          <w:t>8</w:t>
        </w:r>
        <w:r w:rsidR="000E219F">
          <w:rPr>
            <w:webHidden/>
          </w:rPr>
          <w:fldChar w:fldCharType="end"/>
        </w:r>
      </w:hyperlink>
    </w:p>
    <w:p w14:paraId="07513FE2" w14:textId="622FD89B" w:rsidR="000E219F" w:rsidRDefault="00000000">
      <w:pPr>
        <w:pStyle w:val="TOC3"/>
        <w:rPr>
          <w:rFonts w:asciiTheme="minorHAnsi" w:eastAsiaTheme="minorEastAsia" w:hAnsiTheme="minorHAnsi" w:cstheme="minorBidi"/>
          <w:kern w:val="2"/>
          <w:sz w:val="22"/>
          <w:szCs w:val="22"/>
          <w:lang w:eastAsia="en-AU"/>
          <w14:ligatures w14:val="standardContextual"/>
        </w:rPr>
      </w:pPr>
      <w:hyperlink w:anchor="_Toc138922332" w:history="1">
        <w:r w:rsidR="000E219F" w:rsidRPr="003761D0">
          <w:rPr>
            <w:rStyle w:val="Hyperlink"/>
            <w:rFonts w:cs="Times New Roman"/>
          </w:rPr>
          <w:t>Planning information</w:t>
        </w:r>
        <w:r w:rsidR="000E219F">
          <w:rPr>
            <w:webHidden/>
          </w:rPr>
          <w:tab/>
        </w:r>
        <w:r w:rsidR="000E219F">
          <w:rPr>
            <w:webHidden/>
          </w:rPr>
          <w:fldChar w:fldCharType="begin"/>
        </w:r>
        <w:r w:rsidR="000E219F">
          <w:rPr>
            <w:webHidden/>
          </w:rPr>
          <w:instrText xml:space="preserve"> PAGEREF _Toc138922332 \h </w:instrText>
        </w:r>
        <w:r w:rsidR="000E219F">
          <w:rPr>
            <w:webHidden/>
          </w:rPr>
        </w:r>
        <w:r w:rsidR="000E219F">
          <w:rPr>
            <w:webHidden/>
          </w:rPr>
          <w:fldChar w:fldCharType="separate"/>
        </w:r>
        <w:r w:rsidR="000E219F">
          <w:rPr>
            <w:webHidden/>
          </w:rPr>
          <w:t>9</w:t>
        </w:r>
        <w:r w:rsidR="000E219F">
          <w:rPr>
            <w:webHidden/>
          </w:rPr>
          <w:fldChar w:fldCharType="end"/>
        </w:r>
      </w:hyperlink>
    </w:p>
    <w:p w14:paraId="530C8356" w14:textId="5F50F4E5" w:rsidR="000E219F" w:rsidRDefault="00000000">
      <w:pPr>
        <w:pStyle w:val="TOC2"/>
        <w:rPr>
          <w:rFonts w:asciiTheme="minorHAnsi" w:eastAsiaTheme="minorEastAsia" w:hAnsiTheme="minorHAnsi" w:cstheme="minorBidi"/>
          <w:bCs w:val="0"/>
          <w:kern w:val="2"/>
          <w:sz w:val="22"/>
          <w:szCs w:val="22"/>
          <w:lang w:eastAsia="en-AU"/>
          <w14:ligatures w14:val="standardContextual"/>
        </w:rPr>
      </w:pPr>
      <w:hyperlink w:anchor="_Toc138922333" w:history="1">
        <w:r w:rsidR="000E219F" w:rsidRPr="003761D0">
          <w:rPr>
            <w:rStyle w:val="Hyperlink"/>
          </w:rPr>
          <w:t>Military tactics – sample response</w:t>
        </w:r>
        <w:r w:rsidR="000E219F">
          <w:rPr>
            <w:webHidden/>
          </w:rPr>
          <w:tab/>
        </w:r>
        <w:r w:rsidR="000E219F">
          <w:rPr>
            <w:webHidden/>
          </w:rPr>
          <w:fldChar w:fldCharType="begin"/>
        </w:r>
        <w:r w:rsidR="000E219F">
          <w:rPr>
            <w:webHidden/>
          </w:rPr>
          <w:instrText xml:space="preserve"> PAGEREF _Toc138922333 \h </w:instrText>
        </w:r>
        <w:r w:rsidR="000E219F">
          <w:rPr>
            <w:webHidden/>
          </w:rPr>
        </w:r>
        <w:r w:rsidR="000E219F">
          <w:rPr>
            <w:webHidden/>
          </w:rPr>
          <w:fldChar w:fldCharType="separate"/>
        </w:r>
        <w:r w:rsidR="000E219F">
          <w:rPr>
            <w:webHidden/>
          </w:rPr>
          <w:t>14</w:t>
        </w:r>
        <w:r w:rsidR="000E219F">
          <w:rPr>
            <w:webHidden/>
          </w:rPr>
          <w:fldChar w:fldCharType="end"/>
        </w:r>
      </w:hyperlink>
    </w:p>
    <w:p w14:paraId="221769F6" w14:textId="01EE1DFD" w:rsidR="000E219F" w:rsidRDefault="00000000">
      <w:pPr>
        <w:pStyle w:val="TOC3"/>
        <w:rPr>
          <w:rFonts w:asciiTheme="minorHAnsi" w:eastAsiaTheme="minorEastAsia" w:hAnsiTheme="minorHAnsi" w:cstheme="minorBidi"/>
          <w:kern w:val="2"/>
          <w:sz w:val="22"/>
          <w:szCs w:val="22"/>
          <w:lang w:eastAsia="en-AU"/>
          <w14:ligatures w14:val="standardContextual"/>
        </w:rPr>
      </w:pPr>
      <w:hyperlink w:anchor="_Toc138922334" w:history="1">
        <w:r w:rsidR="000E219F" w:rsidRPr="003761D0">
          <w:rPr>
            <w:rStyle w:val="Hyperlink"/>
          </w:rPr>
          <w:t>Sample response</w:t>
        </w:r>
        <w:r w:rsidR="000E219F">
          <w:rPr>
            <w:webHidden/>
          </w:rPr>
          <w:tab/>
        </w:r>
        <w:r w:rsidR="000E219F">
          <w:rPr>
            <w:webHidden/>
          </w:rPr>
          <w:fldChar w:fldCharType="begin"/>
        </w:r>
        <w:r w:rsidR="000E219F">
          <w:rPr>
            <w:webHidden/>
          </w:rPr>
          <w:instrText xml:space="preserve"> PAGEREF _Toc138922334 \h </w:instrText>
        </w:r>
        <w:r w:rsidR="000E219F">
          <w:rPr>
            <w:webHidden/>
          </w:rPr>
        </w:r>
        <w:r w:rsidR="000E219F">
          <w:rPr>
            <w:webHidden/>
          </w:rPr>
          <w:fldChar w:fldCharType="separate"/>
        </w:r>
        <w:r w:rsidR="000E219F">
          <w:rPr>
            <w:webHidden/>
          </w:rPr>
          <w:t>15</w:t>
        </w:r>
        <w:r w:rsidR="000E219F">
          <w:rPr>
            <w:webHidden/>
          </w:rPr>
          <w:fldChar w:fldCharType="end"/>
        </w:r>
      </w:hyperlink>
    </w:p>
    <w:p w14:paraId="7748D589" w14:textId="0D9A2C9F" w:rsidR="000E219F" w:rsidRDefault="00000000">
      <w:pPr>
        <w:pStyle w:val="TOC3"/>
        <w:rPr>
          <w:rFonts w:asciiTheme="minorHAnsi" w:eastAsiaTheme="minorEastAsia" w:hAnsiTheme="minorHAnsi" w:cstheme="minorBidi"/>
          <w:kern w:val="2"/>
          <w:sz w:val="22"/>
          <w:szCs w:val="22"/>
          <w:lang w:eastAsia="en-AU"/>
          <w14:ligatures w14:val="standardContextual"/>
        </w:rPr>
      </w:pPr>
      <w:hyperlink w:anchor="_Toc138922335" w:history="1">
        <w:r w:rsidR="000E219F" w:rsidRPr="003761D0">
          <w:rPr>
            <w:rStyle w:val="Hyperlink"/>
          </w:rPr>
          <w:t>Military tactic overview</w:t>
        </w:r>
        <w:r w:rsidR="000E219F">
          <w:rPr>
            <w:webHidden/>
          </w:rPr>
          <w:tab/>
        </w:r>
        <w:r w:rsidR="000E219F">
          <w:rPr>
            <w:webHidden/>
          </w:rPr>
          <w:fldChar w:fldCharType="begin"/>
        </w:r>
        <w:r w:rsidR="000E219F">
          <w:rPr>
            <w:webHidden/>
          </w:rPr>
          <w:instrText xml:space="preserve"> PAGEREF _Toc138922335 \h </w:instrText>
        </w:r>
        <w:r w:rsidR="000E219F">
          <w:rPr>
            <w:webHidden/>
          </w:rPr>
        </w:r>
        <w:r w:rsidR="000E219F">
          <w:rPr>
            <w:webHidden/>
          </w:rPr>
          <w:fldChar w:fldCharType="separate"/>
        </w:r>
        <w:r w:rsidR="000E219F">
          <w:rPr>
            <w:webHidden/>
          </w:rPr>
          <w:t>15</w:t>
        </w:r>
        <w:r w:rsidR="000E219F">
          <w:rPr>
            <w:webHidden/>
          </w:rPr>
          <w:fldChar w:fldCharType="end"/>
        </w:r>
      </w:hyperlink>
    </w:p>
    <w:p w14:paraId="4034DA70" w14:textId="2D97F6EB" w:rsidR="000E219F" w:rsidRDefault="00000000">
      <w:pPr>
        <w:pStyle w:val="TOC3"/>
        <w:rPr>
          <w:rFonts w:asciiTheme="minorHAnsi" w:eastAsiaTheme="minorEastAsia" w:hAnsiTheme="minorHAnsi" w:cstheme="minorBidi"/>
          <w:kern w:val="2"/>
          <w:sz w:val="22"/>
          <w:szCs w:val="22"/>
          <w:lang w:eastAsia="en-AU"/>
          <w14:ligatures w14:val="standardContextual"/>
        </w:rPr>
      </w:pPr>
      <w:hyperlink w:anchor="_Toc138922336" w:history="1">
        <w:r w:rsidR="000E219F" w:rsidRPr="003761D0">
          <w:rPr>
            <w:rStyle w:val="Hyperlink"/>
          </w:rPr>
          <w:t>Tactics: Group A</w:t>
        </w:r>
        <w:r w:rsidR="000E219F">
          <w:rPr>
            <w:webHidden/>
          </w:rPr>
          <w:tab/>
        </w:r>
        <w:r w:rsidR="000E219F">
          <w:rPr>
            <w:webHidden/>
          </w:rPr>
          <w:fldChar w:fldCharType="begin"/>
        </w:r>
        <w:r w:rsidR="000E219F">
          <w:rPr>
            <w:webHidden/>
          </w:rPr>
          <w:instrText xml:space="preserve"> PAGEREF _Toc138922336 \h </w:instrText>
        </w:r>
        <w:r w:rsidR="000E219F">
          <w:rPr>
            <w:webHidden/>
          </w:rPr>
        </w:r>
        <w:r w:rsidR="000E219F">
          <w:rPr>
            <w:webHidden/>
          </w:rPr>
          <w:fldChar w:fldCharType="separate"/>
        </w:r>
        <w:r w:rsidR="000E219F">
          <w:rPr>
            <w:webHidden/>
          </w:rPr>
          <w:t>16</w:t>
        </w:r>
        <w:r w:rsidR="000E219F">
          <w:rPr>
            <w:webHidden/>
          </w:rPr>
          <w:fldChar w:fldCharType="end"/>
        </w:r>
      </w:hyperlink>
    </w:p>
    <w:p w14:paraId="46ACC34B" w14:textId="3B72DE02" w:rsidR="000E219F" w:rsidRDefault="00000000">
      <w:pPr>
        <w:pStyle w:val="TOC3"/>
        <w:rPr>
          <w:rFonts w:asciiTheme="minorHAnsi" w:eastAsiaTheme="minorEastAsia" w:hAnsiTheme="minorHAnsi" w:cstheme="minorBidi"/>
          <w:kern w:val="2"/>
          <w:sz w:val="22"/>
          <w:szCs w:val="22"/>
          <w:lang w:eastAsia="en-AU"/>
          <w14:ligatures w14:val="standardContextual"/>
        </w:rPr>
      </w:pPr>
      <w:hyperlink w:anchor="_Toc138922337" w:history="1">
        <w:r w:rsidR="000E219F" w:rsidRPr="003761D0">
          <w:rPr>
            <w:rStyle w:val="Hyperlink"/>
          </w:rPr>
          <w:t>Tactics: Group B</w:t>
        </w:r>
        <w:r w:rsidR="000E219F">
          <w:rPr>
            <w:webHidden/>
          </w:rPr>
          <w:tab/>
        </w:r>
        <w:r w:rsidR="000E219F">
          <w:rPr>
            <w:webHidden/>
          </w:rPr>
          <w:fldChar w:fldCharType="begin"/>
        </w:r>
        <w:r w:rsidR="000E219F">
          <w:rPr>
            <w:webHidden/>
          </w:rPr>
          <w:instrText xml:space="preserve"> PAGEREF _Toc138922337 \h </w:instrText>
        </w:r>
        <w:r w:rsidR="000E219F">
          <w:rPr>
            <w:webHidden/>
          </w:rPr>
        </w:r>
        <w:r w:rsidR="000E219F">
          <w:rPr>
            <w:webHidden/>
          </w:rPr>
          <w:fldChar w:fldCharType="separate"/>
        </w:r>
        <w:r w:rsidR="000E219F">
          <w:rPr>
            <w:webHidden/>
          </w:rPr>
          <w:t>16</w:t>
        </w:r>
        <w:r w:rsidR="000E219F">
          <w:rPr>
            <w:webHidden/>
          </w:rPr>
          <w:fldChar w:fldCharType="end"/>
        </w:r>
      </w:hyperlink>
    </w:p>
    <w:p w14:paraId="6CCCEE75" w14:textId="7F7EC358" w:rsidR="000E219F" w:rsidRDefault="00000000">
      <w:pPr>
        <w:pStyle w:val="TOC3"/>
        <w:rPr>
          <w:rFonts w:asciiTheme="minorHAnsi" w:eastAsiaTheme="minorEastAsia" w:hAnsiTheme="minorHAnsi" w:cstheme="minorBidi"/>
          <w:kern w:val="2"/>
          <w:sz w:val="22"/>
          <w:szCs w:val="22"/>
          <w:lang w:eastAsia="en-AU"/>
          <w14:ligatures w14:val="standardContextual"/>
        </w:rPr>
      </w:pPr>
      <w:hyperlink w:anchor="_Toc138922338" w:history="1">
        <w:r w:rsidR="000E219F" w:rsidRPr="003761D0">
          <w:rPr>
            <w:rStyle w:val="Hyperlink"/>
          </w:rPr>
          <w:t>Tactics: Group C</w:t>
        </w:r>
        <w:r w:rsidR="000E219F">
          <w:rPr>
            <w:webHidden/>
          </w:rPr>
          <w:tab/>
        </w:r>
        <w:r w:rsidR="000E219F">
          <w:rPr>
            <w:webHidden/>
          </w:rPr>
          <w:fldChar w:fldCharType="begin"/>
        </w:r>
        <w:r w:rsidR="000E219F">
          <w:rPr>
            <w:webHidden/>
          </w:rPr>
          <w:instrText xml:space="preserve"> PAGEREF _Toc138922338 \h </w:instrText>
        </w:r>
        <w:r w:rsidR="000E219F">
          <w:rPr>
            <w:webHidden/>
          </w:rPr>
        </w:r>
        <w:r w:rsidR="000E219F">
          <w:rPr>
            <w:webHidden/>
          </w:rPr>
          <w:fldChar w:fldCharType="separate"/>
        </w:r>
        <w:r w:rsidR="000E219F">
          <w:rPr>
            <w:webHidden/>
          </w:rPr>
          <w:t>18</w:t>
        </w:r>
        <w:r w:rsidR="000E219F">
          <w:rPr>
            <w:webHidden/>
          </w:rPr>
          <w:fldChar w:fldCharType="end"/>
        </w:r>
      </w:hyperlink>
    </w:p>
    <w:p w14:paraId="0CE4F305" w14:textId="630C2FB4" w:rsidR="000E219F" w:rsidRDefault="00000000">
      <w:pPr>
        <w:pStyle w:val="TOC3"/>
        <w:rPr>
          <w:rFonts w:asciiTheme="minorHAnsi" w:eastAsiaTheme="minorEastAsia" w:hAnsiTheme="minorHAnsi" w:cstheme="minorBidi"/>
          <w:kern w:val="2"/>
          <w:sz w:val="22"/>
          <w:szCs w:val="22"/>
          <w:lang w:eastAsia="en-AU"/>
          <w14:ligatures w14:val="standardContextual"/>
        </w:rPr>
      </w:pPr>
      <w:hyperlink w:anchor="_Toc138922339" w:history="1">
        <w:r w:rsidR="000E219F" w:rsidRPr="003761D0">
          <w:rPr>
            <w:rStyle w:val="Hyperlink"/>
          </w:rPr>
          <w:t>Reasons for strategy success</w:t>
        </w:r>
        <w:r w:rsidR="000E219F">
          <w:rPr>
            <w:webHidden/>
          </w:rPr>
          <w:tab/>
        </w:r>
        <w:r w:rsidR="000E219F">
          <w:rPr>
            <w:webHidden/>
          </w:rPr>
          <w:fldChar w:fldCharType="begin"/>
        </w:r>
        <w:r w:rsidR="000E219F">
          <w:rPr>
            <w:webHidden/>
          </w:rPr>
          <w:instrText xml:space="preserve"> PAGEREF _Toc138922339 \h </w:instrText>
        </w:r>
        <w:r w:rsidR="000E219F">
          <w:rPr>
            <w:webHidden/>
          </w:rPr>
        </w:r>
        <w:r w:rsidR="000E219F">
          <w:rPr>
            <w:webHidden/>
          </w:rPr>
          <w:fldChar w:fldCharType="separate"/>
        </w:r>
        <w:r w:rsidR="000E219F">
          <w:rPr>
            <w:webHidden/>
          </w:rPr>
          <w:t>19</w:t>
        </w:r>
        <w:r w:rsidR="000E219F">
          <w:rPr>
            <w:webHidden/>
          </w:rPr>
          <w:fldChar w:fldCharType="end"/>
        </w:r>
      </w:hyperlink>
    </w:p>
    <w:p w14:paraId="464BCBAD" w14:textId="5848776C" w:rsidR="000E219F" w:rsidRDefault="00000000">
      <w:pPr>
        <w:pStyle w:val="TOC2"/>
        <w:rPr>
          <w:rFonts w:asciiTheme="minorHAnsi" w:eastAsiaTheme="minorEastAsia" w:hAnsiTheme="minorHAnsi" w:cstheme="minorBidi"/>
          <w:bCs w:val="0"/>
          <w:kern w:val="2"/>
          <w:sz w:val="22"/>
          <w:szCs w:val="22"/>
          <w:lang w:eastAsia="en-AU"/>
          <w14:ligatures w14:val="standardContextual"/>
        </w:rPr>
      </w:pPr>
      <w:hyperlink w:anchor="_Toc138922340" w:history="1">
        <w:r w:rsidR="000E219F" w:rsidRPr="003761D0">
          <w:rPr>
            <w:rStyle w:val="Hyperlink"/>
          </w:rPr>
          <w:t>Assessing student achievement – military tactics</w:t>
        </w:r>
        <w:r w:rsidR="000E219F">
          <w:rPr>
            <w:webHidden/>
          </w:rPr>
          <w:tab/>
        </w:r>
        <w:r w:rsidR="000E219F">
          <w:rPr>
            <w:webHidden/>
          </w:rPr>
          <w:fldChar w:fldCharType="begin"/>
        </w:r>
        <w:r w:rsidR="000E219F">
          <w:rPr>
            <w:webHidden/>
          </w:rPr>
          <w:instrText xml:space="preserve"> PAGEREF _Toc138922340 \h </w:instrText>
        </w:r>
        <w:r w:rsidR="000E219F">
          <w:rPr>
            <w:webHidden/>
          </w:rPr>
        </w:r>
        <w:r w:rsidR="000E219F">
          <w:rPr>
            <w:webHidden/>
          </w:rPr>
          <w:fldChar w:fldCharType="separate"/>
        </w:r>
        <w:r w:rsidR="000E219F">
          <w:rPr>
            <w:webHidden/>
          </w:rPr>
          <w:t>21</w:t>
        </w:r>
        <w:r w:rsidR="000E219F">
          <w:rPr>
            <w:webHidden/>
          </w:rPr>
          <w:fldChar w:fldCharType="end"/>
        </w:r>
      </w:hyperlink>
    </w:p>
    <w:p w14:paraId="64D182EA" w14:textId="06BA15EE" w:rsidR="000E219F" w:rsidRDefault="00000000">
      <w:pPr>
        <w:pStyle w:val="TOC2"/>
        <w:rPr>
          <w:rFonts w:asciiTheme="minorHAnsi" w:eastAsiaTheme="minorEastAsia" w:hAnsiTheme="minorHAnsi" w:cstheme="minorBidi"/>
          <w:bCs w:val="0"/>
          <w:kern w:val="2"/>
          <w:sz w:val="22"/>
          <w:szCs w:val="22"/>
          <w:lang w:eastAsia="en-AU"/>
          <w14:ligatures w14:val="standardContextual"/>
        </w:rPr>
      </w:pPr>
      <w:hyperlink w:anchor="_Toc138922341" w:history="1">
        <w:r w:rsidR="000E219F" w:rsidRPr="003761D0">
          <w:rPr>
            <w:rStyle w:val="Hyperlink"/>
          </w:rPr>
          <w:t>Summative sample assessment task – invading with a new sporting franchise</w:t>
        </w:r>
        <w:r w:rsidR="000E219F">
          <w:rPr>
            <w:webHidden/>
          </w:rPr>
          <w:tab/>
        </w:r>
        <w:r w:rsidR="000E219F">
          <w:rPr>
            <w:webHidden/>
          </w:rPr>
          <w:fldChar w:fldCharType="begin"/>
        </w:r>
        <w:r w:rsidR="000E219F">
          <w:rPr>
            <w:webHidden/>
          </w:rPr>
          <w:instrText xml:space="preserve"> PAGEREF _Toc138922341 \h </w:instrText>
        </w:r>
        <w:r w:rsidR="000E219F">
          <w:rPr>
            <w:webHidden/>
          </w:rPr>
        </w:r>
        <w:r w:rsidR="000E219F">
          <w:rPr>
            <w:webHidden/>
          </w:rPr>
          <w:fldChar w:fldCharType="separate"/>
        </w:r>
        <w:r w:rsidR="000E219F">
          <w:rPr>
            <w:webHidden/>
          </w:rPr>
          <w:t>22</w:t>
        </w:r>
        <w:r w:rsidR="000E219F">
          <w:rPr>
            <w:webHidden/>
          </w:rPr>
          <w:fldChar w:fldCharType="end"/>
        </w:r>
      </w:hyperlink>
    </w:p>
    <w:p w14:paraId="54982765" w14:textId="26ED3552" w:rsidR="000E219F" w:rsidRDefault="00000000">
      <w:pPr>
        <w:pStyle w:val="TOC3"/>
        <w:rPr>
          <w:rFonts w:asciiTheme="minorHAnsi" w:eastAsiaTheme="minorEastAsia" w:hAnsiTheme="minorHAnsi" w:cstheme="minorBidi"/>
          <w:kern w:val="2"/>
          <w:sz w:val="22"/>
          <w:szCs w:val="22"/>
          <w:lang w:eastAsia="en-AU"/>
          <w14:ligatures w14:val="standardContextual"/>
        </w:rPr>
      </w:pPr>
      <w:hyperlink w:anchor="_Toc138922342" w:history="1">
        <w:r w:rsidR="000E219F" w:rsidRPr="003761D0">
          <w:rPr>
            <w:rStyle w:val="Hyperlink"/>
          </w:rPr>
          <w:t>Background information</w:t>
        </w:r>
        <w:r w:rsidR="000E219F">
          <w:rPr>
            <w:webHidden/>
          </w:rPr>
          <w:tab/>
        </w:r>
        <w:r w:rsidR="000E219F">
          <w:rPr>
            <w:webHidden/>
          </w:rPr>
          <w:fldChar w:fldCharType="begin"/>
        </w:r>
        <w:r w:rsidR="000E219F">
          <w:rPr>
            <w:webHidden/>
          </w:rPr>
          <w:instrText xml:space="preserve"> PAGEREF _Toc138922342 \h </w:instrText>
        </w:r>
        <w:r w:rsidR="000E219F">
          <w:rPr>
            <w:webHidden/>
          </w:rPr>
        </w:r>
        <w:r w:rsidR="000E219F">
          <w:rPr>
            <w:webHidden/>
          </w:rPr>
          <w:fldChar w:fldCharType="separate"/>
        </w:r>
        <w:r w:rsidR="000E219F">
          <w:rPr>
            <w:webHidden/>
          </w:rPr>
          <w:t>23</w:t>
        </w:r>
        <w:r w:rsidR="000E219F">
          <w:rPr>
            <w:webHidden/>
          </w:rPr>
          <w:fldChar w:fldCharType="end"/>
        </w:r>
      </w:hyperlink>
    </w:p>
    <w:p w14:paraId="6C2C261B" w14:textId="34EE393F" w:rsidR="000E219F" w:rsidRDefault="00000000">
      <w:pPr>
        <w:pStyle w:val="TOC3"/>
        <w:rPr>
          <w:rFonts w:asciiTheme="minorHAnsi" w:eastAsiaTheme="minorEastAsia" w:hAnsiTheme="minorHAnsi" w:cstheme="minorBidi"/>
          <w:kern w:val="2"/>
          <w:sz w:val="22"/>
          <w:szCs w:val="22"/>
          <w:lang w:eastAsia="en-AU"/>
          <w14:ligatures w14:val="standardContextual"/>
        </w:rPr>
      </w:pPr>
      <w:hyperlink w:anchor="_Toc138922343" w:history="1">
        <w:r w:rsidR="000E219F" w:rsidRPr="003761D0">
          <w:rPr>
            <w:rStyle w:val="Hyperlink"/>
          </w:rPr>
          <w:t>Task instructions</w:t>
        </w:r>
        <w:r w:rsidR="000E219F">
          <w:rPr>
            <w:webHidden/>
          </w:rPr>
          <w:tab/>
        </w:r>
        <w:r w:rsidR="000E219F">
          <w:rPr>
            <w:webHidden/>
          </w:rPr>
          <w:fldChar w:fldCharType="begin"/>
        </w:r>
        <w:r w:rsidR="000E219F">
          <w:rPr>
            <w:webHidden/>
          </w:rPr>
          <w:instrText xml:space="preserve"> PAGEREF _Toc138922343 \h </w:instrText>
        </w:r>
        <w:r w:rsidR="000E219F">
          <w:rPr>
            <w:webHidden/>
          </w:rPr>
        </w:r>
        <w:r w:rsidR="000E219F">
          <w:rPr>
            <w:webHidden/>
          </w:rPr>
          <w:fldChar w:fldCharType="separate"/>
        </w:r>
        <w:r w:rsidR="000E219F">
          <w:rPr>
            <w:webHidden/>
          </w:rPr>
          <w:t>23</w:t>
        </w:r>
        <w:r w:rsidR="000E219F">
          <w:rPr>
            <w:webHidden/>
          </w:rPr>
          <w:fldChar w:fldCharType="end"/>
        </w:r>
      </w:hyperlink>
    </w:p>
    <w:p w14:paraId="74BEC088" w14:textId="28797A94" w:rsidR="000E219F" w:rsidRDefault="00000000">
      <w:pPr>
        <w:pStyle w:val="TOC3"/>
        <w:rPr>
          <w:rFonts w:asciiTheme="minorHAnsi" w:eastAsiaTheme="minorEastAsia" w:hAnsiTheme="minorHAnsi" w:cstheme="minorBidi"/>
          <w:kern w:val="2"/>
          <w:sz w:val="22"/>
          <w:szCs w:val="22"/>
          <w:lang w:eastAsia="en-AU"/>
          <w14:ligatures w14:val="standardContextual"/>
        </w:rPr>
      </w:pPr>
      <w:hyperlink w:anchor="_Toc138922344" w:history="1">
        <w:r w:rsidR="000E219F" w:rsidRPr="003761D0">
          <w:rPr>
            <w:rStyle w:val="Hyperlink"/>
          </w:rPr>
          <w:t>Task steps</w:t>
        </w:r>
        <w:r w:rsidR="000E219F">
          <w:rPr>
            <w:webHidden/>
          </w:rPr>
          <w:tab/>
        </w:r>
        <w:r w:rsidR="000E219F">
          <w:rPr>
            <w:webHidden/>
          </w:rPr>
          <w:fldChar w:fldCharType="begin"/>
        </w:r>
        <w:r w:rsidR="000E219F">
          <w:rPr>
            <w:webHidden/>
          </w:rPr>
          <w:instrText xml:space="preserve"> PAGEREF _Toc138922344 \h </w:instrText>
        </w:r>
        <w:r w:rsidR="000E219F">
          <w:rPr>
            <w:webHidden/>
          </w:rPr>
        </w:r>
        <w:r w:rsidR="000E219F">
          <w:rPr>
            <w:webHidden/>
          </w:rPr>
          <w:fldChar w:fldCharType="separate"/>
        </w:r>
        <w:r w:rsidR="000E219F">
          <w:rPr>
            <w:webHidden/>
          </w:rPr>
          <w:t>24</w:t>
        </w:r>
        <w:r w:rsidR="000E219F">
          <w:rPr>
            <w:webHidden/>
          </w:rPr>
          <w:fldChar w:fldCharType="end"/>
        </w:r>
      </w:hyperlink>
    </w:p>
    <w:p w14:paraId="54ED22CE" w14:textId="375FE6E2" w:rsidR="000E219F" w:rsidRDefault="00000000">
      <w:pPr>
        <w:pStyle w:val="TOC2"/>
        <w:rPr>
          <w:rFonts w:asciiTheme="minorHAnsi" w:eastAsiaTheme="minorEastAsia" w:hAnsiTheme="minorHAnsi" w:cstheme="minorBidi"/>
          <w:bCs w:val="0"/>
          <w:kern w:val="2"/>
          <w:sz w:val="22"/>
          <w:szCs w:val="22"/>
          <w:lang w:eastAsia="en-AU"/>
          <w14:ligatures w14:val="standardContextual"/>
        </w:rPr>
      </w:pPr>
      <w:hyperlink w:anchor="_Toc138922345" w:history="1">
        <w:r w:rsidR="000E219F" w:rsidRPr="003761D0">
          <w:rPr>
            <w:rStyle w:val="Hyperlink"/>
          </w:rPr>
          <w:t>Invading with a new sporting franchise – sample response</w:t>
        </w:r>
        <w:r w:rsidR="000E219F">
          <w:rPr>
            <w:webHidden/>
          </w:rPr>
          <w:tab/>
        </w:r>
        <w:r w:rsidR="000E219F">
          <w:rPr>
            <w:webHidden/>
          </w:rPr>
          <w:fldChar w:fldCharType="begin"/>
        </w:r>
        <w:r w:rsidR="000E219F">
          <w:rPr>
            <w:webHidden/>
          </w:rPr>
          <w:instrText xml:space="preserve"> PAGEREF _Toc138922345 \h </w:instrText>
        </w:r>
        <w:r w:rsidR="000E219F">
          <w:rPr>
            <w:webHidden/>
          </w:rPr>
        </w:r>
        <w:r w:rsidR="000E219F">
          <w:rPr>
            <w:webHidden/>
          </w:rPr>
          <w:fldChar w:fldCharType="separate"/>
        </w:r>
        <w:r w:rsidR="000E219F">
          <w:rPr>
            <w:webHidden/>
          </w:rPr>
          <w:t>25</w:t>
        </w:r>
        <w:r w:rsidR="000E219F">
          <w:rPr>
            <w:webHidden/>
          </w:rPr>
          <w:fldChar w:fldCharType="end"/>
        </w:r>
      </w:hyperlink>
    </w:p>
    <w:p w14:paraId="285D2D5A" w14:textId="475AE0B0" w:rsidR="000E219F" w:rsidRDefault="00000000">
      <w:pPr>
        <w:pStyle w:val="TOC3"/>
        <w:rPr>
          <w:rFonts w:asciiTheme="minorHAnsi" w:eastAsiaTheme="minorEastAsia" w:hAnsiTheme="minorHAnsi" w:cstheme="minorBidi"/>
          <w:kern w:val="2"/>
          <w:sz w:val="22"/>
          <w:szCs w:val="22"/>
          <w:lang w:eastAsia="en-AU"/>
          <w14:ligatures w14:val="standardContextual"/>
        </w:rPr>
      </w:pPr>
      <w:hyperlink w:anchor="_Toc138922346" w:history="1">
        <w:r w:rsidR="000E219F" w:rsidRPr="003761D0">
          <w:rPr>
            <w:rStyle w:val="Hyperlink"/>
          </w:rPr>
          <w:t>Sample response</w:t>
        </w:r>
        <w:r w:rsidR="000E219F">
          <w:rPr>
            <w:webHidden/>
          </w:rPr>
          <w:tab/>
        </w:r>
        <w:r w:rsidR="000E219F">
          <w:rPr>
            <w:webHidden/>
          </w:rPr>
          <w:fldChar w:fldCharType="begin"/>
        </w:r>
        <w:r w:rsidR="000E219F">
          <w:rPr>
            <w:webHidden/>
          </w:rPr>
          <w:instrText xml:space="preserve"> PAGEREF _Toc138922346 \h </w:instrText>
        </w:r>
        <w:r w:rsidR="000E219F">
          <w:rPr>
            <w:webHidden/>
          </w:rPr>
        </w:r>
        <w:r w:rsidR="000E219F">
          <w:rPr>
            <w:webHidden/>
          </w:rPr>
          <w:fldChar w:fldCharType="separate"/>
        </w:r>
        <w:r w:rsidR="000E219F">
          <w:rPr>
            <w:webHidden/>
          </w:rPr>
          <w:t>25</w:t>
        </w:r>
        <w:r w:rsidR="000E219F">
          <w:rPr>
            <w:webHidden/>
          </w:rPr>
          <w:fldChar w:fldCharType="end"/>
        </w:r>
      </w:hyperlink>
    </w:p>
    <w:p w14:paraId="19A19A7B" w14:textId="60D8FE79" w:rsidR="000E219F" w:rsidRDefault="00000000">
      <w:pPr>
        <w:pStyle w:val="TOC2"/>
        <w:rPr>
          <w:rFonts w:asciiTheme="minorHAnsi" w:eastAsiaTheme="minorEastAsia" w:hAnsiTheme="minorHAnsi" w:cstheme="minorBidi"/>
          <w:bCs w:val="0"/>
          <w:kern w:val="2"/>
          <w:sz w:val="22"/>
          <w:szCs w:val="22"/>
          <w:lang w:eastAsia="en-AU"/>
          <w14:ligatures w14:val="standardContextual"/>
        </w:rPr>
      </w:pPr>
      <w:hyperlink w:anchor="_Toc138922347" w:history="1">
        <w:r w:rsidR="000E219F" w:rsidRPr="003761D0">
          <w:rPr>
            <w:rStyle w:val="Hyperlink"/>
          </w:rPr>
          <w:t>Options for marking</w:t>
        </w:r>
        <w:r w:rsidR="000E219F">
          <w:rPr>
            <w:webHidden/>
          </w:rPr>
          <w:tab/>
        </w:r>
        <w:r w:rsidR="000E219F">
          <w:rPr>
            <w:webHidden/>
          </w:rPr>
          <w:fldChar w:fldCharType="begin"/>
        </w:r>
        <w:r w:rsidR="000E219F">
          <w:rPr>
            <w:webHidden/>
          </w:rPr>
          <w:instrText xml:space="preserve"> PAGEREF _Toc138922347 \h </w:instrText>
        </w:r>
        <w:r w:rsidR="000E219F">
          <w:rPr>
            <w:webHidden/>
          </w:rPr>
        </w:r>
        <w:r w:rsidR="000E219F">
          <w:rPr>
            <w:webHidden/>
          </w:rPr>
          <w:fldChar w:fldCharType="separate"/>
        </w:r>
        <w:r w:rsidR="000E219F">
          <w:rPr>
            <w:webHidden/>
          </w:rPr>
          <w:t>29</w:t>
        </w:r>
        <w:r w:rsidR="000E219F">
          <w:rPr>
            <w:webHidden/>
          </w:rPr>
          <w:fldChar w:fldCharType="end"/>
        </w:r>
      </w:hyperlink>
    </w:p>
    <w:p w14:paraId="67B030C8" w14:textId="3A8833F2" w:rsidR="000E219F" w:rsidRDefault="00000000">
      <w:pPr>
        <w:pStyle w:val="TOC3"/>
        <w:rPr>
          <w:rFonts w:asciiTheme="minorHAnsi" w:eastAsiaTheme="minorEastAsia" w:hAnsiTheme="minorHAnsi" w:cstheme="minorBidi"/>
          <w:kern w:val="2"/>
          <w:sz w:val="22"/>
          <w:szCs w:val="22"/>
          <w:lang w:eastAsia="en-AU"/>
          <w14:ligatures w14:val="standardContextual"/>
        </w:rPr>
      </w:pPr>
      <w:hyperlink w:anchor="_Toc138922348" w:history="1">
        <w:r w:rsidR="000E219F" w:rsidRPr="003761D0">
          <w:rPr>
            <w:rStyle w:val="Hyperlink"/>
          </w:rPr>
          <w:t>Marking guidelines</w:t>
        </w:r>
        <w:r w:rsidR="000E219F">
          <w:rPr>
            <w:webHidden/>
          </w:rPr>
          <w:tab/>
        </w:r>
        <w:r w:rsidR="000E219F">
          <w:rPr>
            <w:webHidden/>
          </w:rPr>
          <w:fldChar w:fldCharType="begin"/>
        </w:r>
        <w:r w:rsidR="000E219F">
          <w:rPr>
            <w:webHidden/>
          </w:rPr>
          <w:instrText xml:space="preserve"> PAGEREF _Toc138922348 \h </w:instrText>
        </w:r>
        <w:r w:rsidR="000E219F">
          <w:rPr>
            <w:webHidden/>
          </w:rPr>
        </w:r>
        <w:r w:rsidR="000E219F">
          <w:rPr>
            <w:webHidden/>
          </w:rPr>
          <w:fldChar w:fldCharType="separate"/>
        </w:r>
        <w:r w:rsidR="000E219F">
          <w:rPr>
            <w:webHidden/>
          </w:rPr>
          <w:t>29</w:t>
        </w:r>
        <w:r w:rsidR="000E219F">
          <w:rPr>
            <w:webHidden/>
          </w:rPr>
          <w:fldChar w:fldCharType="end"/>
        </w:r>
      </w:hyperlink>
    </w:p>
    <w:p w14:paraId="6D4C4929" w14:textId="646220C4" w:rsidR="000E219F" w:rsidRDefault="00000000">
      <w:pPr>
        <w:pStyle w:val="TOC3"/>
        <w:rPr>
          <w:rFonts w:asciiTheme="minorHAnsi" w:eastAsiaTheme="minorEastAsia" w:hAnsiTheme="minorHAnsi" w:cstheme="minorBidi"/>
          <w:kern w:val="2"/>
          <w:sz w:val="22"/>
          <w:szCs w:val="22"/>
          <w:lang w:eastAsia="en-AU"/>
          <w14:ligatures w14:val="standardContextual"/>
        </w:rPr>
      </w:pPr>
      <w:hyperlink w:anchor="_Toc138922349" w:history="1">
        <w:r w:rsidR="000E219F" w:rsidRPr="003761D0">
          <w:rPr>
            <w:rStyle w:val="Hyperlink"/>
          </w:rPr>
          <w:t>Grade descriptors</w:t>
        </w:r>
        <w:r w:rsidR="000E219F">
          <w:rPr>
            <w:webHidden/>
          </w:rPr>
          <w:tab/>
        </w:r>
        <w:r w:rsidR="000E219F">
          <w:rPr>
            <w:webHidden/>
          </w:rPr>
          <w:fldChar w:fldCharType="begin"/>
        </w:r>
        <w:r w:rsidR="000E219F">
          <w:rPr>
            <w:webHidden/>
          </w:rPr>
          <w:instrText xml:space="preserve"> PAGEREF _Toc138922349 \h </w:instrText>
        </w:r>
        <w:r w:rsidR="000E219F">
          <w:rPr>
            <w:webHidden/>
          </w:rPr>
        </w:r>
        <w:r w:rsidR="000E219F">
          <w:rPr>
            <w:webHidden/>
          </w:rPr>
          <w:fldChar w:fldCharType="separate"/>
        </w:r>
        <w:r w:rsidR="000E219F">
          <w:rPr>
            <w:webHidden/>
          </w:rPr>
          <w:t>31</w:t>
        </w:r>
        <w:r w:rsidR="000E219F">
          <w:rPr>
            <w:webHidden/>
          </w:rPr>
          <w:fldChar w:fldCharType="end"/>
        </w:r>
      </w:hyperlink>
    </w:p>
    <w:p w14:paraId="229FA84D" w14:textId="5A066943" w:rsidR="000E219F" w:rsidRDefault="00000000">
      <w:pPr>
        <w:pStyle w:val="TOC3"/>
        <w:rPr>
          <w:rFonts w:asciiTheme="minorHAnsi" w:eastAsiaTheme="minorEastAsia" w:hAnsiTheme="minorHAnsi" w:cstheme="minorBidi"/>
          <w:kern w:val="2"/>
          <w:sz w:val="22"/>
          <w:szCs w:val="22"/>
          <w:lang w:eastAsia="en-AU"/>
          <w14:ligatures w14:val="standardContextual"/>
        </w:rPr>
      </w:pPr>
      <w:hyperlink w:anchor="_Toc138922350" w:history="1">
        <w:r w:rsidR="000E219F" w:rsidRPr="003761D0">
          <w:rPr>
            <w:rStyle w:val="Hyperlink"/>
          </w:rPr>
          <w:t>Rubric</w:t>
        </w:r>
        <w:r w:rsidR="000E219F">
          <w:rPr>
            <w:webHidden/>
          </w:rPr>
          <w:tab/>
        </w:r>
        <w:r w:rsidR="000E219F">
          <w:rPr>
            <w:webHidden/>
          </w:rPr>
          <w:fldChar w:fldCharType="begin"/>
        </w:r>
        <w:r w:rsidR="000E219F">
          <w:rPr>
            <w:webHidden/>
          </w:rPr>
          <w:instrText xml:space="preserve"> PAGEREF _Toc138922350 \h </w:instrText>
        </w:r>
        <w:r w:rsidR="000E219F">
          <w:rPr>
            <w:webHidden/>
          </w:rPr>
        </w:r>
        <w:r w:rsidR="000E219F">
          <w:rPr>
            <w:webHidden/>
          </w:rPr>
          <w:fldChar w:fldCharType="separate"/>
        </w:r>
        <w:r w:rsidR="000E219F">
          <w:rPr>
            <w:webHidden/>
          </w:rPr>
          <w:t>33</w:t>
        </w:r>
        <w:r w:rsidR="000E219F">
          <w:rPr>
            <w:webHidden/>
          </w:rPr>
          <w:fldChar w:fldCharType="end"/>
        </w:r>
      </w:hyperlink>
    </w:p>
    <w:p w14:paraId="620855EE" w14:textId="6A233DB5" w:rsidR="000E219F" w:rsidRDefault="00000000">
      <w:pPr>
        <w:pStyle w:val="TOC3"/>
        <w:rPr>
          <w:rFonts w:asciiTheme="minorHAnsi" w:eastAsiaTheme="minorEastAsia" w:hAnsiTheme="minorHAnsi" w:cstheme="minorBidi"/>
          <w:kern w:val="2"/>
          <w:sz w:val="22"/>
          <w:szCs w:val="22"/>
          <w:lang w:eastAsia="en-AU"/>
          <w14:ligatures w14:val="standardContextual"/>
        </w:rPr>
      </w:pPr>
      <w:hyperlink w:anchor="_Toc138922351" w:history="1">
        <w:r w:rsidR="000E219F" w:rsidRPr="003761D0">
          <w:rPr>
            <w:rStyle w:val="Hyperlink"/>
          </w:rPr>
          <w:t>Combined rubric</w:t>
        </w:r>
        <w:r w:rsidR="000E219F">
          <w:rPr>
            <w:webHidden/>
          </w:rPr>
          <w:tab/>
        </w:r>
        <w:r w:rsidR="000E219F">
          <w:rPr>
            <w:webHidden/>
          </w:rPr>
          <w:fldChar w:fldCharType="begin"/>
        </w:r>
        <w:r w:rsidR="000E219F">
          <w:rPr>
            <w:webHidden/>
          </w:rPr>
          <w:instrText xml:space="preserve"> PAGEREF _Toc138922351 \h </w:instrText>
        </w:r>
        <w:r w:rsidR="000E219F">
          <w:rPr>
            <w:webHidden/>
          </w:rPr>
        </w:r>
        <w:r w:rsidR="000E219F">
          <w:rPr>
            <w:webHidden/>
          </w:rPr>
          <w:fldChar w:fldCharType="separate"/>
        </w:r>
        <w:r w:rsidR="000E219F">
          <w:rPr>
            <w:webHidden/>
          </w:rPr>
          <w:t>35</w:t>
        </w:r>
        <w:r w:rsidR="000E219F">
          <w:rPr>
            <w:webHidden/>
          </w:rPr>
          <w:fldChar w:fldCharType="end"/>
        </w:r>
      </w:hyperlink>
    </w:p>
    <w:p w14:paraId="74D581FF" w14:textId="1D1B15B4" w:rsidR="000E219F" w:rsidRDefault="00000000">
      <w:pPr>
        <w:pStyle w:val="TOC2"/>
        <w:rPr>
          <w:rFonts w:asciiTheme="minorHAnsi" w:eastAsiaTheme="minorEastAsia" w:hAnsiTheme="minorHAnsi" w:cstheme="minorBidi"/>
          <w:bCs w:val="0"/>
          <w:kern w:val="2"/>
          <w:sz w:val="22"/>
          <w:szCs w:val="22"/>
          <w:lang w:eastAsia="en-AU"/>
          <w14:ligatures w14:val="standardContextual"/>
        </w:rPr>
      </w:pPr>
      <w:hyperlink w:anchor="_Toc138922352" w:history="1">
        <w:r w:rsidR="000E219F" w:rsidRPr="003761D0">
          <w:rPr>
            <w:rStyle w:val="Hyperlink"/>
          </w:rPr>
          <w:t>Additional information</w:t>
        </w:r>
        <w:r w:rsidR="000E219F">
          <w:rPr>
            <w:webHidden/>
          </w:rPr>
          <w:tab/>
        </w:r>
        <w:r w:rsidR="000E219F">
          <w:rPr>
            <w:webHidden/>
          </w:rPr>
          <w:fldChar w:fldCharType="begin"/>
        </w:r>
        <w:r w:rsidR="000E219F">
          <w:rPr>
            <w:webHidden/>
          </w:rPr>
          <w:instrText xml:space="preserve"> PAGEREF _Toc138922352 \h </w:instrText>
        </w:r>
        <w:r w:rsidR="000E219F">
          <w:rPr>
            <w:webHidden/>
          </w:rPr>
        </w:r>
        <w:r w:rsidR="000E219F">
          <w:rPr>
            <w:webHidden/>
          </w:rPr>
          <w:fldChar w:fldCharType="separate"/>
        </w:r>
        <w:r w:rsidR="000E219F">
          <w:rPr>
            <w:webHidden/>
          </w:rPr>
          <w:t>37</w:t>
        </w:r>
        <w:r w:rsidR="000E219F">
          <w:rPr>
            <w:webHidden/>
          </w:rPr>
          <w:fldChar w:fldCharType="end"/>
        </w:r>
      </w:hyperlink>
    </w:p>
    <w:p w14:paraId="3DE8FB1D" w14:textId="3F65E67A" w:rsidR="000E219F" w:rsidRDefault="00000000">
      <w:pPr>
        <w:pStyle w:val="TOC3"/>
        <w:rPr>
          <w:rFonts w:asciiTheme="minorHAnsi" w:eastAsiaTheme="minorEastAsia" w:hAnsiTheme="minorHAnsi" w:cstheme="minorBidi"/>
          <w:kern w:val="2"/>
          <w:sz w:val="22"/>
          <w:szCs w:val="22"/>
          <w:lang w:eastAsia="en-AU"/>
          <w14:ligatures w14:val="standardContextual"/>
        </w:rPr>
      </w:pPr>
      <w:hyperlink w:anchor="_Toc138922353" w:history="1">
        <w:r w:rsidR="000E219F" w:rsidRPr="003761D0">
          <w:rPr>
            <w:rStyle w:val="Hyperlink"/>
          </w:rPr>
          <w:t>Rationale</w:t>
        </w:r>
        <w:r w:rsidR="000E219F">
          <w:rPr>
            <w:webHidden/>
          </w:rPr>
          <w:tab/>
        </w:r>
        <w:r w:rsidR="000E219F">
          <w:rPr>
            <w:webHidden/>
          </w:rPr>
          <w:fldChar w:fldCharType="begin"/>
        </w:r>
        <w:r w:rsidR="000E219F">
          <w:rPr>
            <w:webHidden/>
          </w:rPr>
          <w:instrText xml:space="preserve"> PAGEREF _Toc138922353 \h </w:instrText>
        </w:r>
        <w:r w:rsidR="000E219F">
          <w:rPr>
            <w:webHidden/>
          </w:rPr>
        </w:r>
        <w:r w:rsidR="000E219F">
          <w:rPr>
            <w:webHidden/>
          </w:rPr>
          <w:fldChar w:fldCharType="separate"/>
        </w:r>
        <w:r w:rsidR="000E219F">
          <w:rPr>
            <w:webHidden/>
          </w:rPr>
          <w:t>37</w:t>
        </w:r>
        <w:r w:rsidR="000E219F">
          <w:rPr>
            <w:webHidden/>
          </w:rPr>
          <w:fldChar w:fldCharType="end"/>
        </w:r>
      </w:hyperlink>
    </w:p>
    <w:p w14:paraId="2DF65B88" w14:textId="523F967E" w:rsidR="000E219F" w:rsidRDefault="00000000">
      <w:pPr>
        <w:pStyle w:val="TOC3"/>
        <w:rPr>
          <w:rFonts w:asciiTheme="minorHAnsi" w:eastAsiaTheme="minorEastAsia" w:hAnsiTheme="minorHAnsi" w:cstheme="minorBidi"/>
          <w:kern w:val="2"/>
          <w:sz w:val="22"/>
          <w:szCs w:val="22"/>
          <w:lang w:eastAsia="en-AU"/>
          <w14:ligatures w14:val="standardContextual"/>
        </w:rPr>
      </w:pPr>
      <w:hyperlink w:anchor="_Toc138922354" w:history="1">
        <w:r w:rsidR="000E219F" w:rsidRPr="003761D0">
          <w:rPr>
            <w:rStyle w:val="Hyperlink"/>
          </w:rPr>
          <w:t>Aim</w:t>
        </w:r>
        <w:r w:rsidR="000E219F">
          <w:rPr>
            <w:webHidden/>
          </w:rPr>
          <w:tab/>
        </w:r>
        <w:r w:rsidR="000E219F">
          <w:rPr>
            <w:webHidden/>
          </w:rPr>
          <w:fldChar w:fldCharType="begin"/>
        </w:r>
        <w:r w:rsidR="000E219F">
          <w:rPr>
            <w:webHidden/>
          </w:rPr>
          <w:instrText xml:space="preserve"> PAGEREF _Toc138922354 \h </w:instrText>
        </w:r>
        <w:r w:rsidR="000E219F">
          <w:rPr>
            <w:webHidden/>
          </w:rPr>
        </w:r>
        <w:r w:rsidR="000E219F">
          <w:rPr>
            <w:webHidden/>
          </w:rPr>
          <w:fldChar w:fldCharType="separate"/>
        </w:r>
        <w:r w:rsidR="000E219F">
          <w:rPr>
            <w:webHidden/>
          </w:rPr>
          <w:t>38</w:t>
        </w:r>
        <w:r w:rsidR="000E219F">
          <w:rPr>
            <w:webHidden/>
          </w:rPr>
          <w:fldChar w:fldCharType="end"/>
        </w:r>
      </w:hyperlink>
    </w:p>
    <w:p w14:paraId="5F223BA2" w14:textId="691A335C" w:rsidR="000E219F" w:rsidRDefault="00000000">
      <w:pPr>
        <w:pStyle w:val="TOC3"/>
        <w:rPr>
          <w:rFonts w:asciiTheme="minorHAnsi" w:eastAsiaTheme="minorEastAsia" w:hAnsiTheme="minorHAnsi" w:cstheme="minorBidi"/>
          <w:kern w:val="2"/>
          <w:sz w:val="22"/>
          <w:szCs w:val="22"/>
          <w:lang w:eastAsia="en-AU"/>
          <w14:ligatures w14:val="standardContextual"/>
        </w:rPr>
      </w:pPr>
      <w:hyperlink w:anchor="_Toc138922355" w:history="1">
        <w:r w:rsidR="000E219F" w:rsidRPr="003761D0">
          <w:rPr>
            <w:rStyle w:val="Hyperlink"/>
          </w:rPr>
          <w:t>Purpose and audience</w:t>
        </w:r>
        <w:r w:rsidR="000E219F">
          <w:rPr>
            <w:webHidden/>
          </w:rPr>
          <w:tab/>
        </w:r>
        <w:r w:rsidR="000E219F">
          <w:rPr>
            <w:webHidden/>
          </w:rPr>
          <w:fldChar w:fldCharType="begin"/>
        </w:r>
        <w:r w:rsidR="000E219F">
          <w:rPr>
            <w:webHidden/>
          </w:rPr>
          <w:instrText xml:space="preserve"> PAGEREF _Toc138922355 \h </w:instrText>
        </w:r>
        <w:r w:rsidR="000E219F">
          <w:rPr>
            <w:webHidden/>
          </w:rPr>
        </w:r>
        <w:r w:rsidR="000E219F">
          <w:rPr>
            <w:webHidden/>
          </w:rPr>
          <w:fldChar w:fldCharType="separate"/>
        </w:r>
        <w:r w:rsidR="000E219F">
          <w:rPr>
            <w:webHidden/>
          </w:rPr>
          <w:t>38</w:t>
        </w:r>
        <w:r w:rsidR="000E219F">
          <w:rPr>
            <w:webHidden/>
          </w:rPr>
          <w:fldChar w:fldCharType="end"/>
        </w:r>
      </w:hyperlink>
    </w:p>
    <w:p w14:paraId="3F569DC7" w14:textId="34F712FA" w:rsidR="000E219F" w:rsidRDefault="00000000">
      <w:pPr>
        <w:pStyle w:val="TOC3"/>
        <w:rPr>
          <w:rFonts w:asciiTheme="minorHAnsi" w:eastAsiaTheme="minorEastAsia" w:hAnsiTheme="minorHAnsi" w:cstheme="minorBidi"/>
          <w:kern w:val="2"/>
          <w:sz w:val="22"/>
          <w:szCs w:val="22"/>
          <w:lang w:eastAsia="en-AU"/>
          <w14:ligatures w14:val="standardContextual"/>
        </w:rPr>
      </w:pPr>
      <w:hyperlink w:anchor="_Toc138922356" w:history="1">
        <w:r w:rsidR="000E219F" w:rsidRPr="003761D0">
          <w:rPr>
            <w:rStyle w:val="Hyperlink"/>
          </w:rPr>
          <w:t>When and how to use this document</w:t>
        </w:r>
        <w:r w:rsidR="000E219F">
          <w:rPr>
            <w:webHidden/>
          </w:rPr>
          <w:tab/>
        </w:r>
        <w:r w:rsidR="000E219F">
          <w:rPr>
            <w:webHidden/>
          </w:rPr>
          <w:fldChar w:fldCharType="begin"/>
        </w:r>
        <w:r w:rsidR="000E219F">
          <w:rPr>
            <w:webHidden/>
          </w:rPr>
          <w:instrText xml:space="preserve"> PAGEREF _Toc138922356 \h </w:instrText>
        </w:r>
        <w:r w:rsidR="000E219F">
          <w:rPr>
            <w:webHidden/>
          </w:rPr>
        </w:r>
        <w:r w:rsidR="000E219F">
          <w:rPr>
            <w:webHidden/>
          </w:rPr>
          <w:fldChar w:fldCharType="separate"/>
        </w:r>
        <w:r w:rsidR="000E219F">
          <w:rPr>
            <w:webHidden/>
          </w:rPr>
          <w:t>38</w:t>
        </w:r>
        <w:r w:rsidR="000E219F">
          <w:rPr>
            <w:webHidden/>
          </w:rPr>
          <w:fldChar w:fldCharType="end"/>
        </w:r>
      </w:hyperlink>
    </w:p>
    <w:p w14:paraId="78EFB2A8" w14:textId="0C76EDF2" w:rsidR="000E219F" w:rsidRDefault="00000000">
      <w:pPr>
        <w:pStyle w:val="TOC3"/>
        <w:rPr>
          <w:rFonts w:asciiTheme="minorHAnsi" w:eastAsiaTheme="minorEastAsia" w:hAnsiTheme="minorHAnsi" w:cstheme="minorBidi"/>
          <w:kern w:val="2"/>
          <w:sz w:val="22"/>
          <w:szCs w:val="22"/>
          <w:lang w:eastAsia="en-AU"/>
          <w14:ligatures w14:val="standardContextual"/>
        </w:rPr>
      </w:pPr>
      <w:hyperlink w:anchor="_Toc138922357" w:history="1">
        <w:r w:rsidR="000E219F" w:rsidRPr="003761D0">
          <w:rPr>
            <w:rStyle w:val="Hyperlink"/>
          </w:rPr>
          <w:t>Assessment for learning</w:t>
        </w:r>
        <w:r w:rsidR="000E219F">
          <w:rPr>
            <w:webHidden/>
          </w:rPr>
          <w:tab/>
        </w:r>
        <w:r w:rsidR="000E219F">
          <w:rPr>
            <w:webHidden/>
          </w:rPr>
          <w:fldChar w:fldCharType="begin"/>
        </w:r>
        <w:r w:rsidR="000E219F">
          <w:rPr>
            <w:webHidden/>
          </w:rPr>
          <w:instrText xml:space="preserve"> PAGEREF _Toc138922357 \h </w:instrText>
        </w:r>
        <w:r w:rsidR="000E219F">
          <w:rPr>
            <w:webHidden/>
          </w:rPr>
        </w:r>
        <w:r w:rsidR="000E219F">
          <w:rPr>
            <w:webHidden/>
          </w:rPr>
          <w:fldChar w:fldCharType="separate"/>
        </w:r>
        <w:r w:rsidR="000E219F">
          <w:rPr>
            <w:webHidden/>
          </w:rPr>
          <w:t>38</w:t>
        </w:r>
        <w:r w:rsidR="000E219F">
          <w:rPr>
            <w:webHidden/>
          </w:rPr>
          <w:fldChar w:fldCharType="end"/>
        </w:r>
      </w:hyperlink>
    </w:p>
    <w:p w14:paraId="1EA5CF4B" w14:textId="4861C537" w:rsidR="000E219F" w:rsidRDefault="00000000">
      <w:pPr>
        <w:pStyle w:val="TOC3"/>
        <w:rPr>
          <w:rFonts w:asciiTheme="minorHAnsi" w:eastAsiaTheme="minorEastAsia" w:hAnsiTheme="minorHAnsi" w:cstheme="minorBidi"/>
          <w:kern w:val="2"/>
          <w:sz w:val="22"/>
          <w:szCs w:val="22"/>
          <w:lang w:eastAsia="en-AU"/>
          <w14:ligatures w14:val="standardContextual"/>
        </w:rPr>
      </w:pPr>
      <w:hyperlink w:anchor="_Toc138922358" w:history="1">
        <w:r w:rsidR="000E219F" w:rsidRPr="003761D0">
          <w:rPr>
            <w:rStyle w:val="Hyperlink"/>
          </w:rPr>
          <w:t>Differentiation</w:t>
        </w:r>
        <w:r w:rsidR="000E219F">
          <w:rPr>
            <w:webHidden/>
          </w:rPr>
          <w:tab/>
        </w:r>
        <w:r w:rsidR="000E219F">
          <w:rPr>
            <w:webHidden/>
          </w:rPr>
          <w:fldChar w:fldCharType="begin"/>
        </w:r>
        <w:r w:rsidR="000E219F">
          <w:rPr>
            <w:webHidden/>
          </w:rPr>
          <w:instrText xml:space="preserve"> PAGEREF _Toc138922358 \h </w:instrText>
        </w:r>
        <w:r w:rsidR="000E219F">
          <w:rPr>
            <w:webHidden/>
          </w:rPr>
        </w:r>
        <w:r w:rsidR="000E219F">
          <w:rPr>
            <w:webHidden/>
          </w:rPr>
          <w:fldChar w:fldCharType="separate"/>
        </w:r>
        <w:r w:rsidR="000E219F">
          <w:rPr>
            <w:webHidden/>
          </w:rPr>
          <w:t>39</w:t>
        </w:r>
        <w:r w:rsidR="000E219F">
          <w:rPr>
            <w:webHidden/>
          </w:rPr>
          <w:fldChar w:fldCharType="end"/>
        </w:r>
      </w:hyperlink>
    </w:p>
    <w:p w14:paraId="5A0E3840" w14:textId="1C886BDC" w:rsidR="000E219F" w:rsidRDefault="00000000">
      <w:pPr>
        <w:pStyle w:val="TOC3"/>
        <w:rPr>
          <w:rFonts w:asciiTheme="minorHAnsi" w:eastAsiaTheme="minorEastAsia" w:hAnsiTheme="minorHAnsi" w:cstheme="minorBidi"/>
          <w:kern w:val="2"/>
          <w:sz w:val="22"/>
          <w:szCs w:val="22"/>
          <w:lang w:eastAsia="en-AU"/>
          <w14:ligatures w14:val="standardContextual"/>
        </w:rPr>
      </w:pPr>
      <w:hyperlink w:anchor="_Toc138922359" w:history="1">
        <w:r w:rsidR="000E219F" w:rsidRPr="003761D0">
          <w:rPr>
            <w:rStyle w:val="Hyperlink"/>
          </w:rPr>
          <w:t>About this resource</w:t>
        </w:r>
        <w:r w:rsidR="000E219F">
          <w:rPr>
            <w:webHidden/>
          </w:rPr>
          <w:tab/>
        </w:r>
        <w:r w:rsidR="000E219F">
          <w:rPr>
            <w:webHidden/>
          </w:rPr>
          <w:fldChar w:fldCharType="begin"/>
        </w:r>
        <w:r w:rsidR="000E219F">
          <w:rPr>
            <w:webHidden/>
          </w:rPr>
          <w:instrText xml:space="preserve"> PAGEREF _Toc138922359 \h </w:instrText>
        </w:r>
        <w:r w:rsidR="000E219F">
          <w:rPr>
            <w:webHidden/>
          </w:rPr>
        </w:r>
        <w:r w:rsidR="000E219F">
          <w:rPr>
            <w:webHidden/>
          </w:rPr>
          <w:fldChar w:fldCharType="separate"/>
        </w:r>
        <w:r w:rsidR="000E219F">
          <w:rPr>
            <w:webHidden/>
          </w:rPr>
          <w:t>40</w:t>
        </w:r>
        <w:r w:rsidR="000E219F">
          <w:rPr>
            <w:webHidden/>
          </w:rPr>
          <w:fldChar w:fldCharType="end"/>
        </w:r>
      </w:hyperlink>
    </w:p>
    <w:p w14:paraId="6E90DE71" w14:textId="436D0864" w:rsidR="000E219F" w:rsidRDefault="00000000">
      <w:pPr>
        <w:pStyle w:val="TOC2"/>
        <w:rPr>
          <w:rFonts w:asciiTheme="minorHAnsi" w:eastAsiaTheme="minorEastAsia" w:hAnsiTheme="minorHAnsi" w:cstheme="minorBidi"/>
          <w:bCs w:val="0"/>
          <w:kern w:val="2"/>
          <w:sz w:val="22"/>
          <w:szCs w:val="22"/>
          <w:lang w:eastAsia="en-AU"/>
          <w14:ligatures w14:val="standardContextual"/>
        </w:rPr>
      </w:pPr>
      <w:hyperlink w:anchor="_Toc138922360" w:history="1">
        <w:r w:rsidR="000E219F" w:rsidRPr="003761D0">
          <w:rPr>
            <w:rStyle w:val="Hyperlink"/>
          </w:rPr>
          <w:t>References</w:t>
        </w:r>
        <w:r w:rsidR="000E219F">
          <w:rPr>
            <w:webHidden/>
          </w:rPr>
          <w:tab/>
        </w:r>
        <w:r w:rsidR="000E219F">
          <w:rPr>
            <w:webHidden/>
          </w:rPr>
          <w:fldChar w:fldCharType="begin"/>
        </w:r>
        <w:r w:rsidR="000E219F">
          <w:rPr>
            <w:webHidden/>
          </w:rPr>
          <w:instrText xml:space="preserve"> PAGEREF _Toc138922360 \h </w:instrText>
        </w:r>
        <w:r w:rsidR="000E219F">
          <w:rPr>
            <w:webHidden/>
          </w:rPr>
        </w:r>
        <w:r w:rsidR="000E219F">
          <w:rPr>
            <w:webHidden/>
          </w:rPr>
          <w:fldChar w:fldCharType="separate"/>
        </w:r>
        <w:r w:rsidR="000E219F">
          <w:rPr>
            <w:webHidden/>
          </w:rPr>
          <w:t>43</w:t>
        </w:r>
        <w:r w:rsidR="000E219F">
          <w:rPr>
            <w:webHidden/>
          </w:rPr>
          <w:fldChar w:fldCharType="end"/>
        </w:r>
      </w:hyperlink>
    </w:p>
    <w:p w14:paraId="04C181EF" w14:textId="46B2842B" w:rsidR="00350C2D" w:rsidRDefault="00350C2D" w:rsidP="00C50380">
      <w:pPr>
        <w:pStyle w:val="Imageattributioncaption"/>
        <w:spacing w:before="240"/>
      </w:pPr>
      <w:r>
        <w:rPr>
          <w:color w:val="2B579A"/>
          <w:shd w:val="clear" w:color="auto" w:fill="E6E6E6"/>
        </w:rPr>
        <w:fldChar w:fldCharType="end"/>
      </w:r>
      <w:hyperlink r:id="rId11" w:anchor="/asset2" w:history="1">
        <w:r w:rsidR="00B04170" w:rsidRPr="00B04170">
          <w:rPr>
            <w:rStyle w:val="Hyperlink"/>
          </w:rPr>
          <w:t>Critical thinking course document</w:t>
        </w:r>
      </w:hyperlink>
      <w:r w:rsidR="00B04170" w:rsidRPr="0031411A">
        <w:t xml:space="preserve"> © NSW Department of Education for and on behalf of the Crown in the State of New South Wales</w:t>
      </w:r>
      <w:r w:rsidR="00734667">
        <w:t>, 2021.</w:t>
      </w:r>
      <w:r>
        <w:br w:type="page"/>
      </w:r>
    </w:p>
    <w:p w14:paraId="513F1157" w14:textId="3FB88304" w:rsidR="00961F2F" w:rsidRDefault="00961F2F" w:rsidP="00174299">
      <w:pPr>
        <w:pStyle w:val="Heading2"/>
        <w:numPr>
          <w:ilvl w:val="1"/>
          <w:numId w:val="0"/>
        </w:numPr>
      </w:pPr>
      <w:bookmarkStart w:id="1" w:name="_Toc138922327"/>
      <w:r>
        <w:lastRenderedPageBreak/>
        <w:t>Advice to teachers</w:t>
      </w:r>
      <w:bookmarkEnd w:id="1"/>
    </w:p>
    <w:p w14:paraId="6BEFB2E6" w14:textId="54CF3803" w:rsidR="00961F2F" w:rsidRDefault="00961F2F" w:rsidP="007C4A17">
      <w:bookmarkStart w:id="2" w:name="_Hlk113980199"/>
      <w:r>
        <w:t>Assessment should be viewed as a link between teaching and learning. For students, assessment should provide an opportunity to receive feedback and set learning goals for future improvement. For the teacher, assessment should give an insight into student learning and direct future lessons.</w:t>
      </w:r>
    </w:p>
    <w:p w14:paraId="65AF1DA2" w14:textId="3E231E05" w:rsidR="00961F2F" w:rsidRDefault="00961F2F" w:rsidP="007C4A17">
      <w:r w:rsidRPr="007C4A17">
        <w:rPr>
          <w:rStyle w:val="Strong"/>
        </w:rPr>
        <w:t xml:space="preserve">This resource </w:t>
      </w:r>
      <w:r w:rsidR="7A1EC48B" w:rsidRPr="2AB357EE">
        <w:rPr>
          <w:rStyle w:val="Strong"/>
        </w:rPr>
        <w:t>contains</w:t>
      </w:r>
      <w:r w:rsidRPr="007C4A17">
        <w:rPr>
          <w:rStyle w:val="Strong"/>
        </w:rPr>
        <w:t xml:space="preserve"> an example of </w:t>
      </w:r>
      <w:r w:rsidR="4B4B64B1" w:rsidRPr="2AB357EE">
        <w:rPr>
          <w:rStyle w:val="Strong"/>
        </w:rPr>
        <w:t>a</w:t>
      </w:r>
      <w:r w:rsidRPr="007C4A17">
        <w:rPr>
          <w:rStyle w:val="Strong"/>
        </w:rPr>
        <w:t xml:space="preserve"> formative and </w:t>
      </w:r>
      <w:r w:rsidR="2FE8CFDF" w:rsidRPr="2AB357EE">
        <w:rPr>
          <w:rStyle w:val="Strong"/>
        </w:rPr>
        <w:t xml:space="preserve">a </w:t>
      </w:r>
      <w:r w:rsidRPr="007C4A17">
        <w:rPr>
          <w:rStyle w:val="Strong"/>
        </w:rPr>
        <w:t>summative task</w:t>
      </w:r>
      <w:r>
        <w:t>.</w:t>
      </w:r>
    </w:p>
    <w:p w14:paraId="0A10C844" w14:textId="1BE73C31" w:rsidR="00961F2F" w:rsidRDefault="00961F2F" w:rsidP="007C4A17">
      <w:pPr>
        <w:rPr>
          <w:rStyle w:val="Emphasis"/>
        </w:rPr>
      </w:pPr>
      <w:r w:rsidRPr="00587F1D">
        <w:rPr>
          <w:rStyle w:val="Strong"/>
        </w:rPr>
        <w:t>Formative task:</w:t>
      </w:r>
      <w:r>
        <w:rPr>
          <w:rStyle w:val="Emphasis"/>
          <w:i w:val="0"/>
          <w:iCs w:val="0"/>
        </w:rPr>
        <w:t xml:space="preserve"> </w:t>
      </w:r>
      <w:r w:rsidR="002A78CE">
        <w:rPr>
          <w:rStyle w:val="Emphasis"/>
          <w:i w:val="0"/>
          <w:iCs w:val="0"/>
        </w:rPr>
        <w:t>i</w:t>
      </w:r>
      <w:r>
        <w:rPr>
          <w:rStyle w:val="Emphasis"/>
          <w:i w:val="0"/>
          <w:iCs w:val="0"/>
        </w:rPr>
        <w:t>n this task students will devise an offensive military plan based around a fictional setting in Roman times.</w:t>
      </w:r>
    </w:p>
    <w:p w14:paraId="40DF8835" w14:textId="511A7699" w:rsidR="00961F2F" w:rsidRDefault="00961F2F" w:rsidP="007C4A17">
      <w:r w:rsidRPr="00587F1D">
        <w:rPr>
          <w:rStyle w:val="Strong"/>
        </w:rPr>
        <w:t xml:space="preserve">Summative </w:t>
      </w:r>
      <w:r w:rsidR="007478B1" w:rsidRPr="00587F1D">
        <w:rPr>
          <w:rStyle w:val="Strong"/>
        </w:rPr>
        <w:t>a</w:t>
      </w:r>
      <w:r w:rsidR="00BC0431" w:rsidRPr="00587F1D">
        <w:rPr>
          <w:rStyle w:val="Strong"/>
        </w:rPr>
        <w:t xml:space="preserve">ssessment </w:t>
      </w:r>
      <w:r w:rsidRPr="00587F1D">
        <w:rPr>
          <w:rStyle w:val="Strong"/>
        </w:rPr>
        <w:t>task:</w:t>
      </w:r>
      <w:r>
        <w:t xml:space="preserve"> </w:t>
      </w:r>
      <w:r w:rsidR="002A78CE">
        <w:t>b</w:t>
      </w:r>
      <w:r>
        <w:t>uilding on from the formative task, students research into the thinking and strategy used when opening a new franchise in sport. They present their argument on both the type of sport and location of the new franchise, based on gathered evidence. While a sporting theme has been chosen, the viewpoints students need to take is that a franchise is a business. Successful businesses need to be profitable even if it is linked to a sporting team.</w:t>
      </w:r>
    </w:p>
    <w:p w14:paraId="22051AA4" w14:textId="38DBBFF3" w:rsidR="00190182" w:rsidRDefault="00961F2F" w:rsidP="007C4A17">
      <w:r>
        <w:t xml:space="preserve">Both tasks are examples of how critical thinking can be assessed in </w:t>
      </w:r>
      <w:r w:rsidR="005037E2">
        <w:t>O</w:t>
      </w:r>
      <w:r>
        <w:t xml:space="preserve">ption 1. Modification and adjustments are recommended to cater to your class’s learning needs. This could include </w:t>
      </w:r>
      <w:r w:rsidR="0030336B">
        <w:t>student choice</w:t>
      </w:r>
      <w:r w:rsidR="005418BF">
        <w:t xml:space="preserve"> </w:t>
      </w:r>
      <w:r w:rsidR="00882C0E">
        <w:t>of the</w:t>
      </w:r>
      <w:r>
        <w:t xml:space="preserve"> context in the </w:t>
      </w:r>
      <w:r w:rsidR="00B457B8">
        <w:t xml:space="preserve">assessment </w:t>
      </w:r>
      <w:r>
        <w:t>task and how students will communicate their understanding. Tailoring the example tasks may provide an equitable opportunity for all students to demonstrate their understanding and receive quality feedback to improve learning.</w:t>
      </w:r>
      <w:bookmarkEnd w:id="2"/>
    </w:p>
    <w:p w14:paraId="79019B86" w14:textId="651D02A1" w:rsidR="00190182" w:rsidRDefault="002114EF" w:rsidP="007C4A17">
      <w:r w:rsidRPr="00587F1D">
        <w:rPr>
          <w:b/>
          <w:bCs/>
        </w:rPr>
        <w:t>Literacy Skills:</w:t>
      </w:r>
      <w:r>
        <w:t xml:space="preserve"> </w:t>
      </w:r>
      <w:r w:rsidR="00AF4D05">
        <w:t>t</w:t>
      </w:r>
      <w:r w:rsidR="00157661">
        <w:t xml:space="preserve">he main literacy </w:t>
      </w:r>
      <w:r w:rsidR="00867B35">
        <w:t xml:space="preserve">skill explored in this resource is </w:t>
      </w:r>
      <w:r w:rsidR="00867B35" w:rsidRPr="00587F1D">
        <w:rPr>
          <w:b/>
          <w:bCs/>
        </w:rPr>
        <w:t>Understanding texts</w:t>
      </w:r>
      <w:r w:rsidR="00867B35">
        <w:rPr>
          <w:b/>
          <w:bCs/>
        </w:rPr>
        <w:t xml:space="preserve"> </w:t>
      </w:r>
      <w:r w:rsidR="00867B35" w:rsidRPr="00587F1D">
        <w:t>from the</w:t>
      </w:r>
      <w:r w:rsidR="00867B35">
        <w:rPr>
          <w:b/>
          <w:bCs/>
        </w:rPr>
        <w:t xml:space="preserve"> </w:t>
      </w:r>
      <w:hyperlink r:id="rId12" w:history="1">
        <w:r w:rsidR="00466312">
          <w:rPr>
            <w:rStyle w:val="Hyperlink"/>
          </w:rPr>
          <w:t xml:space="preserve">National Literacy Learning Progression </w:t>
        </w:r>
        <w:r w:rsidR="00F21D84">
          <w:rPr>
            <w:rStyle w:val="Hyperlink"/>
          </w:rPr>
          <w:t>V3</w:t>
        </w:r>
      </w:hyperlink>
      <w:r w:rsidR="00DF2E2C">
        <w:t>.</w:t>
      </w:r>
    </w:p>
    <w:p w14:paraId="325C530D" w14:textId="01739E21" w:rsidR="00436C77" w:rsidRDefault="000B175F" w:rsidP="007C4A17">
      <w:r>
        <w:t xml:space="preserve">This resource represents learning activities at level </w:t>
      </w:r>
      <w:r w:rsidRPr="00587F1D">
        <w:rPr>
          <w:rStyle w:val="Strong"/>
        </w:rPr>
        <w:t>UnT9</w:t>
      </w:r>
      <w:r>
        <w:t xml:space="preserve"> where students become increasingly proficient in decoding, using, interacting with, analysing and evaluating texts to build meaning. Through unpacking the given information and supporting research, students will need to </w:t>
      </w:r>
      <w:r w:rsidRPr="00506F0B">
        <w:t>draw inferences, synthesising clues and evidence across a</w:t>
      </w:r>
      <w:r>
        <w:t xml:space="preserve"> range of </w:t>
      </w:r>
      <w:r w:rsidRPr="00506F0B">
        <w:t>text</w:t>
      </w:r>
      <w:r>
        <w:t xml:space="preserve"> types and sources. </w:t>
      </w:r>
      <w:r>
        <w:rPr>
          <w:color w:val="000000"/>
        </w:rPr>
        <w:t>For students who need to consolidate learning</w:t>
      </w:r>
      <w:r>
        <w:t xml:space="preserve"> at UnT8, the glossary activities in this document are recommended. Accessing student data such as NAPLAN or Check</w:t>
      </w:r>
      <w:r w:rsidR="00F460BA">
        <w:t>-</w:t>
      </w:r>
      <w:r>
        <w:t xml:space="preserve">in assessments may give an indication for which starting point is </w:t>
      </w:r>
      <w:r>
        <w:lastRenderedPageBreak/>
        <w:t xml:space="preserve">suitable for each student. Access </w:t>
      </w:r>
      <w:hyperlink r:id="rId13" w:anchor="/asset5" w:history="1">
        <w:r>
          <w:rPr>
            <w:rStyle w:val="Hyperlink"/>
          </w:rPr>
          <w:t>Critical thinking assessment advice</w:t>
        </w:r>
      </w:hyperlink>
      <w:r>
        <w:t xml:space="preserve"> for further support with assessment as part of the Critical thinking course.</w:t>
      </w:r>
      <w:r w:rsidR="00436C77">
        <w:br w:type="page"/>
      </w:r>
    </w:p>
    <w:p w14:paraId="4E2AB273" w14:textId="5A19B705" w:rsidR="003559B6" w:rsidRPr="00486266" w:rsidRDefault="00B54F66" w:rsidP="00486266">
      <w:pPr>
        <w:pStyle w:val="Heading2"/>
      </w:pPr>
      <w:bookmarkStart w:id="3" w:name="_Toc138922328"/>
      <w:r w:rsidRPr="006A3C1A">
        <w:lastRenderedPageBreak/>
        <w:t>Glossary</w:t>
      </w:r>
      <w:bookmarkEnd w:id="3"/>
    </w:p>
    <w:p w14:paraId="295EE2A6" w14:textId="7B0520F8" w:rsidR="00486266" w:rsidRDefault="00486266" w:rsidP="004E7C05">
      <w:pPr>
        <w:pStyle w:val="Caption"/>
      </w:pPr>
      <w:r>
        <w:t xml:space="preserve">Table </w:t>
      </w:r>
      <w:r>
        <w:fldChar w:fldCharType="begin"/>
      </w:r>
      <w:r>
        <w:instrText>SEQ Table \* ARABIC</w:instrText>
      </w:r>
      <w:r>
        <w:fldChar w:fldCharType="separate"/>
      </w:r>
      <w:r w:rsidR="00726543">
        <w:rPr>
          <w:noProof/>
        </w:rPr>
        <w:t>1</w:t>
      </w:r>
      <w:r>
        <w:fldChar w:fldCharType="end"/>
      </w:r>
      <w:r w:rsidR="0081362D">
        <w:t xml:space="preserve"> </w:t>
      </w:r>
      <w:r w:rsidR="003D54F0">
        <w:t xml:space="preserve">– </w:t>
      </w:r>
      <w:r w:rsidR="00965A8C">
        <w:t>v</w:t>
      </w:r>
      <w:r>
        <w:t>ocabulary tracker</w:t>
      </w:r>
    </w:p>
    <w:tbl>
      <w:tblPr>
        <w:tblStyle w:val="Tableheader"/>
        <w:tblW w:w="5000" w:type="pct"/>
        <w:tblLayout w:type="fixed"/>
        <w:tblLook w:val="04A0" w:firstRow="1" w:lastRow="0" w:firstColumn="1" w:lastColumn="0" w:noHBand="0" w:noVBand="1"/>
        <w:tblDescription w:val="A vocabulary tracker including a word or phrase, definition, synonyms, antonyms and using it in a sentence. The first example has been filled in and remaining examples have been left blank."/>
      </w:tblPr>
      <w:tblGrid>
        <w:gridCol w:w="1837"/>
        <w:gridCol w:w="2015"/>
        <w:gridCol w:w="1926"/>
        <w:gridCol w:w="1926"/>
        <w:gridCol w:w="1926"/>
      </w:tblGrid>
      <w:tr w:rsidR="00B54F66" w:rsidRPr="00F8649C" w14:paraId="03B40837" w14:textId="77777777" w:rsidTr="00C00C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 w:type="pct"/>
          </w:tcPr>
          <w:p w14:paraId="1B00ADEB" w14:textId="77777777" w:rsidR="00B54F66" w:rsidRPr="00F8649C" w:rsidRDefault="00B54F66">
            <w:pPr>
              <w:widowControl/>
              <w:mirrorIndents w:val="0"/>
            </w:pPr>
            <w:r w:rsidRPr="00F8649C">
              <w:t>Word/phrase</w:t>
            </w:r>
          </w:p>
        </w:tc>
        <w:tc>
          <w:tcPr>
            <w:tcW w:w="1046" w:type="pct"/>
          </w:tcPr>
          <w:p w14:paraId="041CC8CC" w14:textId="77777777" w:rsidR="00B54F66" w:rsidRPr="00F8649C" w:rsidRDefault="00B54F66">
            <w:pPr>
              <w:widowControl/>
              <w:mirrorIndents w:val="0"/>
              <w:cnfStyle w:val="100000000000" w:firstRow="1" w:lastRow="0" w:firstColumn="0" w:lastColumn="0" w:oddVBand="0" w:evenVBand="0" w:oddHBand="0" w:evenHBand="0" w:firstRowFirstColumn="0" w:firstRowLastColumn="0" w:lastRowFirstColumn="0" w:lastRowLastColumn="0"/>
            </w:pPr>
            <w:r w:rsidRPr="00F8649C">
              <w:t>Definition</w:t>
            </w:r>
          </w:p>
        </w:tc>
        <w:tc>
          <w:tcPr>
            <w:tcW w:w="1000" w:type="pct"/>
          </w:tcPr>
          <w:p w14:paraId="5F4FE4F7" w14:textId="77777777" w:rsidR="00B54F66" w:rsidRPr="00F8649C" w:rsidRDefault="00B54F66">
            <w:pPr>
              <w:widowControl/>
              <w:mirrorIndents w:val="0"/>
              <w:cnfStyle w:val="100000000000" w:firstRow="1" w:lastRow="0" w:firstColumn="0" w:lastColumn="0" w:oddVBand="0" w:evenVBand="0" w:oddHBand="0" w:evenHBand="0" w:firstRowFirstColumn="0" w:firstRowLastColumn="0" w:lastRowFirstColumn="0" w:lastRowLastColumn="0"/>
            </w:pPr>
            <w:r w:rsidRPr="00F8649C">
              <w:t>Synonyms</w:t>
            </w:r>
          </w:p>
        </w:tc>
        <w:tc>
          <w:tcPr>
            <w:tcW w:w="1000" w:type="pct"/>
          </w:tcPr>
          <w:p w14:paraId="170FD40A" w14:textId="77777777" w:rsidR="00B54F66" w:rsidRPr="00F8649C" w:rsidRDefault="00B54F66">
            <w:pPr>
              <w:widowControl/>
              <w:mirrorIndents w:val="0"/>
              <w:cnfStyle w:val="100000000000" w:firstRow="1" w:lastRow="0" w:firstColumn="0" w:lastColumn="0" w:oddVBand="0" w:evenVBand="0" w:oddHBand="0" w:evenHBand="0" w:firstRowFirstColumn="0" w:firstRowLastColumn="0" w:lastRowFirstColumn="0" w:lastRowLastColumn="0"/>
            </w:pPr>
            <w:r w:rsidRPr="00F8649C">
              <w:t>Antonyms</w:t>
            </w:r>
          </w:p>
        </w:tc>
        <w:tc>
          <w:tcPr>
            <w:tcW w:w="1000" w:type="pct"/>
          </w:tcPr>
          <w:p w14:paraId="55464438" w14:textId="77777777" w:rsidR="00B54F66" w:rsidRPr="00F8649C" w:rsidRDefault="00B54F66">
            <w:pPr>
              <w:widowControl/>
              <w:mirrorIndents w:val="0"/>
              <w:cnfStyle w:val="100000000000" w:firstRow="1" w:lastRow="0" w:firstColumn="0" w:lastColumn="0" w:oddVBand="0" w:evenVBand="0" w:oddHBand="0" w:evenHBand="0" w:firstRowFirstColumn="0" w:firstRowLastColumn="0" w:lastRowFirstColumn="0" w:lastRowLastColumn="0"/>
            </w:pPr>
            <w:r w:rsidRPr="00F8649C">
              <w:t>Use in a sentence</w:t>
            </w:r>
          </w:p>
        </w:tc>
      </w:tr>
      <w:tr w:rsidR="00B54F66" w:rsidRPr="00F8649C" w14:paraId="01F023A8" w14:textId="77777777" w:rsidTr="00C00C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 w:type="pct"/>
          </w:tcPr>
          <w:p w14:paraId="58D902A1" w14:textId="34507659" w:rsidR="00B54F66" w:rsidRPr="00556D31" w:rsidRDefault="00C1215C">
            <w:pPr>
              <w:rPr>
                <w:rStyle w:val="Strong"/>
              </w:rPr>
            </w:pPr>
            <w:r>
              <w:rPr>
                <w:lang w:eastAsia="zh-CN"/>
              </w:rPr>
              <w:t>l</w:t>
            </w:r>
            <w:r w:rsidR="00BA1F03" w:rsidRPr="6CD36DAF">
              <w:rPr>
                <w:lang w:eastAsia="zh-CN"/>
              </w:rPr>
              <w:t>ethal</w:t>
            </w:r>
          </w:p>
        </w:tc>
        <w:tc>
          <w:tcPr>
            <w:tcW w:w="1046" w:type="pct"/>
          </w:tcPr>
          <w:p w14:paraId="1846CA22" w14:textId="2991D020" w:rsidR="00B54F66" w:rsidRDefault="00824901">
            <w:pPr>
              <w:cnfStyle w:val="000000100000" w:firstRow="0" w:lastRow="0" w:firstColumn="0" w:lastColumn="0" w:oddVBand="0" w:evenVBand="0" w:oddHBand="1" w:evenHBand="0" w:firstRowFirstColumn="0" w:firstRowLastColumn="0" w:lastRowFirstColumn="0" w:lastRowLastColumn="0"/>
            </w:pPr>
            <w:r w:rsidRPr="00824901">
              <w:t>able to cause or causing death; extremely dangerous:</w:t>
            </w:r>
          </w:p>
        </w:tc>
        <w:tc>
          <w:tcPr>
            <w:tcW w:w="1000" w:type="pct"/>
          </w:tcPr>
          <w:p w14:paraId="6EC5468D" w14:textId="19D4D790" w:rsidR="00B54F66" w:rsidRPr="00F8649C" w:rsidRDefault="0032130F">
            <w:pPr>
              <w:cnfStyle w:val="000000100000" w:firstRow="0" w:lastRow="0" w:firstColumn="0" w:lastColumn="0" w:oddVBand="0" w:evenVBand="0" w:oddHBand="1" w:evenHBand="0" w:firstRowFirstColumn="0" w:firstRowLastColumn="0" w:lastRowFirstColumn="0" w:lastRowLastColumn="0"/>
            </w:pPr>
            <w:r>
              <w:t>d</w:t>
            </w:r>
            <w:r w:rsidR="003C18A1">
              <w:t>eadly, fatal</w:t>
            </w:r>
            <w:r w:rsidR="00232F53">
              <w:t>, mortal.</w:t>
            </w:r>
          </w:p>
        </w:tc>
        <w:tc>
          <w:tcPr>
            <w:tcW w:w="1000" w:type="pct"/>
          </w:tcPr>
          <w:p w14:paraId="21308503" w14:textId="3947E9B7" w:rsidR="00B54F66" w:rsidRPr="00F8649C" w:rsidRDefault="00CF6D1B">
            <w:pPr>
              <w:cnfStyle w:val="000000100000" w:firstRow="0" w:lastRow="0" w:firstColumn="0" w:lastColumn="0" w:oddVBand="0" w:evenVBand="0" w:oddHBand="1" w:evenHBand="0" w:firstRowFirstColumn="0" w:firstRowLastColumn="0" w:lastRowFirstColumn="0" w:lastRowLastColumn="0"/>
            </w:pPr>
            <w:r w:rsidRPr="00CF6D1B">
              <w:t>healthy, nonlethal, beneficial</w:t>
            </w:r>
          </w:p>
        </w:tc>
        <w:tc>
          <w:tcPr>
            <w:tcW w:w="1000" w:type="pct"/>
          </w:tcPr>
          <w:p w14:paraId="5D6B8C3F" w14:textId="0CF5D06C" w:rsidR="00B54F66" w:rsidRPr="00F8649C" w:rsidRDefault="0056062D">
            <w:pPr>
              <w:cnfStyle w:val="000000100000" w:firstRow="0" w:lastRow="0" w:firstColumn="0" w:lastColumn="0" w:oddVBand="0" w:evenVBand="0" w:oddHBand="1" w:evenHBand="0" w:firstRowFirstColumn="0" w:firstRowLastColumn="0" w:lastRowFirstColumn="0" w:lastRowLastColumn="0"/>
            </w:pPr>
            <w:r>
              <w:t>l</w:t>
            </w:r>
            <w:r w:rsidR="00423A8E" w:rsidRPr="00423A8E">
              <w:t>andmines continue to be a lethal weapon in modern warfare, causing death to both civilians and soldiers.</w:t>
            </w:r>
          </w:p>
        </w:tc>
      </w:tr>
      <w:tr w:rsidR="00B54F66" w:rsidRPr="00F8649C" w14:paraId="399A0C57" w14:textId="77777777" w:rsidTr="00C00C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 w:type="pct"/>
          </w:tcPr>
          <w:p w14:paraId="05795167" w14:textId="27ED05E4" w:rsidR="00B54F66" w:rsidRPr="00556D31" w:rsidRDefault="000342E7">
            <w:pPr>
              <w:widowControl/>
              <w:mirrorIndents w:val="0"/>
              <w:rPr>
                <w:rStyle w:val="Strong"/>
              </w:rPr>
            </w:pPr>
            <w:r>
              <w:rPr>
                <w:lang w:eastAsia="zh-CN"/>
              </w:rPr>
              <w:t>infantry</w:t>
            </w:r>
          </w:p>
        </w:tc>
        <w:tc>
          <w:tcPr>
            <w:tcW w:w="1046" w:type="pct"/>
          </w:tcPr>
          <w:p w14:paraId="1A348C00" w14:textId="5CE6EA7A" w:rsidR="00B54F66" w:rsidRPr="00F8649C" w:rsidRDefault="00B772DA">
            <w:pPr>
              <w:widowControl/>
              <w:mirrorIndents w:val="0"/>
              <w:cnfStyle w:val="000000010000" w:firstRow="0" w:lastRow="0" w:firstColumn="0" w:lastColumn="0" w:oddVBand="0" w:evenVBand="0" w:oddHBand="0" w:evenHBand="1" w:firstRowFirstColumn="0" w:firstRowLastColumn="0" w:lastRowFirstColumn="0" w:lastRowLastColumn="0"/>
            </w:pPr>
            <w:r>
              <w:t>army on foot</w:t>
            </w:r>
          </w:p>
        </w:tc>
        <w:tc>
          <w:tcPr>
            <w:tcW w:w="1000" w:type="pct"/>
          </w:tcPr>
          <w:p w14:paraId="6CEB9C96" w14:textId="77777777" w:rsidR="00B54F66" w:rsidRPr="00F8649C" w:rsidRDefault="00B54F66">
            <w:pPr>
              <w:widowControl/>
              <w:mirrorIndents w:val="0"/>
              <w:cnfStyle w:val="000000010000" w:firstRow="0" w:lastRow="0" w:firstColumn="0" w:lastColumn="0" w:oddVBand="0" w:evenVBand="0" w:oddHBand="0" w:evenHBand="1" w:firstRowFirstColumn="0" w:firstRowLastColumn="0" w:lastRowFirstColumn="0" w:lastRowLastColumn="0"/>
            </w:pPr>
          </w:p>
        </w:tc>
        <w:tc>
          <w:tcPr>
            <w:tcW w:w="1000" w:type="pct"/>
          </w:tcPr>
          <w:p w14:paraId="25E3165D" w14:textId="77777777" w:rsidR="00B54F66" w:rsidRPr="00F8649C" w:rsidRDefault="00B54F66">
            <w:pPr>
              <w:widowControl/>
              <w:mirrorIndents w:val="0"/>
              <w:cnfStyle w:val="000000010000" w:firstRow="0" w:lastRow="0" w:firstColumn="0" w:lastColumn="0" w:oddVBand="0" w:evenVBand="0" w:oddHBand="0" w:evenHBand="1" w:firstRowFirstColumn="0" w:firstRowLastColumn="0" w:lastRowFirstColumn="0" w:lastRowLastColumn="0"/>
            </w:pPr>
          </w:p>
        </w:tc>
        <w:tc>
          <w:tcPr>
            <w:tcW w:w="1000" w:type="pct"/>
          </w:tcPr>
          <w:p w14:paraId="13DDA89B" w14:textId="77777777" w:rsidR="00B54F66" w:rsidRPr="00F8649C" w:rsidRDefault="00B54F66">
            <w:pPr>
              <w:widowControl/>
              <w:mirrorIndents w:val="0"/>
              <w:cnfStyle w:val="000000010000" w:firstRow="0" w:lastRow="0" w:firstColumn="0" w:lastColumn="0" w:oddVBand="0" w:evenVBand="0" w:oddHBand="0" w:evenHBand="1" w:firstRowFirstColumn="0" w:firstRowLastColumn="0" w:lastRowFirstColumn="0" w:lastRowLastColumn="0"/>
            </w:pPr>
          </w:p>
        </w:tc>
      </w:tr>
      <w:tr w:rsidR="00B54F66" w:rsidRPr="00F8649C" w14:paraId="7862475D" w14:textId="77777777" w:rsidTr="00C00C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 w:type="pct"/>
          </w:tcPr>
          <w:p w14:paraId="65D82AC3" w14:textId="1390B928" w:rsidR="00B54F66" w:rsidRPr="00556D31" w:rsidRDefault="000342E7">
            <w:pPr>
              <w:widowControl/>
              <w:mirrorIndents w:val="0"/>
              <w:rPr>
                <w:rStyle w:val="Strong"/>
              </w:rPr>
            </w:pPr>
            <w:r>
              <w:rPr>
                <w:lang w:eastAsia="zh-CN"/>
              </w:rPr>
              <w:t>cavalry</w:t>
            </w:r>
          </w:p>
        </w:tc>
        <w:tc>
          <w:tcPr>
            <w:tcW w:w="1046" w:type="pct"/>
          </w:tcPr>
          <w:p w14:paraId="30ED6DC8" w14:textId="454AD62B" w:rsidR="00B54F66" w:rsidRPr="00F8649C" w:rsidRDefault="00DB5B2D">
            <w:pPr>
              <w:widowControl/>
              <w:mirrorIndents w:val="0"/>
              <w:cnfStyle w:val="000000100000" w:firstRow="0" w:lastRow="0" w:firstColumn="0" w:lastColumn="0" w:oddVBand="0" w:evenVBand="0" w:oddHBand="1" w:evenHBand="0" w:firstRowFirstColumn="0" w:firstRowLastColumn="0" w:lastRowFirstColumn="0" w:lastRowLastColumn="0"/>
            </w:pPr>
            <w:r w:rsidRPr="00DB5B2D">
              <w:t xml:space="preserve">soldiers in an army who </w:t>
            </w:r>
            <w:r w:rsidR="00B772DA">
              <w:t>ride</w:t>
            </w:r>
            <w:r w:rsidRPr="00DB5B2D">
              <w:t xml:space="preserve"> horses</w:t>
            </w:r>
          </w:p>
        </w:tc>
        <w:tc>
          <w:tcPr>
            <w:tcW w:w="1000" w:type="pct"/>
          </w:tcPr>
          <w:p w14:paraId="1F995D90" w14:textId="77777777" w:rsidR="00B54F66" w:rsidRPr="00F8649C" w:rsidRDefault="00B54F66">
            <w:pPr>
              <w:widowControl/>
              <w:mirrorIndents w:val="0"/>
              <w:cnfStyle w:val="000000100000" w:firstRow="0" w:lastRow="0" w:firstColumn="0" w:lastColumn="0" w:oddVBand="0" w:evenVBand="0" w:oddHBand="1" w:evenHBand="0" w:firstRowFirstColumn="0" w:firstRowLastColumn="0" w:lastRowFirstColumn="0" w:lastRowLastColumn="0"/>
            </w:pPr>
          </w:p>
        </w:tc>
        <w:tc>
          <w:tcPr>
            <w:tcW w:w="1000" w:type="pct"/>
          </w:tcPr>
          <w:p w14:paraId="59A710DD" w14:textId="77777777" w:rsidR="00B54F66" w:rsidRPr="00F8649C" w:rsidRDefault="00B54F66">
            <w:pPr>
              <w:widowControl/>
              <w:mirrorIndents w:val="0"/>
              <w:cnfStyle w:val="000000100000" w:firstRow="0" w:lastRow="0" w:firstColumn="0" w:lastColumn="0" w:oddVBand="0" w:evenVBand="0" w:oddHBand="1" w:evenHBand="0" w:firstRowFirstColumn="0" w:firstRowLastColumn="0" w:lastRowFirstColumn="0" w:lastRowLastColumn="0"/>
            </w:pPr>
          </w:p>
        </w:tc>
        <w:tc>
          <w:tcPr>
            <w:tcW w:w="1000" w:type="pct"/>
          </w:tcPr>
          <w:p w14:paraId="793EC6EC" w14:textId="77777777" w:rsidR="00B54F66" w:rsidRPr="00F8649C" w:rsidRDefault="00B54F66">
            <w:pPr>
              <w:widowControl/>
              <w:mirrorIndents w:val="0"/>
              <w:cnfStyle w:val="000000100000" w:firstRow="0" w:lastRow="0" w:firstColumn="0" w:lastColumn="0" w:oddVBand="0" w:evenVBand="0" w:oddHBand="1" w:evenHBand="0" w:firstRowFirstColumn="0" w:firstRowLastColumn="0" w:lastRowFirstColumn="0" w:lastRowLastColumn="0"/>
            </w:pPr>
          </w:p>
        </w:tc>
      </w:tr>
      <w:tr w:rsidR="00B54F66" w:rsidRPr="00F8649C" w14:paraId="5E932B02" w14:textId="77777777" w:rsidTr="00C00C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 w:type="pct"/>
          </w:tcPr>
          <w:p w14:paraId="2E68AB72" w14:textId="70E2FD8F" w:rsidR="00B54F66" w:rsidRPr="00556D31" w:rsidRDefault="000342E7">
            <w:pPr>
              <w:widowControl/>
              <w:mirrorIndents w:val="0"/>
              <w:rPr>
                <w:rStyle w:val="Strong"/>
              </w:rPr>
            </w:pPr>
            <w:r>
              <w:t>offensive</w:t>
            </w:r>
          </w:p>
        </w:tc>
        <w:tc>
          <w:tcPr>
            <w:tcW w:w="1046" w:type="pct"/>
          </w:tcPr>
          <w:p w14:paraId="0085F6BB" w14:textId="26B09E92" w:rsidR="00B54F66" w:rsidRPr="00F8649C" w:rsidRDefault="00B772DA">
            <w:pPr>
              <w:widowControl/>
              <w:mirrorIndents w:val="0"/>
              <w:cnfStyle w:val="000000010000" w:firstRow="0" w:lastRow="0" w:firstColumn="0" w:lastColumn="0" w:oddVBand="0" w:evenVBand="0" w:oddHBand="0" w:evenHBand="1" w:firstRowFirstColumn="0" w:firstRowLastColumn="0" w:lastRowFirstColumn="0" w:lastRowLastColumn="0"/>
            </w:pPr>
            <w:r>
              <w:t>a</w:t>
            </w:r>
            <w:r w:rsidR="007C46FC">
              <w:t>ttacking</w:t>
            </w:r>
          </w:p>
        </w:tc>
        <w:tc>
          <w:tcPr>
            <w:tcW w:w="1000" w:type="pct"/>
          </w:tcPr>
          <w:p w14:paraId="2E570DE5" w14:textId="77777777" w:rsidR="00B54F66" w:rsidRPr="00F8649C" w:rsidRDefault="00B54F66">
            <w:pPr>
              <w:widowControl/>
              <w:mirrorIndents w:val="0"/>
              <w:cnfStyle w:val="000000010000" w:firstRow="0" w:lastRow="0" w:firstColumn="0" w:lastColumn="0" w:oddVBand="0" w:evenVBand="0" w:oddHBand="0" w:evenHBand="1" w:firstRowFirstColumn="0" w:firstRowLastColumn="0" w:lastRowFirstColumn="0" w:lastRowLastColumn="0"/>
            </w:pPr>
          </w:p>
        </w:tc>
        <w:tc>
          <w:tcPr>
            <w:tcW w:w="1000" w:type="pct"/>
          </w:tcPr>
          <w:p w14:paraId="5CBCD93E" w14:textId="7B2F2E1C" w:rsidR="00B54F66" w:rsidRPr="00F8649C" w:rsidRDefault="00B54F66">
            <w:pPr>
              <w:widowControl/>
              <w:mirrorIndents w:val="0"/>
              <w:cnfStyle w:val="000000010000" w:firstRow="0" w:lastRow="0" w:firstColumn="0" w:lastColumn="0" w:oddVBand="0" w:evenVBand="0" w:oddHBand="0" w:evenHBand="1" w:firstRowFirstColumn="0" w:firstRowLastColumn="0" w:lastRowFirstColumn="0" w:lastRowLastColumn="0"/>
            </w:pPr>
          </w:p>
        </w:tc>
        <w:tc>
          <w:tcPr>
            <w:tcW w:w="1000" w:type="pct"/>
          </w:tcPr>
          <w:p w14:paraId="53E6F6B4" w14:textId="77777777" w:rsidR="00B54F66" w:rsidRPr="00F8649C" w:rsidRDefault="00B54F66">
            <w:pPr>
              <w:widowControl/>
              <w:mirrorIndents w:val="0"/>
              <w:cnfStyle w:val="000000010000" w:firstRow="0" w:lastRow="0" w:firstColumn="0" w:lastColumn="0" w:oddVBand="0" w:evenVBand="0" w:oddHBand="0" w:evenHBand="1" w:firstRowFirstColumn="0" w:firstRowLastColumn="0" w:lastRowFirstColumn="0" w:lastRowLastColumn="0"/>
            </w:pPr>
          </w:p>
        </w:tc>
      </w:tr>
      <w:tr w:rsidR="00B54F66" w:rsidRPr="00F8649C" w14:paraId="2AB31223" w14:textId="77777777" w:rsidTr="00C00C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 w:type="pct"/>
          </w:tcPr>
          <w:p w14:paraId="2A4AEECF" w14:textId="46F9B49B" w:rsidR="00B54F66" w:rsidRPr="00836741" w:rsidRDefault="000342E7" w:rsidP="00836741">
            <w:pPr>
              <w:widowControl/>
              <w:mirrorIndents w:val="0"/>
              <w:rPr>
                <w:rStyle w:val="Strong"/>
                <w:bCs/>
              </w:rPr>
            </w:pPr>
            <w:r w:rsidRPr="00836741">
              <w:rPr>
                <w:bCs/>
              </w:rPr>
              <w:t>residents</w:t>
            </w:r>
          </w:p>
        </w:tc>
        <w:tc>
          <w:tcPr>
            <w:tcW w:w="1046" w:type="pct"/>
          </w:tcPr>
          <w:p w14:paraId="17B84202" w14:textId="0D6EB9F5" w:rsidR="00B54F66" w:rsidRPr="00F8649C" w:rsidRDefault="00B772DA">
            <w:pPr>
              <w:cnfStyle w:val="000000100000" w:firstRow="0" w:lastRow="0" w:firstColumn="0" w:lastColumn="0" w:oddVBand="0" w:evenVBand="0" w:oddHBand="1" w:evenHBand="0" w:firstRowFirstColumn="0" w:firstRowLastColumn="0" w:lastRowFirstColumn="0" w:lastRowLastColumn="0"/>
            </w:pPr>
            <w:r>
              <w:t>people</w:t>
            </w:r>
            <w:r w:rsidR="001C5B58" w:rsidRPr="001C5B58">
              <w:t xml:space="preserve"> who lives or has their home in a place</w:t>
            </w:r>
          </w:p>
        </w:tc>
        <w:tc>
          <w:tcPr>
            <w:tcW w:w="1000" w:type="pct"/>
          </w:tcPr>
          <w:p w14:paraId="12C91328" w14:textId="77777777" w:rsidR="00B54F66" w:rsidRPr="00F8649C" w:rsidRDefault="00B54F66">
            <w:pPr>
              <w:cnfStyle w:val="000000100000" w:firstRow="0" w:lastRow="0" w:firstColumn="0" w:lastColumn="0" w:oddVBand="0" w:evenVBand="0" w:oddHBand="1" w:evenHBand="0" w:firstRowFirstColumn="0" w:firstRowLastColumn="0" w:lastRowFirstColumn="0" w:lastRowLastColumn="0"/>
            </w:pPr>
          </w:p>
        </w:tc>
        <w:tc>
          <w:tcPr>
            <w:tcW w:w="1000" w:type="pct"/>
          </w:tcPr>
          <w:p w14:paraId="46F0A37F" w14:textId="77777777" w:rsidR="00B54F66" w:rsidRPr="00F8649C" w:rsidRDefault="00B54F66">
            <w:pPr>
              <w:cnfStyle w:val="000000100000" w:firstRow="0" w:lastRow="0" w:firstColumn="0" w:lastColumn="0" w:oddVBand="0" w:evenVBand="0" w:oddHBand="1" w:evenHBand="0" w:firstRowFirstColumn="0" w:firstRowLastColumn="0" w:lastRowFirstColumn="0" w:lastRowLastColumn="0"/>
            </w:pPr>
          </w:p>
        </w:tc>
        <w:tc>
          <w:tcPr>
            <w:tcW w:w="1000" w:type="pct"/>
          </w:tcPr>
          <w:p w14:paraId="18BD214C" w14:textId="77777777" w:rsidR="00B54F66" w:rsidRPr="00F8649C" w:rsidRDefault="00B54F66">
            <w:pPr>
              <w:cnfStyle w:val="000000100000" w:firstRow="0" w:lastRow="0" w:firstColumn="0" w:lastColumn="0" w:oddVBand="0" w:evenVBand="0" w:oddHBand="1" w:evenHBand="0" w:firstRowFirstColumn="0" w:firstRowLastColumn="0" w:lastRowFirstColumn="0" w:lastRowLastColumn="0"/>
            </w:pPr>
          </w:p>
        </w:tc>
      </w:tr>
      <w:tr w:rsidR="000342E7" w:rsidRPr="00F8649C" w14:paraId="0CBC0612" w14:textId="77777777" w:rsidTr="00C00C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 w:type="pct"/>
          </w:tcPr>
          <w:p w14:paraId="746BFF3F" w14:textId="07EEC318" w:rsidR="000342E7" w:rsidRPr="00836741" w:rsidRDefault="0058241C" w:rsidP="00F0576F">
            <w:pPr>
              <w:rPr>
                <w:rStyle w:val="Strong"/>
                <w:b/>
                <w:bCs/>
              </w:rPr>
            </w:pPr>
            <w:r w:rsidRPr="00836741">
              <w:rPr>
                <w:rStyle w:val="Strong"/>
                <w:rFonts w:cs="Times New Roman"/>
                <w:b/>
                <w:bCs/>
              </w:rPr>
              <w:t>conscripts</w:t>
            </w:r>
          </w:p>
        </w:tc>
        <w:tc>
          <w:tcPr>
            <w:tcW w:w="1046" w:type="pct"/>
          </w:tcPr>
          <w:p w14:paraId="6E2C173C" w14:textId="101B40E4" w:rsidR="000342E7" w:rsidRPr="00F8649C" w:rsidRDefault="00507377">
            <w:pPr>
              <w:cnfStyle w:val="000000010000" w:firstRow="0" w:lastRow="0" w:firstColumn="0" w:lastColumn="0" w:oddVBand="0" w:evenVBand="0" w:oddHBand="0" w:evenHBand="1" w:firstRowFirstColumn="0" w:firstRowLastColumn="0" w:lastRowFirstColumn="0" w:lastRowLastColumn="0"/>
            </w:pPr>
            <w:r>
              <w:t>s</w:t>
            </w:r>
            <w:r w:rsidR="00C05A27">
              <w:t>oldiers forced</w:t>
            </w:r>
            <w:r w:rsidR="005E0CD6" w:rsidRPr="005E0CD6">
              <w:t xml:space="preserve"> </w:t>
            </w:r>
            <w:r w:rsidR="00C05A27">
              <w:t>to join an army</w:t>
            </w:r>
          </w:p>
        </w:tc>
        <w:tc>
          <w:tcPr>
            <w:tcW w:w="1000" w:type="pct"/>
          </w:tcPr>
          <w:p w14:paraId="2C8442AC" w14:textId="77777777" w:rsidR="000342E7" w:rsidRPr="00F8649C" w:rsidRDefault="000342E7">
            <w:pPr>
              <w:cnfStyle w:val="000000010000" w:firstRow="0" w:lastRow="0" w:firstColumn="0" w:lastColumn="0" w:oddVBand="0" w:evenVBand="0" w:oddHBand="0" w:evenHBand="1" w:firstRowFirstColumn="0" w:firstRowLastColumn="0" w:lastRowFirstColumn="0" w:lastRowLastColumn="0"/>
            </w:pPr>
          </w:p>
        </w:tc>
        <w:tc>
          <w:tcPr>
            <w:tcW w:w="1000" w:type="pct"/>
          </w:tcPr>
          <w:p w14:paraId="68FE8D49" w14:textId="77777777" w:rsidR="000342E7" w:rsidRPr="00F8649C" w:rsidRDefault="000342E7">
            <w:pPr>
              <w:cnfStyle w:val="000000010000" w:firstRow="0" w:lastRow="0" w:firstColumn="0" w:lastColumn="0" w:oddVBand="0" w:evenVBand="0" w:oddHBand="0" w:evenHBand="1" w:firstRowFirstColumn="0" w:firstRowLastColumn="0" w:lastRowFirstColumn="0" w:lastRowLastColumn="0"/>
            </w:pPr>
          </w:p>
        </w:tc>
        <w:tc>
          <w:tcPr>
            <w:tcW w:w="1000" w:type="pct"/>
          </w:tcPr>
          <w:p w14:paraId="087F0A55" w14:textId="77777777" w:rsidR="000342E7" w:rsidRPr="00F8649C" w:rsidRDefault="000342E7">
            <w:pPr>
              <w:cnfStyle w:val="000000010000" w:firstRow="0" w:lastRow="0" w:firstColumn="0" w:lastColumn="0" w:oddVBand="0" w:evenVBand="0" w:oddHBand="0" w:evenHBand="1" w:firstRowFirstColumn="0" w:firstRowLastColumn="0" w:lastRowFirstColumn="0" w:lastRowLastColumn="0"/>
            </w:pPr>
          </w:p>
        </w:tc>
      </w:tr>
      <w:tr w:rsidR="000342E7" w:rsidRPr="00F8649C" w14:paraId="7089222C" w14:textId="77777777" w:rsidTr="00C00C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 w:type="pct"/>
          </w:tcPr>
          <w:p w14:paraId="244193F1" w14:textId="5A9A5355" w:rsidR="000342E7" w:rsidRPr="00556D31" w:rsidRDefault="0CE6A821">
            <w:pPr>
              <w:rPr>
                <w:rStyle w:val="Strong"/>
              </w:rPr>
            </w:pPr>
            <w:r>
              <w:t>franchise</w:t>
            </w:r>
          </w:p>
        </w:tc>
        <w:tc>
          <w:tcPr>
            <w:tcW w:w="1046" w:type="pct"/>
          </w:tcPr>
          <w:p w14:paraId="02D54F42" w14:textId="188BD642" w:rsidR="000342E7" w:rsidRPr="00F8649C" w:rsidRDefault="00E0698A">
            <w:pPr>
              <w:cnfStyle w:val="000000100000" w:firstRow="0" w:lastRow="0" w:firstColumn="0" w:lastColumn="0" w:oddVBand="0" w:evenVBand="0" w:oddHBand="1" w:evenHBand="0" w:firstRowFirstColumn="0" w:firstRowLastColumn="0" w:lastRowFirstColumn="0" w:lastRowLastColumn="0"/>
            </w:pPr>
            <w:r w:rsidRPr="00E0698A">
              <w:t xml:space="preserve">the contractual right granted to any person or persons to own or operate a </w:t>
            </w:r>
            <w:r w:rsidR="000D35D7">
              <w:lastRenderedPageBreak/>
              <w:t>business</w:t>
            </w:r>
            <w:r w:rsidRPr="00E0698A">
              <w:t xml:space="preserve"> in a specified location.</w:t>
            </w:r>
          </w:p>
        </w:tc>
        <w:tc>
          <w:tcPr>
            <w:tcW w:w="1000" w:type="pct"/>
          </w:tcPr>
          <w:p w14:paraId="4C4E4E20" w14:textId="77777777" w:rsidR="000342E7" w:rsidRPr="00F8649C" w:rsidRDefault="000342E7">
            <w:pPr>
              <w:cnfStyle w:val="000000100000" w:firstRow="0" w:lastRow="0" w:firstColumn="0" w:lastColumn="0" w:oddVBand="0" w:evenVBand="0" w:oddHBand="1" w:evenHBand="0" w:firstRowFirstColumn="0" w:firstRowLastColumn="0" w:lastRowFirstColumn="0" w:lastRowLastColumn="0"/>
            </w:pPr>
          </w:p>
        </w:tc>
        <w:tc>
          <w:tcPr>
            <w:tcW w:w="1000" w:type="pct"/>
          </w:tcPr>
          <w:p w14:paraId="7317EF7A" w14:textId="77777777" w:rsidR="000342E7" w:rsidRPr="00F8649C" w:rsidRDefault="000342E7">
            <w:pPr>
              <w:cnfStyle w:val="000000100000" w:firstRow="0" w:lastRow="0" w:firstColumn="0" w:lastColumn="0" w:oddVBand="0" w:evenVBand="0" w:oddHBand="1" w:evenHBand="0" w:firstRowFirstColumn="0" w:firstRowLastColumn="0" w:lastRowFirstColumn="0" w:lastRowLastColumn="0"/>
            </w:pPr>
          </w:p>
        </w:tc>
        <w:tc>
          <w:tcPr>
            <w:tcW w:w="1000" w:type="pct"/>
          </w:tcPr>
          <w:p w14:paraId="784B0198" w14:textId="77777777" w:rsidR="000342E7" w:rsidRPr="00F8649C" w:rsidRDefault="000342E7">
            <w:pPr>
              <w:cnfStyle w:val="000000100000" w:firstRow="0" w:lastRow="0" w:firstColumn="0" w:lastColumn="0" w:oddVBand="0" w:evenVBand="0" w:oddHBand="1" w:evenHBand="0" w:firstRowFirstColumn="0" w:firstRowLastColumn="0" w:lastRowFirstColumn="0" w:lastRowLastColumn="0"/>
            </w:pPr>
          </w:p>
        </w:tc>
      </w:tr>
      <w:tr w:rsidR="000342E7" w:rsidRPr="00F8649C" w14:paraId="7583EC6E" w14:textId="77777777" w:rsidTr="00C00C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 w:type="pct"/>
          </w:tcPr>
          <w:p w14:paraId="57F0D8DC" w14:textId="4BEC3DDC" w:rsidR="000342E7" w:rsidRPr="00556D31" w:rsidRDefault="0CE6A821">
            <w:pPr>
              <w:rPr>
                <w:rStyle w:val="Strong"/>
              </w:rPr>
            </w:pPr>
            <w:r>
              <w:t>consortium</w:t>
            </w:r>
          </w:p>
        </w:tc>
        <w:tc>
          <w:tcPr>
            <w:tcW w:w="1046" w:type="pct"/>
          </w:tcPr>
          <w:p w14:paraId="4DBC58E5" w14:textId="4FDAB9A3" w:rsidR="000342E7" w:rsidRPr="00F8649C" w:rsidRDefault="00CE7105">
            <w:pPr>
              <w:cnfStyle w:val="000000010000" w:firstRow="0" w:lastRow="0" w:firstColumn="0" w:lastColumn="0" w:oddVBand="0" w:evenVBand="0" w:oddHBand="0" w:evenHBand="1" w:firstRowFirstColumn="0" w:firstRowLastColumn="0" w:lastRowFirstColumn="0" w:lastRowLastColumn="0"/>
            </w:pPr>
            <w:r w:rsidRPr="00CE7105">
              <w:t>a group of separate businesses or businesspeople joining together and cooperating to complete a project, work together to perform a contract or conduct an on-going business.</w:t>
            </w:r>
          </w:p>
        </w:tc>
        <w:tc>
          <w:tcPr>
            <w:tcW w:w="1000" w:type="pct"/>
          </w:tcPr>
          <w:p w14:paraId="4DAB3563" w14:textId="77777777" w:rsidR="000342E7" w:rsidRPr="00F8649C" w:rsidRDefault="000342E7">
            <w:pPr>
              <w:cnfStyle w:val="000000010000" w:firstRow="0" w:lastRow="0" w:firstColumn="0" w:lastColumn="0" w:oddVBand="0" w:evenVBand="0" w:oddHBand="0" w:evenHBand="1" w:firstRowFirstColumn="0" w:firstRowLastColumn="0" w:lastRowFirstColumn="0" w:lastRowLastColumn="0"/>
            </w:pPr>
          </w:p>
        </w:tc>
        <w:tc>
          <w:tcPr>
            <w:tcW w:w="1000" w:type="pct"/>
          </w:tcPr>
          <w:p w14:paraId="3C2BFBE5" w14:textId="77777777" w:rsidR="000342E7" w:rsidRPr="00F8649C" w:rsidRDefault="000342E7">
            <w:pPr>
              <w:cnfStyle w:val="000000010000" w:firstRow="0" w:lastRow="0" w:firstColumn="0" w:lastColumn="0" w:oddVBand="0" w:evenVBand="0" w:oddHBand="0" w:evenHBand="1" w:firstRowFirstColumn="0" w:firstRowLastColumn="0" w:lastRowFirstColumn="0" w:lastRowLastColumn="0"/>
            </w:pPr>
          </w:p>
        </w:tc>
        <w:tc>
          <w:tcPr>
            <w:tcW w:w="1000" w:type="pct"/>
          </w:tcPr>
          <w:p w14:paraId="7E6B4D5D" w14:textId="77777777" w:rsidR="000342E7" w:rsidRPr="00F8649C" w:rsidRDefault="000342E7">
            <w:pPr>
              <w:cnfStyle w:val="000000010000" w:firstRow="0" w:lastRow="0" w:firstColumn="0" w:lastColumn="0" w:oddVBand="0" w:evenVBand="0" w:oddHBand="0" w:evenHBand="1" w:firstRowFirstColumn="0" w:firstRowLastColumn="0" w:lastRowFirstColumn="0" w:lastRowLastColumn="0"/>
            </w:pPr>
          </w:p>
        </w:tc>
      </w:tr>
    </w:tbl>
    <w:p w14:paraId="4F71BB3A" w14:textId="77777777" w:rsidR="00D11B1B" w:rsidRPr="00093DE9" w:rsidRDefault="00D11B1B" w:rsidP="00093DE9">
      <w:bookmarkStart w:id="4" w:name="_Toc121121652"/>
      <w:r w:rsidRPr="00093DE9">
        <w:br w:type="page"/>
      </w:r>
    </w:p>
    <w:p w14:paraId="5B70BE67" w14:textId="4F88A1FC" w:rsidR="00AC35F0" w:rsidRPr="009D1B03" w:rsidRDefault="00AC35F0" w:rsidP="009D1B03">
      <w:pPr>
        <w:pStyle w:val="Heading2"/>
      </w:pPr>
      <w:bookmarkStart w:id="5" w:name="_Toc138922329"/>
      <w:r w:rsidRPr="009D1B03">
        <w:lastRenderedPageBreak/>
        <w:t xml:space="preserve">Formative assessment </w:t>
      </w:r>
      <w:r w:rsidR="009D1B03">
        <w:t>–</w:t>
      </w:r>
      <w:r w:rsidRPr="009D1B03">
        <w:t xml:space="preserve"> </w:t>
      </w:r>
      <w:r w:rsidR="009D1B03">
        <w:t>m</w:t>
      </w:r>
      <w:r w:rsidRPr="009D1B03">
        <w:t>ilitary tactics</w:t>
      </w:r>
      <w:bookmarkEnd w:id="4"/>
      <w:bookmarkEnd w:id="5"/>
    </w:p>
    <w:p w14:paraId="0F4563F1" w14:textId="5D8A0C4A" w:rsidR="00AC35F0" w:rsidRDefault="00AC35F0" w:rsidP="00AC35F0">
      <w:pPr>
        <w:pStyle w:val="FeatureBox2"/>
      </w:pPr>
      <w:r w:rsidRPr="00BF7E71">
        <w:rPr>
          <w:rStyle w:val="Strong"/>
        </w:rPr>
        <w:t>Teacher note:</w:t>
      </w:r>
      <w:r>
        <w:t xml:space="preserve"> </w:t>
      </w:r>
      <w:r w:rsidR="009D1B03">
        <w:t>i</w:t>
      </w:r>
      <w:r>
        <w:t xml:space="preserve">n this activity, students devise an offensive military tactic based on limited information. The hypothetical scenario presented is set in medieval times, which also provides some context </w:t>
      </w:r>
      <w:r w:rsidR="00820C98">
        <w:t>for</w:t>
      </w:r>
      <w:r>
        <w:t xml:space="preserve"> the weapons available for the military operation.</w:t>
      </w:r>
    </w:p>
    <w:p w14:paraId="66CED6E2" w14:textId="502BAC0E" w:rsidR="00AF523A" w:rsidRDefault="00AC35F0" w:rsidP="00AC35F0">
      <w:pPr>
        <w:pStyle w:val="FeatureBox2"/>
      </w:pPr>
      <w:r>
        <w:t>As a class activity, unpack and discuss the information provided, as this may be beneficial for students. The provided information can be edited to provide more information for your students to use or change the setting for the battle plans.</w:t>
      </w:r>
    </w:p>
    <w:p w14:paraId="7417C4F4" w14:textId="6187612F" w:rsidR="00AC35F0" w:rsidRDefault="00AC35F0" w:rsidP="00AC35F0">
      <w:pPr>
        <w:pStyle w:val="FeatureBox2"/>
      </w:pPr>
      <w:r>
        <w:t>Given the open-ended nature of this formative task, careful consideration to allocating class time will be needed. Factors such as, student</w:t>
      </w:r>
      <w:r w:rsidR="00AB7F72">
        <w:t>s</w:t>
      </w:r>
      <w:r w:rsidR="00AF523A">
        <w:t>’</w:t>
      </w:r>
      <w:r w:rsidR="00AB7F72">
        <w:t xml:space="preserve"> current level of</w:t>
      </w:r>
      <w:r>
        <w:t xml:space="preserve"> ability</w:t>
      </w:r>
      <w:r w:rsidR="00715E53">
        <w:t xml:space="preserve"> and</w:t>
      </w:r>
      <w:r w:rsidR="00B23F36">
        <w:t xml:space="preserve"> the</w:t>
      </w:r>
      <w:r>
        <w:t xml:space="preserve"> time</w:t>
      </w:r>
      <w:r w:rsidR="00B23F36">
        <w:t xml:space="preserve"> needed</w:t>
      </w:r>
      <w:r>
        <w:t xml:space="preserve"> for students to act on </w:t>
      </w:r>
      <w:r w:rsidR="00B23F36">
        <w:t>feedback</w:t>
      </w:r>
      <w:r>
        <w:t xml:space="preserve"> should be considered when planning to use this task.</w:t>
      </w:r>
    </w:p>
    <w:p w14:paraId="421FCFEE" w14:textId="77777777" w:rsidR="00AC35F0" w:rsidRPr="008B7DF1" w:rsidRDefault="00AC35F0" w:rsidP="008B7DF1">
      <w:pPr>
        <w:pStyle w:val="Heading3"/>
      </w:pPr>
      <w:bookmarkStart w:id="6" w:name="_Toc121121653"/>
      <w:bookmarkStart w:id="7" w:name="_Toc138922330"/>
      <w:r w:rsidRPr="008B7DF1">
        <w:t>Background information</w:t>
      </w:r>
      <w:bookmarkEnd w:id="6"/>
      <w:bookmarkEnd w:id="7"/>
    </w:p>
    <w:p w14:paraId="5978A34B" w14:textId="159A9E30" w:rsidR="00AC35F0" w:rsidRDefault="00AC35F0" w:rsidP="00AC35F0">
      <w:pPr>
        <w:rPr>
          <w:lang w:eastAsia="zh-CN"/>
        </w:rPr>
      </w:pPr>
      <w:r>
        <w:rPr>
          <w:lang w:eastAsia="zh-CN"/>
        </w:rPr>
        <w:t>Military tactics</w:t>
      </w:r>
      <w:r w:rsidR="00820C98">
        <w:rPr>
          <w:lang w:eastAsia="zh-CN"/>
        </w:rPr>
        <w:t xml:space="preserve"> (or strategies)</w:t>
      </w:r>
      <w:r>
        <w:rPr>
          <w:lang w:eastAsia="zh-CN"/>
        </w:rPr>
        <w:t xml:space="preserve"> encompass the art of organising and employing fighting forces on or near the battlefield. They involve the application of </w:t>
      </w:r>
      <w:r w:rsidR="008B7DF1">
        <w:rPr>
          <w:lang w:eastAsia="zh-CN"/>
        </w:rPr>
        <w:t>4</w:t>
      </w:r>
      <w:r>
        <w:rPr>
          <w:lang w:eastAsia="zh-CN"/>
        </w:rPr>
        <w:t xml:space="preserve"> battlefield functions which are closely related:</w:t>
      </w:r>
    </w:p>
    <w:p w14:paraId="738E355E" w14:textId="03B6B20B" w:rsidR="00AF6737" w:rsidRPr="00E21689" w:rsidRDefault="00AF6737" w:rsidP="00AF6737">
      <w:pPr>
        <w:pStyle w:val="ListBullet"/>
        <w:numPr>
          <w:ilvl w:val="0"/>
          <w:numId w:val="8"/>
        </w:numPr>
      </w:pPr>
      <w:bookmarkStart w:id="8" w:name="_Toc121121654"/>
      <w:r>
        <w:rPr>
          <w:rStyle w:val="Strong"/>
          <w:b w:val="0"/>
        </w:rPr>
        <w:t>K</w:t>
      </w:r>
      <w:r w:rsidRPr="00044118">
        <w:rPr>
          <w:rStyle w:val="Strong"/>
          <w:b w:val="0"/>
        </w:rPr>
        <w:t>inetic or firepower</w:t>
      </w:r>
      <w:r w:rsidRPr="00E21689">
        <w:t xml:space="preserve"> </w:t>
      </w:r>
      <w:r>
        <w:t>–</w:t>
      </w:r>
      <w:r w:rsidRPr="00E21689">
        <w:t>military action involving active warfare, including lethal force</w:t>
      </w:r>
      <w:r>
        <w:t>.</w:t>
      </w:r>
    </w:p>
    <w:p w14:paraId="31A24645" w14:textId="4F3A47A8" w:rsidR="00AF6737" w:rsidRPr="00E21689" w:rsidRDefault="00AF6737" w:rsidP="00AF6737">
      <w:pPr>
        <w:pStyle w:val="ListBullet"/>
        <w:numPr>
          <w:ilvl w:val="0"/>
          <w:numId w:val="8"/>
        </w:numPr>
      </w:pPr>
      <w:r>
        <w:rPr>
          <w:rStyle w:val="Strong"/>
          <w:b w:val="0"/>
        </w:rPr>
        <w:t>M</w:t>
      </w:r>
      <w:r w:rsidRPr="00044118">
        <w:rPr>
          <w:rStyle w:val="Strong"/>
          <w:b w:val="0"/>
        </w:rPr>
        <w:t>obility</w:t>
      </w:r>
      <w:r w:rsidRPr="00E21689">
        <w:t xml:space="preserve"> </w:t>
      </w:r>
      <w:r>
        <w:t>–</w:t>
      </w:r>
      <w:r w:rsidRPr="00E21689">
        <w:t xml:space="preserve"> how quickly an army can travel</w:t>
      </w:r>
      <w:r>
        <w:t>.</w:t>
      </w:r>
    </w:p>
    <w:p w14:paraId="396E86EE" w14:textId="67157D46" w:rsidR="00AF6737" w:rsidRPr="00E21689" w:rsidRDefault="00AF6737" w:rsidP="00AF6737">
      <w:pPr>
        <w:pStyle w:val="ListBullet"/>
        <w:numPr>
          <w:ilvl w:val="0"/>
          <w:numId w:val="8"/>
        </w:numPr>
      </w:pPr>
      <w:r>
        <w:rPr>
          <w:rStyle w:val="Strong"/>
          <w:b w:val="0"/>
        </w:rPr>
        <w:t>P</w:t>
      </w:r>
      <w:r w:rsidRPr="00044118">
        <w:rPr>
          <w:rStyle w:val="Strong"/>
          <w:b w:val="0"/>
        </w:rPr>
        <w:t>rotection or security</w:t>
      </w:r>
      <w:r w:rsidRPr="00E21689">
        <w:t xml:space="preserve"> </w:t>
      </w:r>
      <w:r>
        <w:t>–</w:t>
      </w:r>
      <w:r w:rsidRPr="00E21689">
        <w:t xml:space="preserve"> a measure of individual protection, which was also extended to include ‘barding of the mount’ (armour for horses). While the armour is protective, its weight and bulk can limit mobility and human and animal endurance</w:t>
      </w:r>
      <w:r>
        <w:t>.</w:t>
      </w:r>
    </w:p>
    <w:p w14:paraId="603B2556" w14:textId="45901E8B" w:rsidR="00AF6737" w:rsidRPr="00E21689" w:rsidRDefault="00AF6737" w:rsidP="00AF6737">
      <w:pPr>
        <w:pStyle w:val="ListBullet"/>
        <w:numPr>
          <w:ilvl w:val="0"/>
          <w:numId w:val="8"/>
        </w:numPr>
      </w:pPr>
      <w:r>
        <w:rPr>
          <w:rStyle w:val="Strong"/>
          <w:b w:val="0"/>
        </w:rPr>
        <w:t>S</w:t>
      </w:r>
      <w:r w:rsidRPr="00044118">
        <w:rPr>
          <w:rStyle w:val="Strong"/>
          <w:b w:val="0"/>
        </w:rPr>
        <w:t>hock action</w:t>
      </w:r>
      <w:r w:rsidRPr="00E21689">
        <w:t xml:space="preserve"> </w:t>
      </w:r>
      <w:r>
        <w:t>–</w:t>
      </w:r>
      <w:r w:rsidRPr="00E21689">
        <w:t xml:space="preserve"> is as much a psychological function of tactics as a physical one and can be significantly enhanced by the use of surprise. It has been carried out by charging infantry and cavalry to provide momentum to an assault. It has also been used in a defensive way, for example by the ‘drenching flights of arrows’ (arrows coming down like rainfall) to an attacking army.</w:t>
      </w:r>
    </w:p>
    <w:p w14:paraId="57F7C82D" w14:textId="065580EC" w:rsidR="00971528" w:rsidRPr="00C00CC9" w:rsidRDefault="1EC33A09" w:rsidP="00C00CC9">
      <w:pPr>
        <w:pStyle w:val="Imageattributioncaption"/>
        <w:spacing w:before="240"/>
        <w:rPr>
          <w:b/>
          <w:bCs/>
        </w:rPr>
      </w:pPr>
      <w:r w:rsidRPr="005C43DE">
        <w:t>Adapted from</w:t>
      </w:r>
      <w:r w:rsidR="58901A9F" w:rsidRPr="005C43DE">
        <w:t xml:space="preserve"> </w:t>
      </w:r>
      <w:hyperlink r:id="rId14">
        <w:r w:rsidR="58901A9F" w:rsidRPr="005C43DE">
          <w:rPr>
            <w:rStyle w:val="Hyperlink"/>
          </w:rPr>
          <w:t>Military tactics</w:t>
        </w:r>
      </w:hyperlink>
      <w:r w:rsidR="58901A9F" w:rsidRPr="005C43DE">
        <w:t xml:space="preserve"> </w:t>
      </w:r>
      <w:r w:rsidRPr="005C43DE">
        <w:t xml:space="preserve">(Wikipedia contributors 2022) under </w:t>
      </w:r>
      <w:hyperlink r:id="rId15">
        <w:r w:rsidRPr="00C00CC9">
          <w:rPr>
            <w:rStyle w:val="Hyperlink"/>
          </w:rPr>
          <w:t>Creative Commons Attribution-ShareAlike 3.0 Unported (CC BY-SA 3.0)</w:t>
        </w:r>
      </w:hyperlink>
    </w:p>
    <w:p w14:paraId="4B2509A5" w14:textId="233CF1BB" w:rsidR="007926EA" w:rsidRDefault="007926EA" w:rsidP="007926EA">
      <w:pPr>
        <w:rPr>
          <w:rStyle w:val="Strong"/>
        </w:rPr>
      </w:pPr>
      <w:r w:rsidRPr="0031411A">
        <w:rPr>
          <w:rStyle w:val="Strong"/>
        </w:rPr>
        <w:t>Learning intention</w:t>
      </w:r>
    </w:p>
    <w:p w14:paraId="66EFD7F4" w14:textId="21D2B319" w:rsidR="007926EA" w:rsidRDefault="007926EA" w:rsidP="007926EA">
      <w:pPr>
        <w:textAlignment w:val="baseline"/>
        <w:rPr>
          <w:rFonts w:eastAsia="Times New Roman"/>
          <w:color w:val="000000"/>
          <w:lang w:eastAsia="en-AU"/>
        </w:rPr>
      </w:pPr>
      <w:r>
        <w:rPr>
          <w:lang w:eastAsia="en-AU"/>
        </w:rPr>
        <w:lastRenderedPageBreak/>
        <w:t xml:space="preserve">Students </w:t>
      </w:r>
      <w:r w:rsidR="00E7259E">
        <w:rPr>
          <w:lang w:eastAsia="en-AU"/>
        </w:rPr>
        <w:t xml:space="preserve">use available information </w:t>
      </w:r>
      <w:r w:rsidR="002D2FAF">
        <w:rPr>
          <w:lang w:eastAsia="en-AU"/>
        </w:rPr>
        <w:t xml:space="preserve">and critical thinking to </w:t>
      </w:r>
      <w:r w:rsidR="005509D1">
        <w:rPr>
          <w:lang w:eastAsia="en-AU"/>
        </w:rPr>
        <w:t>devise military tactics.</w:t>
      </w:r>
    </w:p>
    <w:p w14:paraId="1A3CA3C1" w14:textId="77777777" w:rsidR="007926EA" w:rsidRPr="004308DC" w:rsidRDefault="007926EA" w:rsidP="007926EA">
      <w:pPr>
        <w:textAlignment w:val="baseline"/>
        <w:rPr>
          <w:rStyle w:val="Strong"/>
        </w:rPr>
      </w:pPr>
      <w:r w:rsidRPr="004308DC">
        <w:rPr>
          <w:rStyle w:val="Strong"/>
        </w:rPr>
        <w:t>Success criteria</w:t>
      </w:r>
    </w:p>
    <w:p w14:paraId="2362DD1C" w14:textId="77777777" w:rsidR="007926EA" w:rsidRDefault="007926EA" w:rsidP="007926EA">
      <w:pPr>
        <w:textAlignment w:val="baseline"/>
        <w:rPr>
          <w:rFonts w:eastAsia="Times New Roman"/>
          <w:color w:val="000000"/>
          <w:lang w:eastAsia="en-AU"/>
        </w:rPr>
      </w:pPr>
      <w:r>
        <w:rPr>
          <w:rFonts w:eastAsia="Times New Roman"/>
          <w:color w:val="000000"/>
          <w:lang w:eastAsia="en-AU"/>
        </w:rPr>
        <w:t>Students can:</w:t>
      </w:r>
    </w:p>
    <w:p w14:paraId="6AD514F8" w14:textId="22176599" w:rsidR="001142B1" w:rsidRDefault="001142B1" w:rsidP="001142B1">
      <w:pPr>
        <w:pStyle w:val="ListBullet"/>
        <w:rPr>
          <w:lang w:eastAsia="en-AU"/>
        </w:rPr>
      </w:pPr>
      <w:r>
        <w:rPr>
          <w:lang w:eastAsia="en-AU"/>
        </w:rPr>
        <w:t>recognise any biases which can impact their ability to make an evidence-based claim</w:t>
      </w:r>
    </w:p>
    <w:p w14:paraId="5025A630" w14:textId="77777777" w:rsidR="007926EA" w:rsidRPr="00F06ABF" w:rsidRDefault="007926EA" w:rsidP="007926EA">
      <w:pPr>
        <w:pStyle w:val="ListBullet"/>
        <w:rPr>
          <w:lang w:eastAsia="en-AU"/>
        </w:rPr>
      </w:pPr>
      <w:r>
        <w:rPr>
          <w:lang w:eastAsia="en-AU"/>
        </w:rPr>
        <w:t>present a convincing argument based on evidence and reasoning.</w:t>
      </w:r>
    </w:p>
    <w:p w14:paraId="046FB157" w14:textId="6288BDA8" w:rsidR="6E2272F0" w:rsidRDefault="00B31A89" w:rsidP="00B31A89">
      <w:pPr>
        <w:pStyle w:val="ListBullet"/>
        <w:rPr>
          <w:lang w:eastAsia="en-AU"/>
        </w:rPr>
      </w:pPr>
      <w:r>
        <w:rPr>
          <w:lang w:eastAsia="en-AU"/>
        </w:rPr>
        <w:t>d</w:t>
      </w:r>
      <w:r w:rsidR="00D65FC3">
        <w:rPr>
          <w:lang w:eastAsia="en-AU"/>
        </w:rPr>
        <w:t xml:space="preserve">evise </w:t>
      </w:r>
      <w:r w:rsidR="00BA7BC4">
        <w:rPr>
          <w:lang w:eastAsia="en-AU"/>
        </w:rPr>
        <w:t>military tactics using</w:t>
      </w:r>
      <w:r w:rsidR="006F402B">
        <w:rPr>
          <w:lang w:eastAsia="en-AU"/>
        </w:rPr>
        <w:t xml:space="preserve"> their own</w:t>
      </w:r>
      <w:r w:rsidR="00BA7BC4">
        <w:rPr>
          <w:lang w:eastAsia="en-AU"/>
        </w:rPr>
        <w:t xml:space="preserve"> reasoning and available evidence.</w:t>
      </w:r>
    </w:p>
    <w:p w14:paraId="26DAEF89" w14:textId="257E2C96" w:rsidR="00AC35F0" w:rsidRDefault="00AC35F0" w:rsidP="00AC35F0">
      <w:pPr>
        <w:pStyle w:val="Heading3"/>
      </w:pPr>
      <w:bookmarkStart w:id="9" w:name="_Toc138922331"/>
      <w:r>
        <w:t>Task description</w:t>
      </w:r>
      <w:bookmarkEnd w:id="8"/>
      <w:bookmarkEnd w:id="9"/>
    </w:p>
    <w:p w14:paraId="47539E19" w14:textId="77777777" w:rsidR="00CC03A3" w:rsidRPr="00BC2F30" w:rsidRDefault="00CC03A3" w:rsidP="00CC03A3">
      <w:pPr>
        <w:pStyle w:val="FeatureBox"/>
      </w:pPr>
      <w:r>
        <w:t>This activity is fictional and is based on some historical information. The Roman Empire is the context used in this activity to demonstrate critical thinking. The activity is not designed to be used to build historical understanding of the Roman Empire.</w:t>
      </w:r>
    </w:p>
    <w:p w14:paraId="38240F12" w14:textId="2B2F9134" w:rsidR="00AC35F0" w:rsidRPr="00300A78" w:rsidRDefault="00AC35F0" w:rsidP="00AC35F0">
      <w:r>
        <w:rPr>
          <w:lang w:eastAsia="zh-CN"/>
        </w:rPr>
        <w:t xml:space="preserve">You have been tasked to capture the Crystal Kingdom for the Roman </w:t>
      </w:r>
      <w:r w:rsidR="00A56DA5">
        <w:rPr>
          <w:lang w:eastAsia="zh-CN"/>
        </w:rPr>
        <w:t>E</w:t>
      </w:r>
      <w:r>
        <w:rPr>
          <w:lang w:eastAsia="zh-CN"/>
        </w:rPr>
        <w:t xml:space="preserve">mpire, as it plans to further expand into the northern lands. The enemy is advanced and organised. Their soldiers and archers have similar weaponry, but they don’t have </w:t>
      </w:r>
      <w:r>
        <w:rPr>
          <w:rStyle w:val="Strong"/>
          <w:rFonts w:cstheme="minorBidi"/>
          <w:b w:val="0"/>
          <w:bCs/>
        </w:rPr>
        <w:t>artillery.</w:t>
      </w:r>
    </w:p>
    <w:p w14:paraId="5A62F722" w14:textId="798DC7A3" w:rsidR="00AC35F0" w:rsidRPr="00300A78" w:rsidRDefault="00AC35F0" w:rsidP="00AC35F0">
      <w:r>
        <w:rPr>
          <w:rStyle w:val="Strong"/>
          <w:rFonts w:cstheme="minorBidi"/>
          <w:b w:val="0"/>
          <w:bCs/>
        </w:rPr>
        <w:t>Once the city area is secure</w:t>
      </w:r>
      <w:r w:rsidR="00F77E04">
        <w:rPr>
          <w:rStyle w:val="Strong"/>
          <w:rFonts w:cstheme="minorBidi"/>
          <w:b w:val="0"/>
          <w:bCs/>
        </w:rPr>
        <w:t>,</w:t>
      </w:r>
      <w:r>
        <w:rPr>
          <w:rStyle w:val="Strong"/>
          <w:rFonts w:cstheme="minorBidi"/>
          <w:b w:val="0"/>
          <w:bCs/>
        </w:rPr>
        <w:t xml:space="preserve"> a larger force will march to your position, it will take about 10</w:t>
      </w:r>
      <w:r w:rsidR="00300A78">
        <w:rPr>
          <w:rStyle w:val="Strong"/>
          <w:rFonts w:cstheme="minorBidi"/>
          <w:b w:val="0"/>
          <w:bCs/>
        </w:rPr>
        <w:t> </w:t>
      </w:r>
      <w:r>
        <w:rPr>
          <w:rStyle w:val="Strong"/>
          <w:rFonts w:cstheme="minorBidi"/>
          <w:b w:val="0"/>
          <w:bCs/>
        </w:rPr>
        <w:t xml:space="preserve">days for them to reach your position. This area is to become the position from which further attacks on the </w:t>
      </w:r>
      <w:r w:rsidR="00467839">
        <w:rPr>
          <w:rStyle w:val="Strong"/>
          <w:rFonts w:cstheme="minorBidi"/>
          <w:b w:val="0"/>
          <w:bCs/>
        </w:rPr>
        <w:t>c</w:t>
      </w:r>
      <w:r>
        <w:rPr>
          <w:rStyle w:val="Strong"/>
          <w:rFonts w:cstheme="minorBidi"/>
          <w:b w:val="0"/>
          <w:bCs/>
        </w:rPr>
        <w:t>apital and northern lands will begin.</w:t>
      </w:r>
    </w:p>
    <w:p w14:paraId="4001490C" w14:textId="3D3CDA4C" w:rsidR="006F6427" w:rsidRPr="00300A78" w:rsidRDefault="006F6427" w:rsidP="006F6427">
      <w:r>
        <w:rPr>
          <w:lang w:eastAsia="zh-CN"/>
        </w:rPr>
        <w:t>Scouts and spies have collected information to aid in your planning. The following has been based on their observations and secret discussions with locals:</w:t>
      </w:r>
    </w:p>
    <w:p w14:paraId="70372D0F" w14:textId="6205F4EF" w:rsidR="00AC35F0" w:rsidRPr="00270A26" w:rsidRDefault="00AC35F0" w:rsidP="00270A26">
      <w:pPr>
        <w:pStyle w:val="ListBullet"/>
      </w:pPr>
      <w:r w:rsidRPr="00270A26">
        <w:t>a drawn map of the</w:t>
      </w:r>
      <w:r w:rsidR="005C29D6" w:rsidRPr="00270A26">
        <w:t xml:space="preserve"> enemy</w:t>
      </w:r>
      <w:r w:rsidRPr="00270A26">
        <w:t xml:space="preserve"> kingdom</w:t>
      </w:r>
    </w:p>
    <w:p w14:paraId="0FC88A32" w14:textId="77777777" w:rsidR="00AC35F0" w:rsidRPr="00270A26" w:rsidRDefault="00AC35F0" w:rsidP="00270A26">
      <w:pPr>
        <w:pStyle w:val="ListBullet"/>
      </w:pPr>
      <w:r w:rsidRPr="00270A26">
        <w:t>descriptions of some major features</w:t>
      </w:r>
    </w:p>
    <w:p w14:paraId="1B6A4974" w14:textId="31696075" w:rsidR="00BC68ED" w:rsidRDefault="00AC35F0" w:rsidP="00270A26">
      <w:pPr>
        <w:pStyle w:val="ListBullet"/>
      </w:pPr>
      <w:r w:rsidRPr="00270A26">
        <w:t>information of the enemy’s armies in the city.</w:t>
      </w:r>
    </w:p>
    <w:p w14:paraId="32A62E43" w14:textId="77777777" w:rsidR="00BC68ED" w:rsidRDefault="00BC68ED">
      <w:pPr>
        <w:spacing w:before="0" w:after="160" w:line="259" w:lineRule="auto"/>
      </w:pPr>
      <w:r>
        <w:br w:type="page"/>
      </w:r>
    </w:p>
    <w:p w14:paraId="37BD4774" w14:textId="5271A96E" w:rsidR="00BF7E71" w:rsidRDefault="00AC35F0" w:rsidP="00FB16A3">
      <w:pPr>
        <w:pStyle w:val="FeatureBox"/>
      </w:pPr>
      <w:r>
        <w:lastRenderedPageBreak/>
        <w:t>Present and justify an offensive</w:t>
      </w:r>
      <w:r w:rsidR="00655CFB">
        <w:t xml:space="preserve"> </w:t>
      </w:r>
      <w:r>
        <w:t>military tactic based on the information collected. Include:</w:t>
      </w:r>
    </w:p>
    <w:p w14:paraId="5EB891AB" w14:textId="5DBEDEA2" w:rsidR="00660677" w:rsidRDefault="00E73FB7" w:rsidP="00AB5C73">
      <w:pPr>
        <w:pStyle w:val="FeatureBox"/>
        <w:numPr>
          <w:ilvl w:val="0"/>
          <w:numId w:val="5"/>
        </w:numPr>
        <w:ind w:left="0" w:firstLine="0"/>
      </w:pPr>
      <w:r>
        <w:t>t</w:t>
      </w:r>
      <w:r w:rsidR="00AC35F0">
        <w:t>he reasoning behind your first</w:t>
      </w:r>
      <w:r w:rsidR="009E3B38">
        <w:t xml:space="preserve"> </w:t>
      </w:r>
      <w:r w:rsidR="00AC35F0">
        <w:t>plan</w:t>
      </w:r>
    </w:p>
    <w:p w14:paraId="7197B4BA" w14:textId="3D629674" w:rsidR="00EF0E6B" w:rsidRDefault="00FB16A3" w:rsidP="00AB5C73">
      <w:pPr>
        <w:pStyle w:val="FeatureBox"/>
        <w:numPr>
          <w:ilvl w:val="0"/>
          <w:numId w:val="5"/>
        </w:numPr>
        <w:ind w:left="0" w:firstLine="0"/>
      </w:pPr>
      <w:r>
        <w:t>h</w:t>
      </w:r>
      <w:r w:rsidR="00AC35F0">
        <w:t>ow and why the enemy may react</w:t>
      </w:r>
    </w:p>
    <w:p w14:paraId="09360EBB" w14:textId="1A15B148" w:rsidR="00EF0E6B" w:rsidRDefault="00FB16A3" w:rsidP="00AB5C73">
      <w:pPr>
        <w:pStyle w:val="FeatureBox"/>
        <w:numPr>
          <w:ilvl w:val="0"/>
          <w:numId w:val="5"/>
        </w:numPr>
        <w:ind w:left="0" w:firstLine="0"/>
      </w:pPr>
      <w:r>
        <w:t>h</w:t>
      </w:r>
      <w:r w:rsidR="00AC35F0">
        <w:t>ow your plans could adjust depending on the enemy’s movements</w:t>
      </w:r>
    </w:p>
    <w:p w14:paraId="5B5C488E" w14:textId="3FDC0F8D" w:rsidR="00AC35F0" w:rsidRDefault="00FB16A3" w:rsidP="00AB5C73">
      <w:pPr>
        <w:pStyle w:val="FeatureBox"/>
        <w:numPr>
          <w:ilvl w:val="0"/>
          <w:numId w:val="5"/>
        </w:numPr>
        <w:ind w:left="0" w:firstLine="0"/>
      </w:pPr>
      <w:r>
        <w:t>w</w:t>
      </w:r>
      <w:r w:rsidR="00AC35F0">
        <w:t xml:space="preserve">hy your course of action </w:t>
      </w:r>
      <w:r w:rsidR="003450B5">
        <w:t xml:space="preserve">will </w:t>
      </w:r>
      <w:r w:rsidR="00AC35F0">
        <w:t>secure victory</w:t>
      </w:r>
      <w:r w:rsidR="00EF0E6B">
        <w:t>.</w:t>
      </w:r>
    </w:p>
    <w:p w14:paraId="2A952557" w14:textId="6018360F" w:rsidR="00BC68ED" w:rsidRDefault="00351F36" w:rsidP="00003A15">
      <w:pPr>
        <w:pStyle w:val="ListNumber"/>
        <w:numPr>
          <w:ilvl w:val="0"/>
          <w:numId w:val="0"/>
        </w:numPr>
      </w:pPr>
      <w:r w:rsidRPr="00003A15">
        <w:t>You may choose to present this as a PowerPoint presentation, written report or animated video.</w:t>
      </w:r>
      <w:bookmarkStart w:id="10" w:name="_Toc121121655"/>
    </w:p>
    <w:p w14:paraId="1F2A8810" w14:textId="3F2286AB" w:rsidR="00AC35F0" w:rsidRPr="00BC68ED" w:rsidRDefault="00AC35F0" w:rsidP="000632E0">
      <w:pPr>
        <w:pStyle w:val="Heading4"/>
      </w:pPr>
      <w:bookmarkStart w:id="11" w:name="_Toc138922332"/>
      <w:r w:rsidRPr="00BC68ED">
        <w:rPr>
          <w:rStyle w:val="Heading3Char"/>
          <w:rFonts w:cs="Times New Roman"/>
          <w:sz w:val="36"/>
          <w:szCs w:val="32"/>
        </w:rPr>
        <w:t>Planning information</w:t>
      </w:r>
      <w:bookmarkEnd w:id="10"/>
      <w:bookmarkEnd w:id="11"/>
    </w:p>
    <w:p w14:paraId="3DB27DFE" w14:textId="77777777" w:rsidR="00AC35F0" w:rsidRDefault="00AC35F0" w:rsidP="00AC35F0">
      <w:pPr>
        <w:rPr>
          <w:lang w:eastAsia="zh-CN"/>
        </w:rPr>
      </w:pPr>
      <w:r>
        <w:rPr>
          <w:lang w:eastAsia="zh-CN"/>
        </w:rPr>
        <w:t>This information has been collected to aid your planning. When creating your offensive military tactic, use the following:</w:t>
      </w:r>
    </w:p>
    <w:p w14:paraId="03984B40" w14:textId="77777777" w:rsidR="00AC35F0" w:rsidRPr="00FC7F14" w:rsidRDefault="00AC35F0" w:rsidP="00FC7F14">
      <w:pPr>
        <w:pStyle w:val="ListBullet"/>
      </w:pPr>
      <w:r w:rsidRPr="00FC7F14">
        <w:t>terrain map</w:t>
      </w:r>
    </w:p>
    <w:p w14:paraId="048B7ECA" w14:textId="07907AC4" w:rsidR="00AC35F0" w:rsidRPr="00FC7F14" w:rsidRDefault="00AC35F0" w:rsidP="00FC7F14">
      <w:pPr>
        <w:pStyle w:val="ListBullet"/>
      </w:pPr>
      <w:r w:rsidRPr="00FC7F14">
        <w:t>map notes on Crystal Kingdom</w:t>
      </w:r>
    </w:p>
    <w:p w14:paraId="768BC91F" w14:textId="7ED4C40D" w:rsidR="00AC35F0" w:rsidRPr="00FC7F14" w:rsidRDefault="00AC35F0" w:rsidP="00FC7F14">
      <w:pPr>
        <w:pStyle w:val="ListBullet"/>
      </w:pPr>
      <w:r w:rsidRPr="00FC7F14">
        <w:t xml:space="preserve">Crystal </w:t>
      </w:r>
      <w:r w:rsidR="00655495" w:rsidRPr="00FC7F14">
        <w:t>C</w:t>
      </w:r>
      <w:r w:rsidRPr="00FC7F14">
        <w:t>astle information</w:t>
      </w:r>
    </w:p>
    <w:p w14:paraId="6BAF9DE0" w14:textId="143144F5" w:rsidR="00AC35F0" w:rsidRPr="00FC7F14" w:rsidRDefault="00AC35F0" w:rsidP="00FC7F14">
      <w:pPr>
        <w:pStyle w:val="ListBullet"/>
      </w:pPr>
      <w:r w:rsidRPr="00FC7F14">
        <w:t>your army details.</w:t>
      </w:r>
    </w:p>
    <w:p w14:paraId="4B487EB4" w14:textId="6A63FC22" w:rsidR="00AC35F0" w:rsidRPr="000366C8" w:rsidRDefault="00AC35F0" w:rsidP="000366C8">
      <w:pPr>
        <w:pStyle w:val="Heading4"/>
      </w:pPr>
      <w:r w:rsidRPr="000366C8">
        <w:t>Map</w:t>
      </w:r>
    </w:p>
    <w:p w14:paraId="02EEF7A4" w14:textId="07D7791D" w:rsidR="00D079F1" w:rsidRPr="000366C8" w:rsidRDefault="00D079F1" w:rsidP="00D079F1">
      <w:pPr>
        <w:pStyle w:val="ListBullet"/>
        <w:numPr>
          <w:ilvl w:val="0"/>
          <w:numId w:val="8"/>
        </w:numPr>
        <w:rPr>
          <w:rStyle w:val="Strong"/>
          <w:b w:val="0"/>
        </w:rPr>
      </w:pPr>
      <w:r w:rsidRPr="000366C8">
        <w:rPr>
          <w:rStyle w:val="Strong"/>
          <w:b w:val="0"/>
        </w:rPr>
        <w:t xml:space="preserve">The main features of the Crystal Kingdom are shown in </w:t>
      </w:r>
      <w:r>
        <w:rPr>
          <w:rStyle w:val="Strong"/>
          <w:b w:val="0"/>
        </w:rPr>
        <w:t>F</w:t>
      </w:r>
      <w:r w:rsidRPr="000366C8">
        <w:rPr>
          <w:rStyle w:val="Strong"/>
          <w:b w:val="0"/>
        </w:rPr>
        <w:t>igure 1 below. The map is to scale.</w:t>
      </w:r>
    </w:p>
    <w:p w14:paraId="3CF8596A" w14:textId="57DDFBD8" w:rsidR="004D27BF" w:rsidRDefault="004D27BF" w:rsidP="004D27BF">
      <w:pPr>
        <w:pStyle w:val="Caption"/>
        <w:rPr>
          <w:lang w:eastAsia="zh-CN"/>
        </w:rPr>
      </w:pPr>
      <w:r>
        <w:lastRenderedPageBreak/>
        <w:t xml:space="preserve">Figure </w:t>
      </w:r>
      <w:fldSimple w:instr=" SEQ Figure \* ARABIC ">
        <w:r w:rsidR="00804489" w:rsidRPr="4C7A560F">
          <w:rPr>
            <w:noProof/>
          </w:rPr>
          <w:t>1</w:t>
        </w:r>
      </w:fldSimple>
      <w:r w:rsidR="00E67111">
        <w:rPr>
          <w:noProof/>
        </w:rPr>
        <w:t xml:space="preserve"> </w:t>
      </w:r>
      <w:r w:rsidR="00E67111">
        <w:t>–</w:t>
      </w:r>
      <w:r>
        <w:t xml:space="preserve"> drawn map of the Crystal Kingdom</w:t>
      </w:r>
    </w:p>
    <w:p w14:paraId="06122FA0" w14:textId="035D360C" w:rsidR="00AC35F0" w:rsidRDefault="0076391E" w:rsidP="00AC35F0">
      <w:pPr>
        <w:keepNext/>
        <w:spacing w:before="0"/>
      </w:pPr>
      <w:r>
        <w:rPr>
          <w:noProof/>
          <w:sz w:val="16"/>
          <w:szCs w:val="16"/>
        </w:rPr>
        <w:drawing>
          <wp:inline distT="0" distB="0" distL="0" distR="0" wp14:anchorId="29EF17EB" wp14:editId="04699854">
            <wp:extent cx="5384800" cy="4078028"/>
            <wp:effectExtent l="0" t="0" r="6350" b="0"/>
            <wp:docPr id="11" name="Picture 11" descr="A map of Crystal Kingdom where the top of the map faces north. In the northwest corner of the map (top left) is the Capital Bridge gateway that crosses the Shimmering River. Approximately 4 km east is another smaller bridge called the Peasant’s Bridge approximately crossing the same river. The Shimmering River continues to the east through the north marshlands and to the coastline on the northeast (top right) of the map. In the top centre of the map between Peasant’s Bridge and the bottom of the Northern Marshlands is Crystal Castle and surrounding city. To the east are the East Ocean Mountains and to southwest is Crystal Waters mountains. From the Crystal Waters Mountains, the crystal river flows south and can be crossed by the Crystal River Bridge. To the west of the bridge is the Crystal Waters Forest and to the east is the Southern Forest. East again of the Peasant’s Bridge is your army’s camp at the bottom at the southeast corner of the map (bottom right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map of Crystal Kingdom where the top of the map faces north. In the northwest corner of the map (top left) is the Capital Bridge gateway that crosses the Shimmering River. Approximately 4 km east is another smaller bridge called the Peasant’s Bridge approximately crossing the same river. The Shimmering River continues to the east through the north marshlands and to the coastline on the northeast (top right) of the map. In the top centre of the map between Peasant’s Bridge and the bottom of the Northern Marshlands is Crystal Castle and surrounding city. To the east are the East Ocean Mountains and to southwest is Crystal Waters mountains. From the Crystal Waters Mountains, the crystal river flows south and can be crossed by the Crystal River Bridge. To the west of the bridge is the Crystal Waters Forest and to the east is the Southern Forest. East again of the Peasant’s Bridge is your army’s camp at the bottom at the southeast corner of the map (bottom right corner)."/>
                    <pic:cNvPicPr/>
                  </pic:nvPicPr>
                  <pic:blipFill>
                    <a:blip r:embed="rId16">
                      <a:extLst>
                        <a:ext uri="{28A0092B-C50C-407E-A947-70E740481C1C}">
                          <a14:useLocalDpi xmlns:a14="http://schemas.microsoft.com/office/drawing/2010/main" val="0"/>
                        </a:ext>
                      </a:extLst>
                    </a:blip>
                    <a:stretch>
                      <a:fillRect/>
                    </a:stretch>
                  </pic:blipFill>
                  <pic:spPr>
                    <a:xfrm>
                      <a:off x="0" y="0"/>
                      <a:ext cx="5405925" cy="4094026"/>
                    </a:xfrm>
                    <a:prstGeom prst="rect">
                      <a:avLst/>
                    </a:prstGeom>
                  </pic:spPr>
                </pic:pic>
              </a:graphicData>
            </a:graphic>
          </wp:inline>
        </w:drawing>
      </w:r>
    </w:p>
    <w:p w14:paraId="57B75E32" w14:textId="77777777" w:rsidR="00AC35F0" w:rsidRPr="00202DA8" w:rsidRDefault="00AC35F0" w:rsidP="00202DA8">
      <w:pPr>
        <w:pStyle w:val="Heading4"/>
      </w:pPr>
      <w:r w:rsidRPr="00202DA8">
        <w:t>Map notes on Crystal Kingdom</w:t>
      </w:r>
    </w:p>
    <w:p w14:paraId="70DAEDAA" w14:textId="751DC9F8" w:rsidR="00202DA8" w:rsidRDefault="00202DA8" w:rsidP="00202DA8">
      <w:pPr>
        <w:pStyle w:val="Caption"/>
      </w:pPr>
      <w:r>
        <w:t xml:space="preserve">Table </w:t>
      </w:r>
      <w:r>
        <w:fldChar w:fldCharType="begin"/>
      </w:r>
      <w:r>
        <w:instrText>SEQ Table \* ARABIC</w:instrText>
      </w:r>
      <w:r>
        <w:fldChar w:fldCharType="separate"/>
      </w:r>
      <w:r w:rsidR="00726543">
        <w:rPr>
          <w:noProof/>
        </w:rPr>
        <w:t>2</w:t>
      </w:r>
      <w:r>
        <w:fldChar w:fldCharType="end"/>
      </w:r>
      <w:r>
        <w:t xml:space="preserve"> – descriptions of major features of Crystal Kingdom</w:t>
      </w:r>
    </w:p>
    <w:tbl>
      <w:tblPr>
        <w:tblStyle w:val="Tableheader"/>
        <w:tblW w:w="5000" w:type="pct"/>
        <w:tblLook w:val="0420" w:firstRow="1" w:lastRow="0" w:firstColumn="0" w:lastColumn="0" w:noHBand="0" w:noVBand="1"/>
        <w:tblDescription w:val="Descriptions of major features of Crystal Kingdom"/>
      </w:tblPr>
      <w:tblGrid>
        <w:gridCol w:w="1693"/>
        <w:gridCol w:w="7937"/>
      </w:tblGrid>
      <w:tr w:rsidR="00342C96" w:rsidRPr="00F44CE1" w14:paraId="0531A224" w14:textId="77777777" w:rsidTr="4C7A560F">
        <w:trPr>
          <w:cnfStyle w:val="100000000000" w:firstRow="1" w:lastRow="0" w:firstColumn="0" w:lastColumn="0" w:oddVBand="0" w:evenVBand="0" w:oddHBand="0" w:evenHBand="0" w:firstRowFirstColumn="0" w:firstRowLastColumn="0" w:lastRowFirstColumn="0" w:lastRowLastColumn="0"/>
        </w:trPr>
        <w:tc>
          <w:tcPr>
            <w:tcW w:w="952" w:type="pct"/>
            <w:hideMark/>
          </w:tcPr>
          <w:p w14:paraId="5858789A" w14:textId="29D1920B" w:rsidR="00AC35F0" w:rsidRPr="00F44CE1" w:rsidRDefault="00AC35F0" w:rsidP="00F44CE1">
            <w:r w:rsidRPr="00F44CE1">
              <w:t>Features</w:t>
            </w:r>
          </w:p>
        </w:tc>
        <w:tc>
          <w:tcPr>
            <w:tcW w:w="4048" w:type="pct"/>
            <w:hideMark/>
          </w:tcPr>
          <w:p w14:paraId="55179811" w14:textId="77777777" w:rsidR="00AC35F0" w:rsidRPr="00F44CE1" w:rsidRDefault="00AC35F0" w:rsidP="00F44CE1">
            <w:r w:rsidRPr="00F44CE1">
              <w:t>Description</w:t>
            </w:r>
          </w:p>
        </w:tc>
      </w:tr>
      <w:tr w:rsidR="00AC35F0" w14:paraId="3797FF22" w14:textId="77777777" w:rsidTr="4C7A560F">
        <w:trPr>
          <w:cnfStyle w:val="000000100000" w:firstRow="0" w:lastRow="0" w:firstColumn="0" w:lastColumn="0" w:oddVBand="0" w:evenVBand="0" w:oddHBand="1" w:evenHBand="0" w:firstRowFirstColumn="0" w:firstRowLastColumn="0" w:lastRowFirstColumn="0" w:lastRowLastColumn="0"/>
        </w:trPr>
        <w:tc>
          <w:tcPr>
            <w:tcW w:w="952" w:type="pct"/>
            <w:hideMark/>
          </w:tcPr>
          <w:p w14:paraId="5C25EA03" w14:textId="43A785FD" w:rsidR="00AC35F0" w:rsidRDefault="00AC35F0" w:rsidP="008C05B0">
            <w:pPr>
              <w:rPr>
                <w:rFonts w:cstheme="minorBidi"/>
                <w:b/>
                <w:lang w:val="en-US" w:eastAsia="zh-CN"/>
              </w:rPr>
            </w:pPr>
            <w:r w:rsidRPr="008C05B0">
              <w:rPr>
                <w:rStyle w:val="Strong"/>
              </w:rPr>
              <w:t>Crystal</w:t>
            </w:r>
            <w:r>
              <w:rPr>
                <w:rFonts w:cstheme="minorBidi"/>
                <w:b/>
                <w:lang w:val="en-US" w:eastAsia="zh-CN"/>
              </w:rPr>
              <w:t xml:space="preserve"> City</w:t>
            </w:r>
          </w:p>
        </w:tc>
        <w:tc>
          <w:tcPr>
            <w:tcW w:w="4048" w:type="pct"/>
            <w:hideMark/>
          </w:tcPr>
          <w:p w14:paraId="4AB7736E" w14:textId="6E424DAF" w:rsidR="00702AA0" w:rsidRDefault="00702AA0" w:rsidP="00702AA0">
            <w:pPr>
              <w:pStyle w:val="ListBullet"/>
              <w:rPr>
                <w:rFonts w:cstheme="minorBidi"/>
                <w:lang w:val="en-US" w:eastAsia="zh-CN"/>
              </w:rPr>
            </w:pPr>
            <w:r>
              <w:rPr>
                <w:lang w:val="en-US" w:eastAsia="zh-CN"/>
              </w:rPr>
              <w:t xml:space="preserve">Situated on top of Crystal Hill on the banks of the </w:t>
            </w:r>
            <w:r w:rsidR="009A6B3F">
              <w:rPr>
                <w:lang w:val="en-US" w:eastAsia="zh-CN"/>
              </w:rPr>
              <w:t>S</w:t>
            </w:r>
            <w:r>
              <w:rPr>
                <w:lang w:val="en-US" w:eastAsia="zh-CN"/>
              </w:rPr>
              <w:t xml:space="preserve">himmering </w:t>
            </w:r>
            <w:r w:rsidR="009A6B3F">
              <w:rPr>
                <w:lang w:val="en-US" w:eastAsia="zh-CN"/>
              </w:rPr>
              <w:t>R</w:t>
            </w:r>
            <w:r>
              <w:rPr>
                <w:lang w:val="en-US" w:eastAsia="zh-CN"/>
              </w:rPr>
              <w:t>iver.</w:t>
            </w:r>
          </w:p>
          <w:p w14:paraId="7AD41082" w14:textId="77777777" w:rsidR="00702AA0" w:rsidRDefault="00702AA0" w:rsidP="00702AA0">
            <w:pPr>
              <w:pStyle w:val="ListBullet"/>
              <w:rPr>
                <w:lang w:val="en-US" w:eastAsia="zh-CN"/>
              </w:rPr>
            </w:pPr>
            <w:r>
              <w:rPr>
                <w:lang w:val="en-US" w:eastAsia="zh-CN"/>
              </w:rPr>
              <w:t>Crystal Castle has around 1,000 military personnel. They are well trained professional soldiers.</w:t>
            </w:r>
          </w:p>
          <w:p w14:paraId="348A4B5B" w14:textId="77777777" w:rsidR="00702AA0" w:rsidRDefault="00702AA0" w:rsidP="00702AA0">
            <w:pPr>
              <w:pStyle w:val="ListBullet"/>
              <w:rPr>
                <w:lang w:val="en-US" w:eastAsia="zh-CN"/>
              </w:rPr>
            </w:pPr>
            <w:r>
              <w:rPr>
                <w:lang w:val="en-US" w:eastAsia="zh-CN"/>
              </w:rPr>
              <w:t>Approximately 3,500 civilians live around the city and in local farmlands. The men can be called up to protect the city.</w:t>
            </w:r>
          </w:p>
          <w:p w14:paraId="15068E91" w14:textId="3879ACEA" w:rsidR="00AC35F0" w:rsidRDefault="00702AA0" w:rsidP="00702AA0">
            <w:pPr>
              <w:pStyle w:val="ListBullet"/>
              <w:rPr>
                <w:lang w:val="en-US" w:eastAsia="zh-CN"/>
              </w:rPr>
            </w:pPr>
            <w:r>
              <w:rPr>
                <w:lang w:val="en-US" w:eastAsia="zh-CN"/>
              </w:rPr>
              <w:t>Major trading city.</w:t>
            </w:r>
          </w:p>
        </w:tc>
      </w:tr>
      <w:tr w:rsidR="00AC35F0" w14:paraId="316305D1" w14:textId="77777777" w:rsidTr="4C7A560F">
        <w:trPr>
          <w:cnfStyle w:val="000000010000" w:firstRow="0" w:lastRow="0" w:firstColumn="0" w:lastColumn="0" w:oddVBand="0" w:evenVBand="0" w:oddHBand="0" w:evenHBand="1" w:firstRowFirstColumn="0" w:firstRowLastColumn="0" w:lastRowFirstColumn="0" w:lastRowLastColumn="0"/>
        </w:trPr>
        <w:tc>
          <w:tcPr>
            <w:tcW w:w="952" w:type="pct"/>
            <w:hideMark/>
          </w:tcPr>
          <w:p w14:paraId="5D238681" w14:textId="231ABCDD" w:rsidR="00AC35F0" w:rsidRPr="008C05B0" w:rsidRDefault="00AC35F0" w:rsidP="008C05B0">
            <w:pPr>
              <w:rPr>
                <w:rStyle w:val="Strong"/>
              </w:rPr>
            </w:pPr>
            <w:r w:rsidRPr="008C05B0">
              <w:rPr>
                <w:rStyle w:val="Strong"/>
              </w:rPr>
              <w:t xml:space="preserve">Capital </w:t>
            </w:r>
            <w:r w:rsidR="00655495" w:rsidRPr="008C05B0">
              <w:rPr>
                <w:rStyle w:val="Strong"/>
              </w:rPr>
              <w:t>B</w:t>
            </w:r>
            <w:r w:rsidRPr="008C05B0">
              <w:rPr>
                <w:rStyle w:val="Strong"/>
              </w:rPr>
              <w:t>ridge gateway</w:t>
            </w:r>
          </w:p>
        </w:tc>
        <w:tc>
          <w:tcPr>
            <w:tcW w:w="4048" w:type="pct"/>
            <w:hideMark/>
          </w:tcPr>
          <w:p w14:paraId="36EBE3D2" w14:textId="337D21E2" w:rsidR="00AC35F0" w:rsidRDefault="00AC35F0" w:rsidP="00F70279">
            <w:pPr>
              <w:pStyle w:val="ListBullet"/>
              <w:rPr>
                <w:lang w:val="en-US" w:eastAsia="zh-CN"/>
              </w:rPr>
            </w:pPr>
            <w:r>
              <w:rPr>
                <w:lang w:val="en-US" w:eastAsia="zh-CN"/>
              </w:rPr>
              <w:t>A large, guarded stone bridge connects Crystal Kingdom to the Capital. Additional troops from the Capital use this bridge to aid Crystal City.</w:t>
            </w:r>
          </w:p>
          <w:p w14:paraId="128FCAC8" w14:textId="4769F318" w:rsidR="00AC35F0" w:rsidRDefault="00AC35F0" w:rsidP="00F70279">
            <w:pPr>
              <w:pStyle w:val="ListBullet"/>
              <w:rPr>
                <w:lang w:val="en-US" w:eastAsia="zh-CN"/>
              </w:rPr>
            </w:pPr>
            <w:r>
              <w:rPr>
                <w:lang w:val="en-US" w:eastAsia="zh-CN"/>
              </w:rPr>
              <w:lastRenderedPageBreak/>
              <w:t>The bridge has an attached barracks which hold</w:t>
            </w:r>
            <w:r w:rsidR="00FA48EF">
              <w:rPr>
                <w:lang w:val="en-US" w:eastAsia="zh-CN"/>
              </w:rPr>
              <w:t>s</w:t>
            </w:r>
            <w:r>
              <w:rPr>
                <w:lang w:val="en-US" w:eastAsia="zh-CN"/>
              </w:rPr>
              <w:t xml:space="preserve"> approximately 100 </w:t>
            </w:r>
            <w:r w:rsidR="007D6401">
              <w:rPr>
                <w:lang w:val="en-US" w:eastAsia="zh-CN"/>
              </w:rPr>
              <w:t>highly trained</w:t>
            </w:r>
            <w:r>
              <w:rPr>
                <w:lang w:val="en-US" w:eastAsia="zh-CN"/>
              </w:rPr>
              <w:t xml:space="preserve"> soldiers.</w:t>
            </w:r>
          </w:p>
        </w:tc>
      </w:tr>
      <w:tr w:rsidR="00AC35F0" w14:paraId="00164BC3" w14:textId="77777777" w:rsidTr="4C7A560F">
        <w:trPr>
          <w:cnfStyle w:val="000000100000" w:firstRow="0" w:lastRow="0" w:firstColumn="0" w:lastColumn="0" w:oddVBand="0" w:evenVBand="0" w:oddHBand="1" w:evenHBand="0" w:firstRowFirstColumn="0" w:firstRowLastColumn="0" w:lastRowFirstColumn="0" w:lastRowLastColumn="0"/>
        </w:trPr>
        <w:tc>
          <w:tcPr>
            <w:tcW w:w="952" w:type="pct"/>
            <w:hideMark/>
          </w:tcPr>
          <w:p w14:paraId="3EE2EE61" w14:textId="49654289" w:rsidR="00AC35F0" w:rsidRPr="008C05B0" w:rsidRDefault="00AC35F0" w:rsidP="008C05B0">
            <w:pPr>
              <w:rPr>
                <w:rStyle w:val="Strong"/>
              </w:rPr>
            </w:pPr>
            <w:r w:rsidRPr="008C05B0">
              <w:rPr>
                <w:rStyle w:val="Strong"/>
              </w:rPr>
              <w:lastRenderedPageBreak/>
              <w:t xml:space="preserve">Peasant’s </w:t>
            </w:r>
            <w:r w:rsidR="00655495" w:rsidRPr="008C05B0">
              <w:rPr>
                <w:rStyle w:val="Strong"/>
              </w:rPr>
              <w:t>B</w:t>
            </w:r>
            <w:r w:rsidRPr="008C05B0">
              <w:rPr>
                <w:rStyle w:val="Strong"/>
              </w:rPr>
              <w:t>ridge</w:t>
            </w:r>
          </w:p>
        </w:tc>
        <w:tc>
          <w:tcPr>
            <w:tcW w:w="4048" w:type="pct"/>
            <w:hideMark/>
          </w:tcPr>
          <w:p w14:paraId="22DFD5B5" w14:textId="13CFA278" w:rsidR="00AC35F0" w:rsidRDefault="00AC35F0" w:rsidP="00F70279">
            <w:pPr>
              <w:pStyle w:val="ListBullet"/>
              <w:rPr>
                <w:rFonts w:cstheme="minorBidi"/>
                <w:lang w:val="en-US" w:eastAsia="zh-CN"/>
              </w:rPr>
            </w:pPr>
            <w:r>
              <w:rPr>
                <w:lang w:val="en-US" w:eastAsia="zh-CN"/>
              </w:rPr>
              <w:t xml:space="preserve">Small footbridge connecting Crystal </w:t>
            </w:r>
            <w:r w:rsidR="00655495">
              <w:rPr>
                <w:lang w:val="en-US" w:eastAsia="zh-CN"/>
              </w:rPr>
              <w:t>C</w:t>
            </w:r>
            <w:r>
              <w:rPr>
                <w:lang w:val="en-US" w:eastAsia="zh-CN"/>
              </w:rPr>
              <w:t xml:space="preserve">ity to the residents of the Northern </w:t>
            </w:r>
            <w:r w:rsidR="00C45812">
              <w:rPr>
                <w:lang w:val="en-US" w:eastAsia="zh-CN"/>
              </w:rPr>
              <w:t>M</w:t>
            </w:r>
            <w:r>
              <w:rPr>
                <w:lang w:val="en-US" w:eastAsia="zh-CN"/>
              </w:rPr>
              <w:t>arshlands.</w:t>
            </w:r>
          </w:p>
        </w:tc>
      </w:tr>
      <w:tr w:rsidR="00D2006A" w14:paraId="2C1ED7C3" w14:textId="77777777" w:rsidTr="4C7A560F">
        <w:trPr>
          <w:cnfStyle w:val="000000010000" w:firstRow="0" w:lastRow="0" w:firstColumn="0" w:lastColumn="0" w:oddVBand="0" w:evenVBand="0" w:oddHBand="0" w:evenHBand="1" w:firstRowFirstColumn="0" w:firstRowLastColumn="0" w:lastRowFirstColumn="0" w:lastRowLastColumn="0"/>
        </w:trPr>
        <w:tc>
          <w:tcPr>
            <w:tcW w:w="952" w:type="pct"/>
          </w:tcPr>
          <w:p w14:paraId="1E9128C1" w14:textId="25AAB798" w:rsidR="00D2006A" w:rsidRPr="008C05B0" w:rsidRDefault="00D2006A" w:rsidP="008C05B0">
            <w:pPr>
              <w:rPr>
                <w:rStyle w:val="Strong"/>
              </w:rPr>
            </w:pPr>
            <w:r w:rsidRPr="008C05B0">
              <w:rPr>
                <w:rStyle w:val="Strong"/>
              </w:rPr>
              <w:t>Shimmering River</w:t>
            </w:r>
          </w:p>
        </w:tc>
        <w:tc>
          <w:tcPr>
            <w:tcW w:w="4048" w:type="pct"/>
          </w:tcPr>
          <w:p w14:paraId="41D53A00" w14:textId="2151FDB7" w:rsidR="00D2006A" w:rsidRDefault="00D2006A" w:rsidP="00F70279">
            <w:pPr>
              <w:pStyle w:val="ListBullet"/>
              <w:rPr>
                <w:lang w:val="en-US" w:eastAsia="zh-CN"/>
              </w:rPr>
            </w:pPr>
            <w:r>
              <w:rPr>
                <w:rFonts w:cstheme="minorBidi"/>
                <w:lang w:val="en-US" w:eastAsia="zh-CN"/>
              </w:rPr>
              <w:t>A gentle and wide river used by traders to access land to the west.</w:t>
            </w:r>
          </w:p>
        </w:tc>
      </w:tr>
      <w:tr w:rsidR="00D2006A" w14:paraId="0BA5C623" w14:textId="77777777" w:rsidTr="4C7A560F">
        <w:trPr>
          <w:cnfStyle w:val="000000100000" w:firstRow="0" w:lastRow="0" w:firstColumn="0" w:lastColumn="0" w:oddVBand="0" w:evenVBand="0" w:oddHBand="1" w:evenHBand="0" w:firstRowFirstColumn="0" w:firstRowLastColumn="0" w:lastRowFirstColumn="0" w:lastRowLastColumn="0"/>
        </w:trPr>
        <w:tc>
          <w:tcPr>
            <w:tcW w:w="952" w:type="pct"/>
            <w:hideMark/>
          </w:tcPr>
          <w:p w14:paraId="7265247F" w14:textId="24E8C9BF" w:rsidR="00D2006A" w:rsidRPr="008C05B0" w:rsidRDefault="00D2006A" w:rsidP="008C05B0">
            <w:pPr>
              <w:rPr>
                <w:rStyle w:val="Strong"/>
              </w:rPr>
            </w:pPr>
            <w:r w:rsidRPr="008C05B0">
              <w:rPr>
                <w:rStyle w:val="Strong"/>
              </w:rPr>
              <w:t>Northern Marshlands</w:t>
            </w:r>
          </w:p>
        </w:tc>
        <w:tc>
          <w:tcPr>
            <w:tcW w:w="4048" w:type="pct"/>
            <w:hideMark/>
          </w:tcPr>
          <w:p w14:paraId="2D35FFDF" w14:textId="1FA009C1" w:rsidR="00D2006A" w:rsidRDefault="00D2006A" w:rsidP="00F70279">
            <w:pPr>
              <w:pStyle w:val="ListBullet"/>
              <w:rPr>
                <w:rFonts w:cstheme="minorBidi"/>
                <w:lang w:val="en-US" w:eastAsia="zh-CN"/>
              </w:rPr>
            </w:pPr>
            <w:r>
              <w:rPr>
                <w:rFonts w:cstheme="minorBidi"/>
                <w:lang w:val="en-US" w:eastAsia="zh-CN"/>
              </w:rPr>
              <w:t>A fishing village with a population of 300 residents. The residents are strong fighters but have no formal training.</w:t>
            </w:r>
          </w:p>
        </w:tc>
      </w:tr>
      <w:tr w:rsidR="00D2006A" w14:paraId="321617B0" w14:textId="77777777" w:rsidTr="4C7A560F">
        <w:trPr>
          <w:cnfStyle w:val="000000010000" w:firstRow="0" w:lastRow="0" w:firstColumn="0" w:lastColumn="0" w:oddVBand="0" w:evenVBand="0" w:oddHBand="0" w:evenHBand="1" w:firstRowFirstColumn="0" w:firstRowLastColumn="0" w:lastRowFirstColumn="0" w:lastRowLastColumn="0"/>
        </w:trPr>
        <w:tc>
          <w:tcPr>
            <w:tcW w:w="952" w:type="pct"/>
            <w:hideMark/>
          </w:tcPr>
          <w:p w14:paraId="71AEE210" w14:textId="5AF907E1" w:rsidR="00D2006A" w:rsidRPr="008C05B0" w:rsidRDefault="00D2006A" w:rsidP="008C05B0">
            <w:pPr>
              <w:rPr>
                <w:rStyle w:val="Strong"/>
              </w:rPr>
            </w:pPr>
            <w:r w:rsidRPr="008C05B0">
              <w:rPr>
                <w:rStyle w:val="Strong"/>
              </w:rPr>
              <w:t>East Ocean Mountain Range</w:t>
            </w:r>
          </w:p>
        </w:tc>
        <w:tc>
          <w:tcPr>
            <w:tcW w:w="4048" w:type="pct"/>
            <w:hideMark/>
          </w:tcPr>
          <w:p w14:paraId="5D23663D" w14:textId="19A774FD" w:rsidR="00D2006A" w:rsidRDefault="00D2006A" w:rsidP="00F70279">
            <w:pPr>
              <w:pStyle w:val="ListBullet"/>
              <w:rPr>
                <w:rFonts w:cstheme="minorBidi"/>
                <w:lang w:val="en-US" w:eastAsia="zh-CN"/>
              </w:rPr>
            </w:pPr>
            <w:r>
              <w:rPr>
                <w:lang w:val="en-US" w:eastAsia="zh-CN"/>
              </w:rPr>
              <w:t>Has small pathways throughout it towards the Crystal Kingdom. Carrying heavy goods is not recommended and animals could not journey via these paths.</w:t>
            </w:r>
          </w:p>
        </w:tc>
      </w:tr>
      <w:tr w:rsidR="00A45E67" w14:paraId="349C3C8F" w14:textId="77777777" w:rsidTr="4C7A560F">
        <w:trPr>
          <w:cnfStyle w:val="000000100000" w:firstRow="0" w:lastRow="0" w:firstColumn="0" w:lastColumn="0" w:oddVBand="0" w:evenVBand="0" w:oddHBand="1" w:evenHBand="0" w:firstRowFirstColumn="0" w:firstRowLastColumn="0" w:lastRowFirstColumn="0" w:lastRowLastColumn="0"/>
        </w:trPr>
        <w:tc>
          <w:tcPr>
            <w:tcW w:w="952" w:type="pct"/>
          </w:tcPr>
          <w:p w14:paraId="2F73375A" w14:textId="46630A17" w:rsidR="00A45E67" w:rsidRPr="008C05B0" w:rsidRDefault="00A45E67" w:rsidP="008C05B0">
            <w:pPr>
              <w:rPr>
                <w:rStyle w:val="Strong"/>
              </w:rPr>
            </w:pPr>
            <w:r w:rsidRPr="4C7A560F">
              <w:rPr>
                <w:rStyle w:val="Strong"/>
              </w:rPr>
              <w:t>Crystal Waters Mountain</w:t>
            </w:r>
            <w:r w:rsidR="00092730" w:rsidRPr="4C7A560F">
              <w:rPr>
                <w:rStyle w:val="Strong"/>
              </w:rPr>
              <w:t>s</w:t>
            </w:r>
            <w:r w:rsidRPr="4C7A560F">
              <w:rPr>
                <w:rStyle w:val="Strong"/>
              </w:rPr>
              <w:t xml:space="preserve"> </w:t>
            </w:r>
          </w:p>
        </w:tc>
        <w:tc>
          <w:tcPr>
            <w:tcW w:w="4048" w:type="pct"/>
          </w:tcPr>
          <w:p w14:paraId="721F44B8" w14:textId="7AEA34CE" w:rsidR="00A45E67" w:rsidRDefault="00A45E67" w:rsidP="00F70279">
            <w:pPr>
              <w:pStyle w:val="ListBullet"/>
              <w:rPr>
                <w:lang w:val="en-US" w:eastAsia="zh-CN"/>
              </w:rPr>
            </w:pPr>
            <w:r>
              <w:rPr>
                <w:lang w:val="en-US" w:eastAsia="zh-CN"/>
              </w:rPr>
              <w:t>Snow-capped mountains with many small paths and a river throughout. The paths are dangerous and not recommended for large groups.</w:t>
            </w:r>
          </w:p>
        </w:tc>
      </w:tr>
      <w:tr w:rsidR="00A45E67" w14:paraId="707C573B" w14:textId="77777777" w:rsidTr="4C7A560F">
        <w:trPr>
          <w:cnfStyle w:val="000000010000" w:firstRow="0" w:lastRow="0" w:firstColumn="0" w:lastColumn="0" w:oddVBand="0" w:evenVBand="0" w:oddHBand="0" w:evenHBand="1" w:firstRowFirstColumn="0" w:firstRowLastColumn="0" w:lastRowFirstColumn="0" w:lastRowLastColumn="0"/>
        </w:trPr>
        <w:tc>
          <w:tcPr>
            <w:tcW w:w="952" w:type="pct"/>
          </w:tcPr>
          <w:p w14:paraId="14979980" w14:textId="1944E04A" w:rsidR="00A45E67" w:rsidRPr="008C05B0" w:rsidRDefault="00A45E67" w:rsidP="008C05B0">
            <w:pPr>
              <w:rPr>
                <w:rStyle w:val="Strong"/>
              </w:rPr>
            </w:pPr>
            <w:r w:rsidRPr="008C05B0">
              <w:rPr>
                <w:rStyle w:val="Strong"/>
              </w:rPr>
              <w:t>Crystal Waters Forest</w:t>
            </w:r>
          </w:p>
        </w:tc>
        <w:tc>
          <w:tcPr>
            <w:tcW w:w="4048" w:type="pct"/>
          </w:tcPr>
          <w:p w14:paraId="16E87FD2" w14:textId="3D256590" w:rsidR="00A45E67" w:rsidRDefault="00A45E67" w:rsidP="00F70279">
            <w:pPr>
              <w:pStyle w:val="ListBullet"/>
              <w:rPr>
                <w:rFonts w:cstheme="minorBidi"/>
                <w:lang w:val="en-US" w:eastAsia="zh-CN"/>
              </w:rPr>
            </w:pPr>
            <w:r>
              <w:rPr>
                <w:rFonts w:cstheme="minorBidi"/>
                <w:lang w:val="en-US" w:eastAsia="zh-CN"/>
              </w:rPr>
              <w:t xml:space="preserve">A rich forest with many fruits and </w:t>
            </w:r>
            <w:r w:rsidR="00F715D9">
              <w:rPr>
                <w:rFonts w:cstheme="minorBidi"/>
                <w:lang w:val="en-US" w:eastAsia="zh-CN"/>
              </w:rPr>
              <w:t>small animals</w:t>
            </w:r>
            <w:r>
              <w:rPr>
                <w:rFonts w:cstheme="minorBidi"/>
                <w:lang w:val="en-US" w:eastAsia="zh-CN"/>
              </w:rPr>
              <w:t>. The forest is patrolled by small groups of guards. It is the preferred hunting grounds for the city.</w:t>
            </w:r>
          </w:p>
        </w:tc>
      </w:tr>
      <w:tr w:rsidR="00A45E67" w14:paraId="36622C4A" w14:textId="77777777" w:rsidTr="4C7A560F">
        <w:trPr>
          <w:cnfStyle w:val="000000100000" w:firstRow="0" w:lastRow="0" w:firstColumn="0" w:lastColumn="0" w:oddVBand="0" w:evenVBand="0" w:oddHBand="1" w:evenHBand="0" w:firstRowFirstColumn="0" w:firstRowLastColumn="0" w:lastRowFirstColumn="0" w:lastRowLastColumn="0"/>
        </w:trPr>
        <w:tc>
          <w:tcPr>
            <w:tcW w:w="952" w:type="pct"/>
          </w:tcPr>
          <w:p w14:paraId="6D2B5842" w14:textId="16812796" w:rsidR="00A45E67" w:rsidRPr="008C05B0" w:rsidRDefault="00A45E67" w:rsidP="008C05B0">
            <w:pPr>
              <w:rPr>
                <w:rStyle w:val="Strong"/>
              </w:rPr>
            </w:pPr>
            <w:r w:rsidRPr="008C05B0">
              <w:rPr>
                <w:rStyle w:val="Strong"/>
              </w:rPr>
              <w:t>Crystal River and Bridge</w:t>
            </w:r>
          </w:p>
        </w:tc>
        <w:tc>
          <w:tcPr>
            <w:tcW w:w="4048" w:type="pct"/>
          </w:tcPr>
          <w:p w14:paraId="32E5D67C" w14:textId="73D858E4" w:rsidR="00A45E67" w:rsidRDefault="00A45E67" w:rsidP="00F70279">
            <w:pPr>
              <w:pStyle w:val="ListBullet"/>
              <w:rPr>
                <w:rFonts w:cstheme="minorBidi"/>
                <w:lang w:val="en-US" w:eastAsia="zh-CN"/>
              </w:rPr>
            </w:pPr>
            <w:r>
              <w:rPr>
                <w:color w:val="000000" w:themeColor="text1"/>
                <w:lang w:val="en-US" w:eastAsia="zh-CN"/>
              </w:rPr>
              <w:t>Small footbridge used by local farmers.</w:t>
            </w:r>
          </w:p>
        </w:tc>
      </w:tr>
      <w:tr w:rsidR="00A45E67" w14:paraId="21DFF27D" w14:textId="77777777" w:rsidTr="4C7A560F">
        <w:trPr>
          <w:cnfStyle w:val="000000010000" w:firstRow="0" w:lastRow="0" w:firstColumn="0" w:lastColumn="0" w:oddVBand="0" w:evenVBand="0" w:oddHBand="0" w:evenHBand="1" w:firstRowFirstColumn="0" w:firstRowLastColumn="0" w:lastRowFirstColumn="0" w:lastRowLastColumn="0"/>
        </w:trPr>
        <w:tc>
          <w:tcPr>
            <w:tcW w:w="952" w:type="pct"/>
          </w:tcPr>
          <w:p w14:paraId="6F49D32B" w14:textId="513BCA38" w:rsidR="00A45E67" w:rsidRPr="008C05B0" w:rsidRDefault="00A45E67" w:rsidP="008C05B0">
            <w:pPr>
              <w:rPr>
                <w:rStyle w:val="Strong"/>
              </w:rPr>
            </w:pPr>
            <w:r w:rsidRPr="008C05B0">
              <w:rPr>
                <w:rStyle w:val="Strong"/>
              </w:rPr>
              <w:t>Southern Forest</w:t>
            </w:r>
          </w:p>
        </w:tc>
        <w:tc>
          <w:tcPr>
            <w:tcW w:w="4048" w:type="pct"/>
          </w:tcPr>
          <w:p w14:paraId="7E3712FA" w14:textId="4367CAC3" w:rsidR="00A45E67" w:rsidRDefault="00A45E67" w:rsidP="00F70279">
            <w:pPr>
              <w:pStyle w:val="ListBullet"/>
              <w:rPr>
                <w:rFonts w:cstheme="minorBidi"/>
                <w:lang w:val="en-US" w:eastAsia="zh-CN"/>
              </w:rPr>
            </w:pPr>
            <w:r>
              <w:rPr>
                <w:rFonts w:cstheme="minorBidi"/>
                <w:lang w:val="en-US" w:eastAsia="zh-CN"/>
              </w:rPr>
              <w:t>A dense forest with a large variety of local animals. Wolves, deer and boars can be found in the forest.</w:t>
            </w:r>
          </w:p>
        </w:tc>
      </w:tr>
    </w:tbl>
    <w:p w14:paraId="53D4D1F8" w14:textId="77777777" w:rsidR="00AC35F0" w:rsidRDefault="00AC35F0" w:rsidP="00AC35F0">
      <w:pPr>
        <w:rPr>
          <w:rStyle w:val="Strong"/>
          <w:rFonts w:cstheme="minorBidi"/>
          <w:bCs/>
        </w:rPr>
      </w:pPr>
      <w:r>
        <w:rPr>
          <w:b/>
          <w:bCs/>
        </w:rPr>
        <w:br w:type="page"/>
      </w:r>
    </w:p>
    <w:p w14:paraId="19BF4DD3" w14:textId="77777777" w:rsidR="005617E3" w:rsidRDefault="005617E3" w:rsidP="005617E3">
      <w:pPr>
        <w:pStyle w:val="Heading4"/>
      </w:pPr>
      <w:r>
        <w:lastRenderedPageBreak/>
        <w:t>Crystal Castle information</w:t>
      </w:r>
    </w:p>
    <w:p w14:paraId="65BC949B" w14:textId="4E77C222" w:rsidR="005705A5" w:rsidRPr="0019744B" w:rsidRDefault="005705A5" w:rsidP="0019744B">
      <w:pPr>
        <w:pStyle w:val="ListBullet"/>
      </w:pPr>
      <w:r w:rsidRPr="0019744B">
        <w:t>The city is situated on a hill.</w:t>
      </w:r>
    </w:p>
    <w:p w14:paraId="36FEC195" w14:textId="272F3943" w:rsidR="00AC35F0" w:rsidRPr="0019744B" w:rsidRDefault="00AC35F0" w:rsidP="0019744B">
      <w:pPr>
        <w:pStyle w:val="ListBullet"/>
        <w:rPr>
          <w:rStyle w:val="Strong"/>
          <w:b w:val="0"/>
        </w:rPr>
      </w:pPr>
      <w:r w:rsidRPr="0019744B">
        <w:rPr>
          <w:rStyle w:val="Strong"/>
          <w:b w:val="0"/>
        </w:rPr>
        <w:t>The castle wall</w:t>
      </w:r>
      <w:r w:rsidR="003C5962" w:rsidRPr="0019744B">
        <w:rPr>
          <w:rStyle w:val="Strong"/>
          <w:b w:val="0"/>
        </w:rPr>
        <w:t>s</w:t>
      </w:r>
      <w:r w:rsidRPr="0019744B">
        <w:rPr>
          <w:rStyle w:val="Strong"/>
          <w:b w:val="0"/>
        </w:rPr>
        <w:t xml:space="preserve"> are 6 metres high </w:t>
      </w:r>
      <w:r w:rsidR="003C5962" w:rsidRPr="0019744B">
        <w:rPr>
          <w:rStyle w:val="Strong"/>
          <w:b w:val="0"/>
        </w:rPr>
        <w:t xml:space="preserve">and </w:t>
      </w:r>
      <w:r w:rsidRPr="0019744B">
        <w:rPr>
          <w:rStyle w:val="Strong"/>
          <w:b w:val="0"/>
        </w:rPr>
        <w:t xml:space="preserve">made from stone. There are walkways and towers around the castle for archers. The archers are highly </w:t>
      </w:r>
      <w:r w:rsidR="003C5962" w:rsidRPr="0019744B">
        <w:rPr>
          <w:rStyle w:val="Strong"/>
          <w:b w:val="0"/>
        </w:rPr>
        <w:t>lethal,</w:t>
      </w:r>
      <w:r w:rsidRPr="0019744B">
        <w:rPr>
          <w:rStyle w:val="Strong"/>
          <w:b w:val="0"/>
        </w:rPr>
        <w:t xml:space="preserve"> and many enemy armies have fallen </w:t>
      </w:r>
      <w:r w:rsidR="003C5962" w:rsidRPr="0019744B">
        <w:rPr>
          <w:rStyle w:val="Strong"/>
          <w:b w:val="0"/>
        </w:rPr>
        <w:t xml:space="preserve">(been defeated) </w:t>
      </w:r>
      <w:r w:rsidRPr="0019744B">
        <w:rPr>
          <w:rStyle w:val="Strong"/>
          <w:b w:val="0"/>
        </w:rPr>
        <w:t>around the wall.</w:t>
      </w:r>
    </w:p>
    <w:p w14:paraId="665544AC" w14:textId="0C65BF4B" w:rsidR="00AC35F0" w:rsidRPr="0019744B" w:rsidRDefault="00AC35F0" w:rsidP="0019744B">
      <w:pPr>
        <w:pStyle w:val="ListBullet"/>
        <w:rPr>
          <w:rStyle w:val="Strong"/>
          <w:b w:val="0"/>
        </w:rPr>
      </w:pPr>
      <w:r w:rsidRPr="0019744B">
        <w:rPr>
          <w:rStyle w:val="Strong"/>
          <w:b w:val="0"/>
        </w:rPr>
        <w:t>The walls are built into the landscape and the natural landscape help</w:t>
      </w:r>
      <w:r w:rsidR="003C5962" w:rsidRPr="0019744B">
        <w:rPr>
          <w:rStyle w:val="Strong"/>
          <w:b w:val="0"/>
        </w:rPr>
        <w:t>s</w:t>
      </w:r>
      <w:r w:rsidRPr="0019744B">
        <w:rPr>
          <w:rStyle w:val="Strong"/>
          <w:b w:val="0"/>
        </w:rPr>
        <w:t xml:space="preserve"> in the castle’s defences, making attacks at the wall and the use of ladders difficult. </w:t>
      </w:r>
      <w:r w:rsidR="00360C87" w:rsidRPr="0019744B">
        <w:rPr>
          <w:rStyle w:val="Strong"/>
          <w:b w:val="0"/>
        </w:rPr>
        <w:t>This is s</w:t>
      </w:r>
      <w:r w:rsidRPr="0019744B">
        <w:rPr>
          <w:rStyle w:val="Strong"/>
          <w:b w:val="0"/>
        </w:rPr>
        <w:t>hown in Figure 2 – southern entrance to Crystal Castle.</w:t>
      </w:r>
    </w:p>
    <w:p w14:paraId="703868A0" w14:textId="2AB738CE" w:rsidR="00AC35F0" w:rsidRPr="0019744B" w:rsidRDefault="00AC35F0" w:rsidP="0019744B">
      <w:pPr>
        <w:pStyle w:val="ListBullet"/>
        <w:rPr>
          <w:rStyle w:val="Strong"/>
          <w:b w:val="0"/>
        </w:rPr>
      </w:pPr>
      <w:r w:rsidRPr="0019744B">
        <w:rPr>
          <w:rStyle w:val="Strong"/>
          <w:b w:val="0"/>
        </w:rPr>
        <w:t xml:space="preserve">Crystal </w:t>
      </w:r>
      <w:r w:rsidR="00360C87" w:rsidRPr="0019744B">
        <w:rPr>
          <w:rStyle w:val="Strong"/>
          <w:b w:val="0"/>
        </w:rPr>
        <w:t>C</w:t>
      </w:r>
      <w:r w:rsidRPr="0019744B">
        <w:rPr>
          <w:rStyle w:val="Strong"/>
          <w:b w:val="0"/>
        </w:rPr>
        <w:t xml:space="preserve">astle </w:t>
      </w:r>
      <w:r w:rsidR="00EA2361" w:rsidRPr="0019744B">
        <w:rPr>
          <w:rStyle w:val="Strong"/>
          <w:b w:val="0"/>
        </w:rPr>
        <w:t>does not hav</w:t>
      </w:r>
      <w:r w:rsidR="00250A08" w:rsidRPr="0019744B">
        <w:rPr>
          <w:rStyle w:val="Strong"/>
          <w:b w:val="0"/>
        </w:rPr>
        <w:t>e, nor have they seen,</w:t>
      </w:r>
      <w:r w:rsidRPr="0019744B">
        <w:rPr>
          <w:rStyle w:val="Strong"/>
          <w:b w:val="0"/>
        </w:rPr>
        <w:t xml:space="preserve"> any long-range artillery</w:t>
      </w:r>
      <w:r w:rsidR="00250A08" w:rsidRPr="0019744B">
        <w:rPr>
          <w:rStyle w:val="Strong"/>
          <w:b w:val="0"/>
        </w:rPr>
        <w:t xml:space="preserve"> </w:t>
      </w:r>
      <w:r w:rsidR="00EA2361" w:rsidRPr="0019744B">
        <w:rPr>
          <w:rStyle w:val="Strong"/>
          <w:b w:val="0"/>
        </w:rPr>
        <w:t>like that</w:t>
      </w:r>
      <w:r w:rsidRPr="0019744B">
        <w:rPr>
          <w:rStyle w:val="Strong"/>
          <w:b w:val="0"/>
        </w:rPr>
        <w:t xml:space="preserve"> possessed by the Romans.</w:t>
      </w:r>
    </w:p>
    <w:p w14:paraId="3F12C2C7" w14:textId="20B3F64A" w:rsidR="00AC35F0" w:rsidRPr="0019744B" w:rsidRDefault="00AC35F0" w:rsidP="0019744B">
      <w:pPr>
        <w:pStyle w:val="ListBullet"/>
        <w:rPr>
          <w:rStyle w:val="Strong"/>
          <w:b w:val="0"/>
        </w:rPr>
      </w:pPr>
      <w:r w:rsidRPr="0019744B">
        <w:rPr>
          <w:rStyle w:val="Strong"/>
          <w:b w:val="0"/>
        </w:rPr>
        <w:t xml:space="preserve">There are </w:t>
      </w:r>
      <w:r w:rsidR="0019744B" w:rsidRPr="0019744B">
        <w:rPr>
          <w:rStyle w:val="Strong"/>
          <w:b w:val="0"/>
        </w:rPr>
        <w:t>4</w:t>
      </w:r>
      <w:r w:rsidRPr="0019744B">
        <w:rPr>
          <w:rStyle w:val="Strong"/>
          <w:b w:val="0"/>
        </w:rPr>
        <w:t xml:space="preserve"> main entrances to the castle </w:t>
      </w:r>
      <w:r w:rsidR="0019744B">
        <w:rPr>
          <w:rStyle w:val="Strong"/>
          <w:b w:val="0"/>
        </w:rPr>
        <w:t>–</w:t>
      </w:r>
      <w:r w:rsidRPr="0019744B">
        <w:rPr>
          <w:rStyle w:val="Strong"/>
          <w:b w:val="0"/>
        </w:rPr>
        <w:t xml:space="preserve"> the northern gate, southern gate, eastern gate and western gate. The southern gate is shown in Figure 2. The gates are made from hard wood and can be quickly closed and reinforced.</w:t>
      </w:r>
    </w:p>
    <w:p w14:paraId="4DC7217C" w14:textId="77777777" w:rsidR="00AC35F0" w:rsidRPr="0019744B" w:rsidRDefault="00AC35F0" w:rsidP="0019744B">
      <w:pPr>
        <w:pStyle w:val="ListBullet"/>
        <w:rPr>
          <w:rStyle w:val="Strong"/>
          <w:b w:val="0"/>
        </w:rPr>
      </w:pPr>
      <w:r w:rsidRPr="0019744B">
        <w:rPr>
          <w:rStyle w:val="Strong"/>
          <w:b w:val="0"/>
        </w:rPr>
        <w:t>Once alerted, the Capital’s large army can reach Crystal Castle in 15 days.</w:t>
      </w:r>
    </w:p>
    <w:p w14:paraId="6B5C800A" w14:textId="172E7D33" w:rsidR="00AC35F0" w:rsidRPr="0019744B" w:rsidRDefault="00AC35F0" w:rsidP="0019744B">
      <w:pPr>
        <w:pStyle w:val="ListBullet"/>
        <w:rPr>
          <w:rStyle w:val="Strong"/>
          <w:b w:val="0"/>
        </w:rPr>
      </w:pPr>
      <w:r w:rsidRPr="0019744B">
        <w:rPr>
          <w:rStyle w:val="Strong"/>
          <w:b w:val="0"/>
        </w:rPr>
        <w:t xml:space="preserve">The </w:t>
      </w:r>
      <w:r w:rsidR="00CF45A9" w:rsidRPr="0019744B">
        <w:rPr>
          <w:rStyle w:val="Strong"/>
          <w:b w:val="0"/>
        </w:rPr>
        <w:t>c</w:t>
      </w:r>
      <w:r w:rsidRPr="0019744B">
        <w:rPr>
          <w:rStyle w:val="Strong"/>
          <w:b w:val="0"/>
        </w:rPr>
        <w:t xml:space="preserve">astle’s military tactics are unknown to the </w:t>
      </w:r>
      <w:r w:rsidR="00CF45A9" w:rsidRPr="0019744B">
        <w:rPr>
          <w:rStyle w:val="Strong"/>
          <w:b w:val="0"/>
        </w:rPr>
        <w:t>c</w:t>
      </w:r>
      <w:r w:rsidRPr="0019744B">
        <w:rPr>
          <w:rStyle w:val="Strong"/>
          <w:b w:val="0"/>
        </w:rPr>
        <w:t xml:space="preserve">apital. </w:t>
      </w:r>
      <w:r w:rsidR="00EE3FCF" w:rsidRPr="0019744B">
        <w:rPr>
          <w:rStyle w:val="Strong"/>
          <w:b w:val="0"/>
        </w:rPr>
        <w:t>Locals</w:t>
      </w:r>
      <w:r w:rsidRPr="0019744B">
        <w:rPr>
          <w:rStyle w:val="Strong"/>
          <w:b w:val="0"/>
        </w:rPr>
        <w:t xml:space="preserve"> have reported they have met armies in the field and close to the castle gates. Spies did indicate that they prefer to stay within their walls, as attacking the city walls is very difficult. </w:t>
      </w:r>
      <w:r w:rsidRPr="0019744B">
        <w:t>Attempts to invade the city have never been successful</w:t>
      </w:r>
      <w:r w:rsidRPr="0019744B">
        <w:rPr>
          <w:rStyle w:val="Strong"/>
          <w:b w:val="0"/>
        </w:rPr>
        <w:t>.</w:t>
      </w:r>
    </w:p>
    <w:p w14:paraId="67A349A1" w14:textId="36746C1D" w:rsidR="00CA5646" w:rsidRDefault="00CA5646" w:rsidP="00CA5646">
      <w:pPr>
        <w:pStyle w:val="Caption"/>
      </w:pPr>
      <w:r>
        <w:t xml:space="preserve">Figure </w:t>
      </w:r>
      <w:r>
        <w:fldChar w:fldCharType="begin"/>
      </w:r>
      <w:r>
        <w:instrText>SEQ Figure \* ARABIC</w:instrText>
      </w:r>
      <w:r>
        <w:fldChar w:fldCharType="separate"/>
      </w:r>
      <w:r w:rsidR="00804489">
        <w:rPr>
          <w:noProof/>
        </w:rPr>
        <w:t>2</w:t>
      </w:r>
      <w:r>
        <w:fldChar w:fldCharType="end"/>
      </w:r>
      <w:r>
        <w:t xml:space="preserve"> – southern entrance to Crystal Castle</w:t>
      </w:r>
    </w:p>
    <w:p w14:paraId="56A8F259" w14:textId="61B680EF" w:rsidR="00AC35F0" w:rsidRPr="0019744B" w:rsidRDefault="00AC35F0" w:rsidP="0019744B">
      <w:r w:rsidRPr="0019744B">
        <w:rPr>
          <w:noProof/>
        </w:rPr>
        <w:drawing>
          <wp:inline distT="0" distB="0" distL="0" distR="0" wp14:anchorId="077D83D3" wp14:editId="08757132">
            <wp:extent cx="5619671" cy="2977116"/>
            <wp:effectExtent l="0" t="0" r="635" b="0"/>
            <wp:docPr id="3" name="Picture 3" descr="Graphic from Minecraft of a medieval castle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 from Minecraft of a medieval castle wal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37469" cy="2986545"/>
                    </a:xfrm>
                    <a:prstGeom prst="rect">
                      <a:avLst/>
                    </a:prstGeom>
                    <a:noFill/>
                    <a:ln>
                      <a:noFill/>
                    </a:ln>
                  </pic:spPr>
                </pic:pic>
              </a:graphicData>
            </a:graphic>
          </wp:inline>
        </w:drawing>
      </w:r>
    </w:p>
    <w:p w14:paraId="2A90D573" w14:textId="77777777" w:rsidR="00AC35F0" w:rsidRDefault="00AC35F0" w:rsidP="00AC35F0">
      <w:pPr>
        <w:pStyle w:val="ListBullet"/>
        <w:tabs>
          <w:tab w:val="left" w:pos="720"/>
        </w:tabs>
        <w:ind w:left="0" w:firstLine="0"/>
      </w:pPr>
      <w:r>
        <w:br w:type="page"/>
      </w:r>
    </w:p>
    <w:p w14:paraId="1159702D" w14:textId="77777777" w:rsidR="00AC35F0" w:rsidRPr="00163D42" w:rsidRDefault="00AC35F0" w:rsidP="00163D42">
      <w:pPr>
        <w:pStyle w:val="Heading4"/>
      </w:pPr>
      <w:r w:rsidRPr="00163D42">
        <w:lastRenderedPageBreak/>
        <w:t>Your army details</w:t>
      </w:r>
    </w:p>
    <w:p w14:paraId="2F312832" w14:textId="77777777" w:rsidR="00AC35F0" w:rsidRPr="00C63FEE" w:rsidRDefault="00AC35F0" w:rsidP="00C63FEE">
      <w:pPr>
        <w:pStyle w:val="ListBullet"/>
        <w:rPr>
          <w:rStyle w:val="Strong"/>
          <w:b w:val="0"/>
        </w:rPr>
      </w:pPr>
      <w:r w:rsidRPr="009E1DAB">
        <w:rPr>
          <w:rStyle w:val="Strong"/>
          <w:b w:val="0"/>
        </w:rPr>
        <w:t>Soldiers and horses:</w:t>
      </w:r>
    </w:p>
    <w:p w14:paraId="0BDFC256" w14:textId="77777777" w:rsidR="00AC35F0" w:rsidRPr="00332AE0" w:rsidRDefault="00AC35F0" w:rsidP="00AB5C73">
      <w:pPr>
        <w:pStyle w:val="ListBullet2"/>
        <w:numPr>
          <w:ilvl w:val="0"/>
          <w:numId w:val="4"/>
        </w:numPr>
        <w:rPr>
          <w:rStyle w:val="Strong"/>
          <w:b w:val="0"/>
        </w:rPr>
      </w:pPr>
      <w:r w:rsidRPr="004868AA">
        <w:rPr>
          <w:rStyle w:val="Strong"/>
          <w:b w:val="0"/>
        </w:rPr>
        <w:t>1000 professional soldiers</w:t>
      </w:r>
    </w:p>
    <w:p w14:paraId="222F0B40" w14:textId="5B2EAC50" w:rsidR="00AC35F0" w:rsidRPr="00332AE0" w:rsidRDefault="00AC35F0" w:rsidP="00AB5C73">
      <w:pPr>
        <w:pStyle w:val="ListBullet2"/>
        <w:numPr>
          <w:ilvl w:val="0"/>
          <w:numId w:val="4"/>
        </w:numPr>
        <w:rPr>
          <w:rStyle w:val="Strong"/>
          <w:b w:val="0"/>
        </w:rPr>
      </w:pPr>
      <w:r w:rsidRPr="004868AA">
        <w:rPr>
          <w:rStyle w:val="Strong"/>
          <w:b w:val="0"/>
        </w:rPr>
        <w:t>500 horse mounted soldiers</w:t>
      </w:r>
      <w:r w:rsidR="00F63F0E" w:rsidRPr="004868AA">
        <w:rPr>
          <w:rStyle w:val="Strong"/>
          <w:b w:val="0"/>
        </w:rPr>
        <w:t xml:space="preserve"> (cavalry)</w:t>
      </w:r>
    </w:p>
    <w:p w14:paraId="01CF5DF6" w14:textId="77777777" w:rsidR="00AC35F0" w:rsidRPr="00332AE0" w:rsidRDefault="00AC35F0" w:rsidP="00AB5C73">
      <w:pPr>
        <w:pStyle w:val="ListBullet2"/>
        <w:numPr>
          <w:ilvl w:val="0"/>
          <w:numId w:val="4"/>
        </w:numPr>
        <w:rPr>
          <w:rStyle w:val="Strong"/>
          <w:b w:val="0"/>
        </w:rPr>
      </w:pPr>
      <w:r w:rsidRPr="004868AA">
        <w:rPr>
          <w:rStyle w:val="Strong"/>
          <w:b w:val="0"/>
        </w:rPr>
        <w:t>500 archers</w:t>
      </w:r>
    </w:p>
    <w:p w14:paraId="0B545354" w14:textId="4523D7BD" w:rsidR="00AC35F0" w:rsidRPr="00332AE0" w:rsidRDefault="00AC35F0" w:rsidP="00AB5C73">
      <w:pPr>
        <w:pStyle w:val="ListBullet2"/>
        <w:numPr>
          <w:ilvl w:val="0"/>
          <w:numId w:val="4"/>
        </w:numPr>
        <w:rPr>
          <w:rStyle w:val="Strong"/>
          <w:b w:val="0"/>
        </w:rPr>
      </w:pPr>
      <w:r w:rsidRPr="004868AA">
        <w:rPr>
          <w:rStyle w:val="Strong"/>
          <w:b w:val="0"/>
        </w:rPr>
        <w:t>1000 conscripts</w:t>
      </w:r>
      <w:r w:rsidR="00294F19" w:rsidRPr="004868AA">
        <w:rPr>
          <w:rStyle w:val="Strong"/>
          <w:b w:val="0"/>
        </w:rPr>
        <w:t xml:space="preserve"> (fighters who were forced to join the army)</w:t>
      </w:r>
      <w:r w:rsidRPr="004868AA">
        <w:rPr>
          <w:rStyle w:val="Strong"/>
          <w:b w:val="0"/>
        </w:rPr>
        <w:t>.</w:t>
      </w:r>
    </w:p>
    <w:p w14:paraId="3D0D7065" w14:textId="77777777" w:rsidR="00AC35F0" w:rsidRDefault="00AC35F0" w:rsidP="00332AE0">
      <w:pPr>
        <w:pStyle w:val="ListBullet"/>
        <w:rPr>
          <w:rStyle w:val="Strong"/>
          <w:rFonts w:cstheme="minorBidi"/>
          <w:bCs/>
        </w:rPr>
      </w:pPr>
      <w:r>
        <w:rPr>
          <w:rStyle w:val="Strong"/>
          <w:rFonts w:cstheme="minorBidi"/>
          <w:b w:val="0"/>
          <w:bCs/>
        </w:rPr>
        <w:t xml:space="preserve">Available </w:t>
      </w:r>
      <w:r w:rsidRPr="004868AA">
        <w:rPr>
          <w:rStyle w:val="Strong"/>
          <w:b w:val="0"/>
        </w:rPr>
        <w:t>artillery</w:t>
      </w:r>
      <w:r>
        <w:rPr>
          <w:rStyle w:val="Strong"/>
          <w:rFonts w:cstheme="minorBidi"/>
          <w:b w:val="0"/>
          <w:bCs/>
        </w:rPr>
        <w:t>:</w:t>
      </w:r>
    </w:p>
    <w:p w14:paraId="479DA9F9" w14:textId="77777777" w:rsidR="00AC35F0" w:rsidRPr="00332AE0" w:rsidRDefault="00AC35F0" w:rsidP="00AB5C73">
      <w:pPr>
        <w:pStyle w:val="ListBullet2"/>
        <w:numPr>
          <w:ilvl w:val="0"/>
          <w:numId w:val="4"/>
        </w:numPr>
        <w:rPr>
          <w:rStyle w:val="Strong"/>
          <w:b w:val="0"/>
        </w:rPr>
      </w:pPr>
      <w:r w:rsidRPr="004868AA">
        <w:rPr>
          <w:rStyle w:val="Strong"/>
          <w:b w:val="0"/>
        </w:rPr>
        <w:t>20 Roman scorpions</w:t>
      </w:r>
    </w:p>
    <w:p w14:paraId="068E9778" w14:textId="77777777" w:rsidR="00AC35F0" w:rsidRPr="00332AE0" w:rsidRDefault="00AC35F0" w:rsidP="00AB5C73">
      <w:pPr>
        <w:pStyle w:val="ListBullet2"/>
        <w:numPr>
          <w:ilvl w:val="0"/>
          <w:numId w:val="4"/>
        </w:numPr>
        <w:rPr>
          <w:rStyle w:val="Strong"/>
          <w:b w:val="0"/>
        </w:rPr>
      </w:pPr>
      <w:r w:rsidRPr="004868AA">
        <w:rPr>
          <w:rStyle w:val="Strong"/>
          <w:b w:val="0"/>
        </w:rPr>
        <w:t>25 onagers</w:t>
      </w:r>
    </w:p>
    <w:p w14:paraId="27557A30" w14:textId="2EBB996C" w:rsidR="00AC35F0" w:rsidRPr="00332AE0" w:rsidRDefault="00AC35F0" w:rsidP="00AB5C73">
      <w:pPr>
        <w:pStyle w:val="ListBullet2"/>
        <w:numPr>
          <w:ilvl w:val="0"/>
          <w:numId w:val="4"/>
        </w:numPr>
        <w:rPr>
          <w:rStyle w:val="Strong"/>
          <w:b w:val="0"/>
        </w:rPr>
      </w:pPr>
      <w:r w:rsidRPr="004868AA">
        <w:rPr>
          <w:rStyle w:val="Strong"/>
          <w:b w:val="0"/>
        </w:rPr>
        <w:t>20 ballistas</w:t>
      </w:r>
    </w:p>
    <w:p w14:paraId="153D41A2" w14:textId="472B0F99" w:rsidR="00AC35F0" w:rsidRPr="00943ADB" w:rsidRDefault="00AC35F0" w:rsidP="4C7A560F">
      <w:pPr>
        <w:pStyle w:val="Caption"/>
        <w:rPr>
          <w:rFonts w:cstheme="minorBidi"/>
        </w:rPr>
      </w:pPr>
      <w:r>
        <w:t xml:space="preserve">Figure </w:t>
      </w:r>
      <w:fldSimple w:instr=" SEQ Figure \* ARABIC ">
        <w:r w:rsidR="00804489" w:rsidRPr="4C7A560F">
          <w:rPr>
            <w:noProof/>
          </w:rPr>
          <w:t>3</w:t>
        </w:r>
      </w:fldSimple>
      <w:r w:rsidR="00E67111">
        <w:t xml:space="preserve"> –</w:t>
      </w:r>
      <w:r>
        <w:t xml:space="preserve"> Roman scorpion</w:t>
      </w:r>
    </w:p>
    <w:p w14:paraId="0D0DBBA2" w14:textId="4E19495D" w:rsidR="00623A86" w:rsidRDefault="00F62CEC" w:rsidP="00623A86">
      <w:r>
        <w:rPr>
          <w:noProof/>
        </w:rPr>
        <w:drawing>
          <wp:inline distT="0" distB="0" distL="0" distR="0" wp14:anchorId="3B205D29" wp14:editId="0453AC06">
            <wp:extent cx="2528034" cy="1109683"/>
            <wp:effectExtent l="0" t="0" r="5715" b="0"/>
            <wp:docPr id="17" name="Picture 28" descr="Image of Roman scorpion that is available for use in military actions for this task. (larger version of a cross b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8" descr="Image of Roman scorpion that is available for use in military actions for this task. (larger version of a cross bow).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8034" cy="1109683"/>
                    </a:xfrm>
                    <a:prstGeom prst="rect">
                      <a:avLst/>
                    </a:prstGeom>
                    <a:noFill/>
                  </pic:spPr>
                </pic:pic>
              </a:graphicData>
            </a:graphic>
          </wp:inline>
        </w:drawing>
      </w:r>
    </w:p>
    <w:p w14:paraId="539892AD" w14:textId="70DD0389" w:rsidR="00624CEC" w:rsidRDefault="00043173" w:rsidP="00624CEC">
      <w:pPr>
        <w:pStyle w:val="Imageattributioncaption"/>
      </w:pPr>
      <w:r>
        <w:t>‘</w:t>
      </w:r>
      <w:hyperlink r:id="rId19" w:history="1">
        <w:r w:rsidR="00E33E0D" w:rsidRPr="00F96892">
          <w:rPr>
            <w:rStyle w:val="Hyperlink"/>
          </w:rPr>
          <w:t>Replica Scorpion</w:t>
        </w:r>
      </w:hyperlink>
      <w:r>
        <w:t>’</w:t>
      </w:r>
      <w:r w:rsidR="00B71EFB">
        <w:t xml:space="preserve"> by Unknown Author is licensed under </w:t>
      </w:r>
      <w:hyperlink r:id="rId20" w:history="1">
        <w:r w:rsidR="00836795" w:rsidRPr="00703C27">
          <w:rPr>
            <w:rStyle w:val="Hyperlink"/>
          </w:rPr>
          <w:t>CC-BY-SA</w:t>
        </w:r>
        <w:r w:rsidR="00703C27" w:rsidRPr="00703C27">
          <w:rPr>
            <w:rStyle w:val="Hyperlink"/>
          </w:rPr>
          <w:t xml:space="preserve"> </w:t>
        </w:r>
        <w:r w:rsidR="00836795" w:rsidRPr="00703C27">
          <w:rPr>
            <w:rStyle w:val="Hyperlink"/>
          </w:rPr>
          <w:t>3.0</w:t>
        </w:r>
      </w:hyperlink>
      <w:r w:rsidR="004431D2">
        <w:t>.</w:t>
      </w:r>
    </w:p>
    <w:p w14:paraId="585A92F7" w14:textId="25E52C4D" w:rsidR="00AC35F0" w:rsidRPr="00943ADB" w:rsidRDefault="00AC35F0" w:rsidP="00623A86">
      <w:pPr>
        <w:pStyle w:val="Caption"/>
      </w:pPr>
      <w:r>
        <w:t xml:space="preserve">Figure </w:t>
      </w:r>
      <w:fldSimple w:instr=" SEQ Figure \* ARABIC ">
        <w:r w:rsidR="00804489" w:rsidRPr="4C7A560F">
          <w:rPr>
            <w:noProof/>
          </w:rPr>
          <w:t>4</w:t>
        </w:r>
      </w:fldSimple>
      <w:r w:rsidR="00E67111">
        <w:t xml:space="preserve"> –</w:t>
      </w:r>
      <w:r>
        <w:t xml:space="preserve"> Roman onager</w:t>
      </w:r>
    </w:p>
    <w:p w14:paraId="25C4EB2B" w14:textId="34FE0419" w:rsidR="00AC35F0" w:rsidRDefault="00943ADB" w:rsidP="00245CBC">
      <w:r>
        <w:rPr>
          <w:noProof/>
        </w:rPr>
        <w:drawing>
          <wp:inline distT="0" distB="0" distL="0" distR="0" wp14:anchorId="0FF0123F" wp14:editId="30D9C9D9">
            <wp:extent cx="2328013" cy="1418097"/>
            <wp:effectExtent l="0" t="0" r="0" b="0"/>
            <wp:docPr id="13" name="Picture 34" descr="Image of Roman onager that is available for use in military actions for this task. (launch rocks as a project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4" descr="Image of Roman onager that is available for use in military actions for this task. (launch rocks as a projectile).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28013" cy="1418097"/>
                    </a:xfrm>
                    <a:prstGeom prst="rect">
                      <a:avLst/>
                    </a:prstGeom>
                    <a:noFill/>
                  </pic:spPr>
                </pic:pic>
              </a:graphicData>
            </a:graphic>
          </wp:inline>
        </w:drawing>
      </w:r>
    </w:p>
    <w:p w14:paraId="16FA9DCC" w14:textId="5925D0AF" w:rsidR="00E85C72" w:rsidRPr="00245CBC" w:rsidRDefault="002A4BF8" w:rsidP="00F6427B">
      <w:pPr>
        <w:pStyle w:val="Imageattributioncaption"/>
      </w:pPr>
      <w:r>
        <w:t>‘</w:t>
      </w:r>
      <w:hyperlink r:id="rId22" w:history="1">
        <w:r w:rsidR="0CEACDB8" w:rsidRPr="4C7A560F">
          <w:rPr>
            <w:rStyle w:val="Hyperlink"/>
            <w:rFonts w:ascii="Segoe UI" w:eastAsia="Segoe UI" w:hAnsi="Segoe UI" w:cs="Segoe UI"/>
          </w:rPr>
          <w:t>Roman Catapult</w:t>
        </w:r>
      </w:hyperlink>
      <w:r>
        <w:t>’</w:t>
      </w:r>
      <w:r w:rsidR="00B77E21">
        <w:t xml:space="preserve"> by </w:t>
      </w:r>
      <w:hyperlink r:id="rId23">
        <w:r w:rsidRPr="4C7A560F">
          <w:rPr>
            <w:rStyle w:val="Hyperlink"/>
          </w:rPr>
          <w:t>rodtuk</w:t>
        </w:r>
      </w:hyperlink>
      <w:r w:rsidR="00F6427B">
        <w:t xml:space="preserve"> is licensed under </w:t>
      </w:r>
      <w:hyperlink r:id="rId24">
        <w:r w:rsidR="00F6427B" w:rsidRPr="4C7A560F">
          <w:rPr>
            <w:rStyle w:val="Hyperlink"/>
          </w:rPr>
          <w:t>CC BY-NC-SA 2.0</w:t>
        </w:r>
      </w:hyperlink>
      <w:r w:rsidR="00F6427B">
        <w:t>.</w:t>
      </w:r>
    </w:p>
    <w:p w14:paraId="29870343" w14:textId="5F468942" w:rsidR="00AC35F0" w:rsidRDefault="00AC35F0" w:rsidP="4C7A560F">
      <w:pPr>
        <w:pStyle w:val="Caption"/>
        <w:rPr>
          <w:sz w:val="22"/>
          <w:szCs w:val="22"/>
        </w:rPr>
      </w:pPr>
      <w:r>
        <w:lastRenderedPageBreak/>
        <w:t xml:space="preserve">Figure </w:t>
      </w:r>
      <w:fldSimple w:instr=" SEQ Figure \* ARABIC ">
        <w:r w:rsidR="00804489" w:rsidRPr="4C7A560F">
          <w:rPr>
            <w:noProof/>
          </w:rPr>
          <w:t>5</w:t>
        </w:r>
      </w:fldSimple>
      <w:r w:rsidR="00E67111">
        <w:t xml:space="preserve"> –</w:t>
      </w:r>
      <w:r>
        <w:t xml:space="preserve"> Roman ballista</w:t>
      </w:r>
    </w:p>
    <w:p w14:paraId="3B94DB2F" w14:textId="1281941A" w:rsidR="00AC35F0" w:rsidRDefault="00066E60" w:rsidP="00AC35F0">
      <w:pPr>
        <w:rPr>
          <w:rStyle w:val="Strong"/>
          <w:rFonts w:cstheme="minorBidi"/>
          <w:bCs/>
        </w:rPr>
      </w:pPr>
      <w:r>
        <w:rPr>
          <w:rFonts w:cstheme="minorBidi"/>
          <w:b/>
          <w:bCs/>
          <w:noProof/>
        </w:rPr>
        <w:drawing>
          <wp:inline distT="0" distB="0" distL="0" distR="0" wp14:anchorId="101B69D0" wp14:editId="410AA2CD">
            <wp:extent cx="1988820" cy="2014606"/>
            <wp:effectExtent l="0" t="0" r="0" b="5080"/>
            <wp:docPr id="10" name="Picture 37" descr="Image of Roman ballista that is available for use in military actions for this task. launches projectiles at high spe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7" descr="Image of Roman ballista that is available for use in military actions for this task. launches projectiles at high speed).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93667" cy="2019516"/>
                    </a:xfrm>
                    <a:prstGeom prst="rect">
                      <a:avLst/>
                    </a:prstGeom>
                    <a:noFill/>
                  </pic:spPr>
                </pic:pic>
              </a:graphicData>
            </a:graphic>
          </wp:inline>
        </w:drawing>
      </w:r>
    </w:p>
    <w:p w14:paraId="64C0687C" w14:textId="1603E69B" w:rsidR="008E1ED3" w:rsidRPr="00FC327C" w:rsidRDefault="00FC327C" w:rsidP="00066E60">
      <w:pPr>
        <w:pStyle w:val="Imageattributioncaption"/>
      </w:pPr>
      <w:r w:rsidRPr="00FC327C">
        <w:t>‘</w:t>
      </w:r>
      <w:hyperlink r:id="rId26" w:history="1">
        <w:r w:rsidRPr="00066E60">
          <w:rPr>
            <w:rStyle w:val="Hyperlink"/>
          </w:rPr>
          <w:t>R</w:t>
        </w:r>
        <w:r w:rsidR="008E1ED3" w:rsidRPr="00066E60">
          <w:rPr>
            <w:rStyle w:val="Hyperlink"/>
          </w:rPr>
          <w:t xml:space="preserve">oman </w:t>
        </w:r>
        <w:r w:rsidRPr="00066E60">
          <w:rPr>
            <w:rStyle w:val="Hyperlink"/>
          </w:rPr>
          <w:t>ballista</w:t>
        </w:r>
      </w:hyperlink>
      <w:r w:rsidRPr="00FC327C">
        <w:t>’</w:t>
      </w:r>
      <w:r>
        <w:t xml:space="preserve"> by Unknown Author is licensed under </w:t>
      </w:r>
      <w:hyperlink r:id="rId27" w:history="1">
        <w:r w:rsidR="00C97FEF" w:rsidRPr="00066E60">
          <w:rPr>
            <w:rStyle w:val="Hyperlink"/>
          </w:rPr>
          <w:t>CC BY-NC-SA 4.0</w:t>
        </w:r>
      </w:hyperlink>
      <w:r w:rsidR="00066E60">
        <w:t>.</w:t>
      </w:r>
    </w:p>
    <w:p w14:paraId="58A97C9B" w14:textId="5FBB85A2" w:rsidR="00AC35F0" w:rsidRDefault="00AC35F0" w:rsidP="00AC35F0">
      <w:r>
        <w:t xml:space="preserve">The following video can help better understand Roman military technology </w:t>
      </w:r>
      <w:hyperlink r:id="rId28" w:history="1">
        <w:r w:rsidR="00097CAA">
          <w:rPr>
            <w:rStyle w:val="Hyperlink"/>
          </w:rPr>
          <w:t>Roman Military Technology and Tactics (11:02)</w:t>
        </w:r>
      </w:hyperlink>
      <w:r w:rsidR="00097CAA" w:rsidRPr="00097CAA">
        <w:t>.</w:t>
      </w:r>
    </w:p>
    <w:p w14:paraId="12F24CEC" w14:textId="55247AC3" w:rsidR="00AC35F0" w:rsidRPr="00FF4EB5" w:rsidRDefault="00AC35F0" w:rsidP="00FF4EB5">
      <w:pPr>
        <w:pStyle w:val="Heading2"/>
      </w:pPr>
      <w:bookmarkStart w:id="12" w:name="_Toc115178739"/>
      <w:bookmarkStart w:id="13" w:name="_Toc121121656"/>
      <w:bookmarkStart w:id="14" w:name="_Toc138922333"/>
      <w:r w:rsidRPr="00FF4EB5">
        <w:t xml:space="preserve">Military tactics </w:t>
      </w:r>
      <w:r w:rsidR="00097CAA" w:rsidRPr="00FF4EB5">
        <w:t>–</w:t>
      </w:r>
      <w:r w:rsidRPr="00FF4EB5">
        <w:t xml:space="preserve"> </w:t>
      </w:r>
      <w:r w:rsidR="00AD63AB" w:rsidRPr="00FF4EB5">
        <w:t>s</w:t>
      </w:r>
      <w:r w:rsidRPr="00FF4EB5">
        <w:t>ample response</w:t>
      </w:r>
      <w:bookmarkEnd w:id="12"/>
      <w:bookmarkEnd w:id="13"/>
      <w:bookmarkEnd w:id="14"/>
    </w:p>
    <w:p w14:paraId="747DA6C3" w14:textId="7A567322" w:rsidR="00AC35F0" w:rsidRDefault="00AC35F0" w:rsidP="00AC35F0">
      <w:pPr>
        <w:pStyle w:val="FeatureBox2"/>
        <w:spacing w:before="0"/>
      </w:pPr>
      <w:r w:rsidRPr="00BF7E71">
        <w:rPr>
          <w:rStyle w:val="Strong"/>
        </w:rPr>
        <w:t>Teacher note:</w:t>
      </w:r>
      <w:r>
        <w:t xml:space="preserve"> </w:t>
      </w:r>
      <w:r w:rsidR="004431D2">
        <w:t>s</w:t>
      </w:r>
      <w:r>
        <w:t>tudents will have great variety in their answers and proposed tactics. It is important to note that students have limited information to work with. The military plan should demonstrate clear evidence of the thinking and reasoning behind decisions made.</w:t>
      </w:r>
    </w:p>
    <w:p w14:paraId="13738D6A" w14:textId="77777777" w:rsidR="00AC35F0" w:rsidRDefault="00AC35F0" w:rsidP="00AC35F0">
      <w:pPr>
        <w:pStyle w:val="FeatureBox2"/>
      </w:pPr>
      <w:r>
        <w:t>The sample answer is not an example of an exemplary response, it contains some points students may present. Students may present different ideas or expand further on the points mentioned below.</w:t>
      </w:r>
    </w:p>
    <w:p w14:paraId="5304D7AD" w14:textId="77777777" w:rsidR="00AC35F0" w:rsidRPr="00FF4EB5" w:rsidRDefault="00AC35F0" w:rsidP="00FF4EB5">
      <w:pPr>
        <w:pStyle w:val="Heading3"/>
      </w:pPr>
      <w:bookmarkStart w:id="15" w:name="_Toc138922334"/>
      <w:r w:rsidRPr="00FF4EB5">
        <w:lastRenderedPageBreak/>
        <w:t>Sample response</w:t>
      </w:r>
      <w:bookmarkEnd w:id="15"/>
    </w:p>
    <w:p w14:paraId="0E78D893" w14:textId="3405FD52" w:rsidR="0058434C" w:rsidRDefault="00AC35F0" w:rsidP="00AC35F0">
      <w:pPr>
        <w:pStyle w:val="Caption"/>
        <w:spacing w:before="0"/>
        <w:rPr>
          <w:noProof/>
        </w:rPr>
      </w:pPr>
      <w:r>
        <w:t xml:space="preserve">Figure </w:t>
      </w:r>
      <w:fldSimple w:instr=" SEQ Figure \* ARABIC ">
        <w:r w:rsidR="00804489" w:rsidRPr="4C7A560F">
          <w:rPr>
            <w:noProof/>
          </w:rPr>
          <w:t>6</w:t>
        </w:r>
      </w:fldSimple>
      <w:r w:rsidR="00E67111">
        <w:t xml:space="preserve"> –</w:t>
      </w:r>
      <w:r>
        <w:t xml:space="preserve"> </w:t>
      </w:r>
      <w:r w:rsidR="00BC5BA3">
        <w:t>d</w:t>
      </w:r>
      <w:r>
        <w:t xml:space="preserve">rawn map of Crystal </w:t>
      </w:r>
      <w:r w:rsidR="00BC5BA3">
        <w:t>K</w:t>
      </w:r>
      <w:r>
        <w:t>ingdom</w:t>
      </w:r>
    </w:p>
    <w:p w14:paraId="2506FBE4" w14:textId="06F1986F" w:rsidR="00595311" w:rsidRPr="00595311" w:rsidRDefault="00595311" w:rsidP="007F4BDD">
      <w:r>
        <w:rPr>
          <w:noProof/>
          <w:sz w:val="16"/>
          <w:szCs w:val="16"/>
        </w:rPr>
        <w:drawing>
          <wp:inline distT="0" distB="0" distL="0" distR="0" wp14:anchorId="7D71954A" wp14:editId="5ADED779">
            <wp:extent cx="4597400" cy="3481712"/>
            <wp:effectExtent l="0" t="0" r="0" b="4445"/>
            <wp:docPr id="12" name="Picture 12" descr="A map of Crystal Kingdom where the top of the map faces north. In the northwest corner of the map (top left) is the Capital Bridge gateway that crosses the Shimmering River. Approximately 4 km east is another smaller bridge called the Peasant’s Bridge approximately crossing the same river. The Shimmering River continues to the east through the north marshlands and to the coastline on the northeast (top right) of the map. In the top centre of the map between Peasant’s Bridge and the bottom of the Northern Marshlands is Crystal Castle and surrounding city. To the east are the East Ocean Mountains and to southwest is Crystal Waters mountains. From the Crystal Waters Mountains, the crystal river flows south and can be crossed by the Crystal River Bridge. To the west of the bridge is the Crystal Waters Forest and to the east is the Southern Forest. East again of the Peasant’s Bridge is your army’s camp at the bottom at the southeast corner of the map (bottom right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map of Crystal Kingdom where the top of the map faces north. In the northwest corner of the map (top left) is the Capital Bridge gateway that crosses the Shimmering River. Approximately 4 km east is another smaller bridge called the Peasant’s Bridge approximately crossing the same river. The Shimmering River continues to the east through the north marshlands and to the coastline on the northeast (top right) of the map. In the top centre of the map between Peasant’s Bridge and the bottom of the Northern Marshlands is Crystal Castle and surrounding city. To the east are the East Ocean Mountains and to southwest is Crystal Waters mountains. From the Crystal Waters Mountains, the crystal river flows south and can be crossed by the Crystal River Bridge. To the west of the bridge is the Crystal Waters Forest and to the east is the Southern Forest. East again of the Peasant’s Bridge is your army’s camp at the bottom at the southeast corner of the map (bottom right corner)."/>
                    <pic:cNvPicPr/>
                  </pic:nvPicPr>
                  <pic:blipFill>
                    <a:blip r:embed="rId16">
                      <a:extLst>
                        <a:ext uri="{28A0092B-C50C-407E-A947-70E740481C1C}">
                          <a14:useLocalDpi xmlns:a14="http://schemas.microsoft.com/office/drawing/2010/main" val="0"/>
                        </a:ext>
                      </a:extLst>
                    </a:blip>
                    <a:stretch>
                      <a:fillRect/>
                    </a:stretch>
                  </pic:blipFill>
                  <pic:spPr>
                    <a:xfrm>
                      <a:off x="0" y="0"/>
                      <a:ext cx="4646581" cy="3518958"/>
                    </a:xfrm>
                    <a:prstGeom prst="rect">
                      <a:avLst/>
                    </a:prstGeom>
                  </pic:spPr>
                </pic:pic>
              </a:graphicData>
            </a:graphic>
          </wp:inline>
        </w:drawing>
      </w:r>
    </w:p>
    <w:p w14:paraId="6357180C" w14:textId="77777777" w:rsidR="00AC35F0" w:rsidRDefault="00AC35F0" w:rsidP="00FF4EB5">
      <w:pPr>
        <w:pStyle w:val="Heading3"/>
      </w:pPr>
      <w:bookmarkStart w:id="16" w:name="_Toc138922335"/>
      <w:r>
        <w:t>Military tactic overview</w:t>
      </w:r>
      <w:bookmarkEnd w:id="16"/>
    </w:p>
    <w:p w14:paraId="1F427E1F" w14:textId="4973A29E" w:rsidR="00AC35F0" w:rsidRDefault="00AC35F0" w:rsidP="00AC35F0">
      <w:r>
        <w:t>My tactics would involve splitting the army in</w:t>
      </w:r>
      <w:r w:rsidR="005C5693">
        <w:t>to</w:t>
      </w:r>
      <w:r>
        <w:t xml:space="preserve"> 3 groups. Each group will have their battle goal which will contribute</w:t>
      </w:r>
      <w:r w:rsidR="005C5693">
        <w:t xml:space="preserve"> to</w:t>
      </w:r>
      <w:r>
        <w:t xml:space="preserve"> securing the city. </w:t>
      </w:r>
      <w:r w:rsidR="005C5693">
        <w:t xml:space="preserve">The objective is to </w:t>
      </w:r>
      <w:r>
        <w:t xml:space="preserve">shock the enemy and cause </w:t>
      </w:r>
      <w:r w:rsidR="00367C5D">
        <w:t xml:space="preserve">a </w:t>
      </w:r>
      <w:r>
        <w:t>large amount of damage quickly.</w:t>
      </w:r>
    </w:p>
    <w:p w14:paraId="54ED251B" w14:textId="77777777" w:rsidR="00AC35F0" w:rsidRDefault="00AC35F0" w:rsidP="00AC35F0">
      <w:r>
        <w:t>The army will move under the cover of darkness and start the assault at first light.</w:t>
      </w:r>
    </w:p>
    <w:p w14:paraId="28B55F57" w14:textId="2A08F485" w:rsidR="00AC35F0" w:rsidRDefault="00AC35F0" w:rsidP="00AC35F0">
      <w:r>
        <w:t xml:space="preserve">Group A will engage the </w:t>
      </w:r>
      <w:r w:rsidR="00360AB2">
        <w:t>Northern M</w:t>
      </w:r>
      <w:r>
        <w:t xml:space="preserve">arshlands, Group B will attack the </w:t>
      </w:r>
      <w:r w:rsidR="00360AB2">
        <w:t>w</w:t>
      </w:r>
      <w:r>
        <w:t xml:space="preserve">estern gate and Group C will secure the Capital </w:t>
      </w:r>
      <w:r w:rsidR="00C42CA1">
        <w:t>B</w:t>
      </w:r>
      <w:r>
        <w:t>ridge gateway.</w:t>
      </w:r>
    </w:p>
    <w:p w14:paraId="511760F9" w14:textId="77777777" w:rsidR="00AC35F0" w:rsidRDefault="00AC35F0" w:rsidP="00AC35F0">
      <w:r>
        <w:t>Group A and C will leave the camp site at first light (dawn) as they both have a greater distance to travel. Their movement will be behind the mountains. Group B is a significantly large force which will move slowly towards the city.</w:t>
      </w:r>
    </w:p>
    <w:p w14:paraId="08F01E88" w14:textId="4FEBF5FA" w:rsidR="00AC35F0" w:rsidRDefault="00AC35F0" w:rsidP="00AC35F0">
      <w:r>
        <w:t xml:space="preserve">The army will now camp in its current position, to the west of the city blocking the path to the Capital </w:t>
      </w:r>
      <w:r w:rsidR="00C42CA1">
        <w:t>B</w:t>
      </w:r>
      <w:r>
        <w:t xml:space="preserve">ridge gateway. Once camped, a heavy bombardment (attack) will begin and continue through the night. Soldiers will complete rotational shifts to maintain an attack </w:t>
      </w:r>
      <w:r>
        <w:lastRenderedPageBreak/>
        <w:t xml:space="preserve">after day </w:t>
      </w:r>
      <w:r w:rsidR="00C42CA1">
        <w:t>one</w:t>
      </w:r>
      <w:r>
        <w:t>. Up</w:t>
      </w:r>
      <w:r w:rsidR="00C42CA1">
        <w:t xml:space="preserve"> to</w:t>
      </w:r>
      <w:r>
        <w:t xml:space="preserve"> 40% of each unit from </w:t>
      </w:r>
      <w:r w:rsidR="00C42CA1">
        <w:t>G</w:t>
      </w:r>
      <w:r>
        <w:t>roup B may retreat to a rest camp just behind the main force.</w:t>
      </w:r>
    </w:p>
    <w:p w14:paraId="7ECFF45C" w14:textId="1E19E4A1" w:rsidR="00AC35F0" w:rsidRPr="00FF4EB5" w:rsidRDefault="00AC35F0" w:rsidP="00FF4EB5">
      <w:pPr>
        <w:pStyle w:val="Heading3"/>
      </w:pPr>
      <w:bookmarkStart w:id="17" w:name="_Toc138922336"/>
      <w:r w:rsidRPr="00FF4EB5">
        <w:t>Tactics: Group A</w:t>
      </w:r>
      <w:bookmarkEnd w:id="17"/>
    </w:p>
    <w:p w14:paraId="0ADE6D07" w14:textId="77777777" w:rsidR="00AC35F0" w:rsidRDefault="00AC35F0" w:rsidP="00AC35F0">
      <w:r>
        <w:t>This is a smaller force consisting of:</w:t>
      </w:r>
    </w:p>
    <w:p w14:paraId="120965E9" w14:textId="6E1465EC" w:rsidR="00AC35F0" w:rsidRPr="001C458D" w:rsidRDefault="00AC35F0" w:rsidP="00E72C54">
      <w:pPr>
        <w:pStyle w:val="ListBullet"/>
      </w:pPr>
      <w:r w:rsidRPr="001C458D">
        <w:t>100 archers</w:t>
      </w:r>
    </w:p>
    <w:p w14:paraId="0D97503F" w14:textId="77777777" w:rsidR="00AC35F0" w:rsidRPr="001C458D" w:rsidRDefault="00AC35F0" w:rsidP="00E72C54">
      <w:pPr>
        <w:pStyle w:val="ListBullet"/>
      </w:pPr>
      <w:r w:rsidRPr="001C458D">
        <w:t>100 conscripts</w:t>
      </w:r>
    </w:p>
    <w:p w14:paraId="00EE47FF" w14:textId="77777777" w:rsidR="00AC35F0" w:rsidRPr="001C458D" w:rsidRDefault="00AC35F0" w:rsidP="00E72C54">
      <w:pPr>
        <w:pStyle w:val="ListBullet"/>
      </w:pPr>
      <w:r w:rsidRPr="001C458D">
        <w:t>100 professional soldiers</w:t>
      </w:r>
    </w:p>
    <w:p w14:paraId="504CC393" w14:textId="77777777" w:rsidR="00AC35F0" w:rsidRPr="001C458D" w:rsidRDefault="00AC35F0" w:rsidP="00E72C54">
      <w:pPr>
        <w:pStyle w:val="ListBullet"/>
      </w:pPr>
      <w:r w:rsidRPr="001C458D">
        <w:t>5 onagers</w:t>
      </w:r>
    </w:p>
    <w:p w14:paraId="3EFCEFEA" w14:textId="20C3487E" w:rsidR="00C02523" w:rsidRDefault="00C02523" w:rsidP="00C02523">
      <w:pPr>
        <w:pStyle w:val="ListBullet"/>
      </w:pPr>
      <w:r>
        <w:t>The force will travel around the East Ocean Mountain Range. The 5 onagers and the archers will fire at the occupants of the Northern Marshlands. The soldiers will stay inline and are only present to protect this long-range attack. The purpose is to draw the people out to this position. The majority of the damage should be done by the onagers and archers. If they are not drawn out, the bombardment will continue. The commanding officer of this group will make the call for the soldiers to attack or remain in position.</w:t>
      </w:r>
    </w:p>
    <w:p w14:paraId="088CA9D8" w14:textId="77777777" w:rsidR="00C02523" w:rsidRDefault="00C02523" w:rsidP="00C02523">
      <w:pPr>
        <w:pStyle w:val="ListBullet"/>
      </w:pPr>
      <w:r>
        <w:t>The city will be forced to reinforce the eastern gate, thinking an attack may come via the marshlands. This would take away soldiers from other positions and give greater opportunity for success to the main attack on the western gate.</w:t>
      </w:r>
    </w:p>
    <w:p w14:paraId="7652B083" w14:textId="17DA7D42" w:rsidR="00AC35F0" w:rsidRPr="0009465F" w:rsidRDefault="00AC35F0" w:rsidP="00FF4EB5">
      <w:pPr>
        <w:pStyle w:val="Heading3"/>
      </w:pPr>
      <w:bookmarkStart w:id="18" w:name="_Toc138922337"/>
      <w:r w:rsidRPr="0009465F">
        <w:t>Tactics: Group B</w:t>
      </w:r>
      <w:bookmarkEnd w:id="18"/>
    </w:p>
    <w:p w14:paraId="5D4A7DDC" w14:textId="77777777" w:rsidR="00AC35F0" w:rsidRPr="0009465F" w:rsidRDefault="00AC35F0" w:rsidP="00AC35F0">
      <w:r w:rsidRPr="0009465F">
        <w:t>This force consists of:</w:t>
      </w:r>
    </w:p>
    <w:p w14:paraId="0DCB4CE6" w14:textId="77777777" w:rsidR="00AC35F0" w:rsidRPr="0009465F" w:rsidRDefault="00AC35F0" w:rsidP="00E72C54">
      <w:pPr>
        <w:pStyle w:val="ListBullet"/>
      </w:pPr>
      <w:r w:rsidRPr="0009465F">
        <w:t>15 ballistas</w:t>
      </w:r>
    </w:p>
    <w:p w14:paraId="4B51BD37" w14:textId="77777777" w:rsidR="00AC35F0" w:rsidRPr="0009465F" w:rsidRDefault="00AC35F0" w:rsidP="00E72C54">
      <w:pPr>
        <w:pStyle w:val="ListBullet"/>
      </w:pPr>
      <w:r w:rsidRPr="0009465F">
        <w:t>20 onagers</w:t>
      </w:r>
    </w:p>
    <w:p w14:paraId="19D4C086" w14:textId="77777777" w:rsidR="00AC35F0" w:rsidRPr="0009465F" w:rsidRDefault="00AC35F0" w:rsidP="00E72C54">
      <w:pPr>
        <w:pStyle w:val="ListBullet"/>
      </w:pPr>
      <w:r w:rsidRPr="0009465F">
        <w:t>20 scorpions</w:t>
      </w:r>
    </w:p>
    <w:p w14:paraId="11EA8A7B" w14:textId="77777777" w:rsidR="00AC35F0" w:rsidRPr="0009465F" w:rsidRDefault="00AC35F0" w:rsidP="00E72C54">
      <w:pPr>
        <w:pStyle w:val="ListBullet"/>
      </w:pPr>
      <w:r w:rsidRPr="0009465F">
        <w:t>300 archers</w:t>
      </w:r>
    </w:p>
    <w:p w14:paraId="6DCF5431" w14:textId="77777777" w:rsidR="00AC35F0" w:rsidRPr="0009465F" w:rsidRDefault="00AC35F0" w:rsidP="00E72C54">
      <w:pPr>
        <w:pStyle w:val="ListBullet"/>
      </w:pPr>
      <w:r w:rsidRPr="0009465F">
        <w:t>500 cavalry</w:t>
      </w:r>
    </w:p>
    <w:p w14:paraId="45DDCEE4" w14:textId="4C8BA2A5" w:rsidR="00AC35F0" w:rsidRPr="0009465F" w:rsidRDefault="00AC35F0" w:rsidP="00E72C54">
      <w:pPr>
        <w:pStyle w:val="ListBullet"/>
      </w:pPr>
      <w:r w:rsidRPr="0009465F">
        <w:t>800 conscripts</w:t>
      </w:r>
    </w:p>
    <w:p w14:paraId="6956DAAA" w14:textId="493F6693" w:rsidR="00AC35F0" w:rsidRPr="0009465F" w:rsidRDefault="00AC35F0" w:rsidP="00E72C54">
      <w:pPr>
        <w:pStyle w:val="ListBullet"/>
      </w:pPr>
      <w:r w:rsidRPr="0009465F">
        <w:t xml:space="preserve">800 </w:t>
      </w:r>
      <w:r w:rsidR="00867D6D" w:rsidRPr="0009465F">
        <w:t>p</w:t>
      </w:r>
      <w:r w:rsidRPr="0009465F">
        <w:t>rofessional soldiers</w:t>
      </w:r>
    </w:p>
    <w:p w14:paraId="270B7C23" w14:textId="0E308E52" w:rsidR="00AC35F0" w:rsidRDefault="00AC35F0" w:rsidP="00AC35F0">
      <w:pPr>
        <w:rPr>
          <w:highlight w:val="yellow"/>
        </w:rPr>
      </w:pPr>
    </w:p>
    <w:p w14:paraId="595F3D74" w14:textId="1E996F0F" w:rsidR="00804489" w:rsidRDefault="00804489" w:rsidP="00804489">
      <w:pPr>
        <w:pStyle w:val="Caption"/>
      </w:pPr>
      <w:r>
        <w:t xml:space="preserve">Figure </w:t>
      </w:r>
      <w:r>
        <w:fldChar w:fldCharType="begin"/>
      </w:r>
      <w:r>
        <w:instrText>SEQ Figure \* ARABIC</w:instrText>
      </w:r>
      <w:r>
        <w:fldChar w:fldCharType="separate"/>
      </w:r>
      <w:r>
        <w:rPr>
          <w:noProof/>
        </w:rPr>
        <w:t>7</w:t>
      </w:r>
      <w:r>
        <w:fldChar w:fldCharType="end"/>
      </w:r>
      <w:r>
        <w:t xml:space="preserve"> – </w:t>
      </w:r>
      <w:r w:rsidRPr="00D57E45">
        <w:t>formation of Group B</w:t>
      </w:r>
    </w:p>
    <w:p w14:paraId="55B4CDFA" w14:textId="77777777" w:rsidR="00E93496" w:rsidRPr="00C00CC9" w:rsidRDefault="00AD0524" w:rsidP="00AC35F0">
      <w:pPr>
        <w:rPr>
          <w:highlight w:val="yellow"/>
        </w:rPr>
      </w:pPr>
      <w:r>
        <w:rPr>
          <w:noProof/>
        </w:rPr>
        <w:drawing>
          <wp:inline distT="0" distB="0" distL="0" distR="0" wp14:anchorId="108A7A7F" wp14:editId="3F5BA041">
            <wp:extent cx="5951874" cy="4207934"/>
            <wp:effectExtent l="0" t="0" r="0" b="2540"/>
            <wp:docPr id="9" name="Picture 9" descr="Formation of Group B surrounding the Western Gate. Conscripts towards the front, with archers behind them. Long range weapons between the archers and conscripts. Professional solider and Cavalry towards the ba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ormation of Group B surrounding the Western Gate. Conscripts towards the front, with archers behind them. Long range weapons between the archers and conscripts. Professional solider and Cavalry towards the back.  "/>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58156" cy="4212375"/>
                    </a:xfrm>
                    <a:prstGeom prst="rect">
                      <a:avLst/>
                    </a:prstGeom>
                  </pic:spPr>
                </pic:pic>
              </a:graphicData>
            </a:graphic>
          </wp:inline>
        </w:drawing>
      </w:r>
    </w:p>
    <w:p w14:paraId="2A875A4F" w14:textId="126418DC" w:rsidR="0098474E" w:rsidRPr="004D2DD2" w:rsidRDefault="0098474E" w:rsidP="0098474E">
      <w:r>
        <w:t xml:space="preserve">As the army approaches and moves across the city, the ballistas and onagers will fire at the surrounding town or the city. This shock of long-range weaponry will force their army to stay within their walls. If they choose to attack, Group B will stop marching forward and position themselves </w:t>
      </w:r>
      <w:r w:rsidRPr="00417C4E">
        <w:t>in the same way</w:t>
      </w:r>
      <w:r>
        <w:t>. All long-range weapons and archers will fire on the advancing enemy as they enter each weapon range.</w:t>
      </w:r>
    </w:p>
    <w:p w14:paraId="25A05833" w14:textId="064BF632" w:rsidR="0098474E" w:rsidRPr="004D2DD2" w:rsidRDefault="0098474E" w:rsidP="0098474E">
      <w:r>
        <w:t xml:space="preserve">This will break the enemy’s formation and cause </w:t>
      </w:r>
      <w:r w:rsidR="004144B2">
        <w:t xml:space="preserve">catastrophic </w:t>
      </w:r>
      <w:r>
        <w:t>injury to the approaching soldiers. Depending on the numbers of soldiers left standing, a maximum of half of the conscripts and cavalry will engage</w:t>
      </w:r>
      <w:r w:rsidR="00F05AE4" w:rsidRPr="00417C4E">
        <w:t xml:space="preserve"> with</w:t>
      </w:r>
      <w:r>
        <w:t xml:space="preserve"> them in the battlefield. Considering the reports indicated 1,000 military personal at a maximum, they are unlikely to </w:t>
      </w:r>
      <w:r w:rsidR="543E0584">
        <w:t>commit</w:t>
      </w:r>
      <w:r>
        <w:t xml:space="preserve"> their entire force to an attack.</w:t>
      </w:r>
    </w:p>
    <w:p w14:paraId="05B5D8B5" w14:textId="2F59E27D" w:rsidR="00913889" w:rsidRPr="004D2DD2" w:rsidRDefault="00913889" w:rsidP="00913889">
      <w:r w:rsidRPr="004D2DD2">
        <w:t>A</w:t>
      </w:r>
      <w:r w:rsidR="00877B12" w:rsidRPr="00417C4E">
        <w:t>n</w:t>
      </w:r>
      <w:r w:rsidRPr="004D2DD2">
        <w:t xml:space="preserve"> attack of 650 soldiers should be a significantly greater number compared to the enemy soldiers left standing after the bombardment (a continuous attack) from the artillery. Winning this engagement, Group B will continue the approach to the western gate and attack as originally planned.</w:t>
      </w:r>
    </w:p>
    <w:p w14:paraId="0ED71CA9" w14:textId="3C46CFF1" w:rsidR="00C21B34" w:rsidRPr="004D2DD2" w:rsidRDefault="00C21B34" w:rsidP="00C21B34">
      <w:r>
        <w:t xml:space="preserve">The army will set up around the western gate, as shown in </w:t>
      </w:r>
      <w:r>
        <w:fldChar w:fldCharType="begin"/>
      </w:r>
      <w:r>
        <w:instrText xml:space="preserve"> REF _Ref138675018 \h  \* MERGEFORMAT </w:instrText>
      </w:r>
      <w:r>
        <w:fldChar w:fldCharType="separate"/>
      </w:r>
      <w:r>
        <w:t xml:space="preserve">Figure </w:t>
      </w:r>
      <w:r w:rsidRPr="4C7A560F">
        <w:rPr>
          <w:noProof/>
        </w:rPr>
        <w:t>7</w:t>
      </w:r>
      <w:r>
        <w:t>: formation of Group B</w:t>
      </w:r>
      <w:r>
        <w:fldChar w:fldCharType="end"/>
      </w:r>
      <w:r>
        <w:t>. Outside the range of the city’s archers, this will help to get the artillery closer to the city as the enemy has no</w:t>
      </w:r>
      <w:r w:rsidR="00815762">
        <w:t xml:space="preserve"> archers</w:t>
      </w:r>
      <w:r>
        <w:t>.</w:t>
      </w:r>
    </w:p>
    <w:p w14:paraId="6D73254E" w14:textId="2559AD54" w:rsidR="00C21B34" w:rsidRPr="004D2DD2" w:rsidRDefault="00C21B34" w:rsidP="00C21B34">
      <w:r>
        <w:t>The flanks are placed as protection for the city’s army approaching from either the southern or northern gate. If any enemy forces approach from either gate, all the scorpions and the onagers positioned at the rear, will fire at them. This should shock the approaching forces back into the city or break their attack formation. If their formation breaks, archers will fire first followed by an attack from half the conscripts in each bank.</w:t>
      </w:r>
    </w:p>
    <w:p w14:paraId="756B1E17" w14:textId="77777777" w:rsidR="00C21B34" w:rsidRPr="004D2DD2" w:rsidRDefault="00C21B34" w:rsidP="00C21B34">
      <w:r w:rsidRPr="004D2DD2">
        <w:t>All the ballistas will fire at the gate and the walls either side. As the city does not have such weaponry, they should be shocked by the attack and remain in the walls. If they decide to come out of either of the gates, the scorpions, onagers and archers will fire at them.</w:t>
      </w:r>
    </w:p>
    <w:p w14:paraId="296E42D5" w14:textId="0D2E2FFB" w:rsidR="00C21B34" w:rsidRPr="000A08B1" w:rsidRDefault="00C21B34" w:rsidP="00C21B34">
      <w:r w:rsidRPr="000A08B1">
        <w:t>When the gate or walls collapse, the onagers will move forward firing into the city. This should force the city archers further back. This opening will allow the cavalry to charge into the city followed by the 400 conscripts in the centre of the formation.</w:t>
      </w:r>
    </w:p>
    <w:p w14:paraId="06069D34" w14:textId="34644FAF" w:rsidR="00C21B34" w:rsidRPr="00AC656B" w:rsidRDefault="00C21B34" w:rsidP="00C21B34">
      <w:r w:rsidRPr="00AC656B">
        <w:t>The initial bombardment should have the city and the defensive forces in disarray. Once in</w:t>
      </w:r>
      <w:r w:rsidR="000A08B1" w:rsidRPr="00417C4E">
        <w:t>side</w:t>
      </w:r>
      <w:r w:rsidRPr="00AC656B">
        <w:t xml:space="preserve"> the city walls, Group B should be able to gain control of the city given the mental state of the citizens and soldiers from this attack.</w:t>
      </w:r>
    </w:p>
    <w:p w14:paraId="65932F38" w14:textId="77777777" w:rsidR="00AC35F0" w:rsidRPr="008F60F1" w:rsidRDefault="00AC35F0" w:rsidP="00FF4EB5">
      <w:pPr>
        <w:pStyle w:val="Heading3"/>
      </w:pPr>
      <w:bookmarkStart w:id="19" w:name="_Toc138922338"/>
      <w:r w:rsidRPr="008F60F1">
        <w:t>Tactics: Group C</w:t>
      </w:r>
      <w:bookmarkEnd w:id="19"/>
    </w:p>
    <w:p w14:paraId="5A875D3F" w14:textId="77777777" w:rsidR="00AC35F0" w:rsidRPr="008F60F1" w:rsidRDefault="00AC35F0" w:rsidP="00AC35F0">
      <w:r w:rsidRPr="008F60F1">
        <w:t>This force consists of:</w:t>
      </w:r>
    </w:p>
    <w:p w14:paraId="161114ED" w14:textId="77777777" w:rsidR="00AC35F0" w:rsidRPr="008F60F1" w:rsidRDefault="00AC35F0" w:rsidP="00270A26">
      <w:pPr>
        <w:pStyle w:val="ListBullet"/>
      </w:pPr>
      <w:r w:rsidRPr="008F60F1">
        <w:t>100 archers</w:t>
      </w:r>
    </w:p>
    <w:p w14:paraId="285C962D" w14:textId="77777777" w:rsidR="00AC35F0" w:rsidRPr="008F60F1" w:rsidRDefault="00AC35F0" w:rsidP="00270A26">
      <w:pPr>
        <w:pStyle w:val="ListBullet"/>
      </w:pPr>
      <w:r w:rsidRPr="008F60F1">
        <w:t>100 conscripts</w:t>
      </w:r>
    </w:p>
    <w:p w14:paraId="02F9FA2B" w14:textId="77777777" w:rsidR="00AC35F0" w:rsidRPr="008F60F1" w:rsidRDefault="00AC35F0" w:rsidP="00270A26">
      <w:pPr>
        <w:pStyle w:val="ListBullet"/>
      </w:pPr>
      <w:r w:rsidRPr="008F60F1">
        <w:t>100 professional soldiers</w:t>
      </w:r>
    </w:p>
    <w:p w14:paraId="4AFEF17A" w14:textId="77777777" w:rsidR="00AC35F0" w:rsidRPr="008F60F1" w:rsidRDefault="00AC35F0" w:rsidP="00270A26">
      <w:pPr>
        <w:pStyle w:val="ListBullet"/>
      </w:pPr>
      <w:r w:rsidRPr="008F60F1">
        <w:t>5 ballistas</w:t>
      </w:r>
    </w:p>
    <w:p w14:paraId="2D111B54" w14:textId="35A6ABBB" w:rsidR="00B76F2F" w:rsidRPr="00AC656B" w:rsidRDefault="00B76F2F" w:rsidP="00B76F2F">
      <w:r>
        <w:t xml:space="preserve">This group will travel around Crystal Waters Mountains and attack the Capital Bridge gateway. The ballistas, when in range, will fire at the bridge continuously. The objective is to destroy the bridge. Archers will approach until they are in range and also fire. Their aim is to keep the guards from coming out. The soldiers’ primary objective is to guard the ballistas from enemy attacks. If the guards leave the bridge and the opportunity arises to capture the target this will then be the new objective. </w:t>
      </w:r>
      <w:r w:rsidR="428FA860">
        <w:t xml:space="preserve"> This attack will begin simultaneously with the attack on the western gate.</w:t>
      </w:r>
    </w:p>
    <w:p w14:paraId="7E7815B4" w14:textId="750828B2" w:rsidR="00AC35F0" w:rsidRPr="008F60F1" w:rsidRDefault="00AC35F0" w:rsidP="00B76F2F">
      <w:r w:rsidRPr="008F60F1">
        <w:t>The ballistas will concentrate their fire towards the guard towers on the opposite shore. Continuous fire should cause major damage to the towers and make the overall structure weak.</w:t>
      </w:r>
    </w:p>
    <w:p w14:paraId="5FE5902D" w14:textId="77777777" w:rsidR="00AC35F0" w:rsidRPr="008F60F1" w:rsidRDefault="00AC35F0" w:rsidP="00FF4EB5">
      <w:pPr>
        <w:pStyle w:val="Heading3"/>
      </w:pPr>
      <w:bookmarkStart w:id="20" w:name="_Toc121121657"/>
      <w:bookmarkStart w:id="21" w:name="_Toc138922339"/>
      <w:r w:rsidRPr="008F60F1">
        <w:t>Reasons for strategy success</w:t>
      </w:r>
      <w:bookmarkEnd w:id="20"/>
      <w:bookmarkEnd w:id="21"/>
    </w:p>
    <w:p w14:paraId="26345B37" w14:textId="3B1815EF" w:rsidR="005F6C02" w:rsidRPr="006348CE" w:rsidRDefault="005F6C02" w:rsidP="005F6C02">
      <w:r w:rsidRPr="006348CE">
        <w:t>Attacking the city’s wall and having the forces travel up the hill is not a desired approach. Coming up the hill will slow the soldiers down and tire them out before the battle. Attacking on 3 fronts using the artillery to attack first, will psychologically impact the defensive forces. The artillery will both be damaging to the morale of the defending soldiers and their resolve to stay in defensive positions will be lessened. They also will not be able to hide behind the wall</w:t>
      </w:r>
      <w:r w:rsidR="002D52D6" w:rsidRPr="00417C4E">
        <w:t>s</w:t>
      </w:r>
      <w:r w:rsidRPr="006348CE">
        <w:t xml:space="preserve"> as they have done previously.</w:t>
      </w:r>
    </w:p>
    <w:p w14:paraId="419C1357" w14:textId="454D1733" w:rsidR="005F6C02" w:rsidRPr="006348CE" w:rsidRDefault="005F6C02" w:rsidP="005F6C02">
      <w:r>
        <w:t>The attack into the marshlands will force the residents to flee north or attack the artillery’s position. This will require them to cross the river under fire from archers. If they manage to cross, the soldiers should win any fights quickly as the enemy attackers will be tired from crossing the river. The city will be informed of the attack and assume an attack is coming from the east. They will have no clear view on the size of the attacking force and will most likely have to reinforce</w:t>
      </w:r>
      <w:r w:rsidR="4AAB407B">
        <w:t xml:space="preserve"> the western</w:t>
      </w:r>
      <w:r>
        <w:t xml:space="preserve"> gate.</w:t>
      </w:r>
    </w:p>
    <w:p w14:paraId="1B9EB997" w14:textId="32E36AB2" w:rsidR="005F6C02" w:rsidRPr="006348CE" w:rsidRDefault="005F6C02" w:rsidP="005F6C02">
      <w:r w:rsidRPr="006348CE">
        <w:t xml:space="preserve">Attacking the western gate and firing the artillery on the slow approach will force the city to rethink attacking the approaching army. They will most likely prefer to stay within the city walls. Once in position, the </w:t>
      </w:r>
      <w:r w:rsidRPr="00BF050E">
        <w:t>heavily</w:t>
      </w:r>
      <w:r w:rsidRPr="006348CE">
        <w:t xml:space="preserve"> concentrated fire should bring down the gate and surrounding walls quickly.</w:t>
      </w:r>
    </w:p>
    <w:p w14:paraId="3342862F" w14:textId="3458C910" w:rsidR="005F6C02" w:rsidRPr="0092297C" w:rsidRDefault="005F6C02" w:rsidP="005F6C02">
      <w:r w:rsidRPr="0092297C">
        <w:t xml:space="preserve">Attacking the western gate provides protection for the attack on the bridge. If the bridge is destroyed, the </w:t>
      </w:r>
      <w:r w:rsidRPr="00417C4E">
        <w:t>C</w:t>
      </w:r>
      <w:r w:rsidRPr="0092297C">
        <w:t>apital</w:t>
      </w:r>
      <w:r w:rsidRPr="00417C4E">
        <w:t>’s</w:t>
      </w:r>
      <w:r w:rsidRPr="0092297C">
        <w:t xml:space="preserve"> army will have no easy direct access to support the city. The heavy bombardment will keep their soldiers inside and if they try to leave, the archers and scorpions will inflict damage to their army.</w:t>
      </w:r>
    </w:p>
    <w:p w14:paraId="1A2298FC" w14:textId="0E5FF980" w:rsidR="005F6C02" w:rsidRDefault="005F6C02" w:rsidP="005F6C02">
      <w:r w:rsidRPr="0092297C">
        <w:t xml:space="preserve">The victory in the battle will be swift and </w:t>
      </w:r>
      <w:r w:rsidRPr="00417C4E">
        <w:t xml:space="preserve">will occur </w:t>
      </w:r>
      <w:r w:rsidRPr="0092297C">
        <w:t xml:space="preserve">before the </w:t>
      </w:r>
      <w:r w:rsidRPr="00417C4E">
        <w:t>C</w:t>
      </w:r>
      <w:r w:rsidRPr="0092297C">
        <w:t>apital’s aid can arrive. With the bridge destroyed the artillery can move to the riverbanks and fire on any approaching army. The river will provide a natural defence and obstacle for the approaching soldiers.</w:t>
      </w:r>
    </w:p>
    <w:p w14:paraId="0C45BEA7" w14:textId="51BE283D" w:rsidR="000D4B19" w:rsidRDefault="000D4B19" w:rsidP="000D4B19">
      <w:pPr>
        <w:pStyle w:val="FeatureBox2"/>
      </w:pPr>
      <w:bookmarkStart w:id="22" w:name="_Toc121121658"/>
      <w:r w:rsidRPr="00BF7E71">
        <w:rPr>
          <w:rStyle w:val="Strong"/>
        </w:rPr>
        <w:t>Teacher note:</w:t>
      </w:r>
      <w:r>
        <w:t xml:space="preserve"> students may present additional ideas, for example:</w:t>
      </w:r>
    </w:p>
    <w:p w14:paraId="6AAFC8D5" w14:textId="77777777" w:rsidR="000D4B19" w:rsidRDefault="000D4B19" w:rsidP="00C676EC">
      <w:pPr>
        <w:pStyle w:val="FeatureBox2"/>
        <w:numPr>
          <w:ilvl w:val="0"/>
          <w:numId w:val="19"/>
        </w:numPr>
        <w:ind w:left="567" w:hanging="567"/>
      </w:pPr>
      <w:r>
        <w:t>greater detail into the formation of units and how they engage enemy soldiers</w:t>
      </w:r>
    </w:p>
    <w:p w14:paraId="74B88E1C" w14:textId="77777777" w:rsidR="000D4B19" w:rsidRPr="00046D35" w:rsidRDefault="000D4B19" w:rsidP="000D4B19">
      <w:pPr>
        <w:pStyle w:val="FeatureBox2"/>
        <w:numPr>
          <w:ilvl w:val="0"/>
          <w:numId w:val="19"/>
        </w:numPr>
        <w:ind w:left="567" w:hanging="567"/>
      </w:pPr>
      <w:r w:rsidRPr="00046D35">
        <w:t>how they would draw out the enemy army for an open battle in the field</w:t>
      </w:r>
    </w:p>
    <w:p w14:paraId="6730B63D" w14:textId="77777777" w:rsidR="000D4B19" w:rsidRPr="00046D35" w:rsidRDefault="000D4B19" w:rsidP="000D4B19">
      <w:pPr>
        <w:pStyle w:val="FeatureBox2"/>
        <w:numPr>
          <w:ilvl w:val="0"/>
          <w:numId w:val="19"/>
        </w:numPr>
        <w:ind w:left="567" w:hanging="567"/>
      </w:pPr>
      <w:r w:rsidRPr="00046D35">
        <w:t>splitting the forces into smaller groups to wage war on multiple fronts</w:t>
      </w:r>
    </w:p>
    <w:p w14:paraId="52CC3BEB" w14:textId="77777777" w:rsidR="000D4B19" w:rsidRPr="00046D35" w:rsidRDefault="000D4B19" w:rsidP="000D4B19">
      <w:pPr>
        <w:pStyle w:val="FeatureBox2"/>
        <w:numPr>
          <w:ilvl w:val="0"/>
          <w:numId w:val="19"/>
        </w:numPr>
        <w:ind w:left="567" w:hanging="567"/>
      </w:pPr>
      <w:r w:rsidRPr="00046D35">
        <w:t>using the timber in the forest to construct ladders</w:t>
      </w:r>
    </w:p>
    <w:p w14:paraId="00238695" w14:textId="77777777" w:rsidR="000D4B19" w:rsidRPr="00046D35" w:rsidRDefault="000D4B19" w:rsidP="000D4B19">
      <w:pPr>
        <w:pStyle w:val="FeatureBox2"/>
        <w:numPr>
          <w:ilvl w:val="0"/>
          <w:numId w:val="19"/>
        </w:numPr>
        <w:ind w:left="567" w:hanging="567"/>
      </w:pPr>
      <w:r w:rsidRPr="00046D35">
        <w:t>attacking an important feature such as the Capital Bridge gateway first, forcing the army to come to its aid.</w:t>
      </w:r>
    </w:p>
    <w:p w14:paraId="02E5B21E" w14:textId="77777777" w:rsidR="00167A59" w:rsidRPr="00C00CC9" w:rsidRDefault="00167A59" w:rsidP="00C00CC9">
      <w:r w:rsidRPr="00C00CC9">
        <w:br w:type="page"/>
      </w:r>
    </w:p>
    <w:p w14:paraId="353E3C5C" w14:textId="6C077FCB" w:rsidR="00286F35" w:rsidRPr="009B339A" w:rsidRDefault="00286F35" w:rsidP="00286F35">
      <w:pPr>
        <w:pStyle w:val="Heading2"/>
      </w:pPr>
      <w:bookmarkStart w:id="23" w:name="_Toc138922340"/>
      <w:bookmarkEnd w:id="22"/>
      <w:r w:rsidRPr="009B339A">
        <w:t xml:space="preserve">Assessing student achievement </w:t>
      </w:r>
      <w:r>
        <w:t>–</w:t>
      </w:r>
      <w:r w:rsidRPr="009B339A">
        <w:t xml:space="preserve"> </w:t>
      </w:r>
      <w:r>
        <w:t>m</w:t>
      </w:r>
      <w:r w:rsidRPr="009B339A">
        <w:t>ilitary tactics</w:t>
      </w:r>
      <w:bookmarkEnd w:id="23"/>
    </w:p>
    <w:p w14:paraId="43CCF50B" w14:textId="721990A2" w:rsidR="00CF4062" w:rsidRDefault="00CF4062" w:rsidP="00CF4062">
      <w:pPr>
        <w:pStyle w:val="FeatureBox2"/>
      </w:pPr>
      <w:r w:rsidRPr="004A5115">
        <w:rPr>
          <w:rStyle w:val="Strong"/>
        </w:rPr>
        <w:t>Teacher note:</w:t>
      </w:r>
      <w:r>
        <w:t xml:space="preserve"> feedback provided, in the form of questions, should direct students to link their thinking process to decisions made. To assist students to improve their ability to link how their thinking directs their decisions, consider questions such as:</w:t>
      </w:r>
    </w:p>
    <w:p w14:paraId="28E17C0B" w14:textId="77777777" w:rsidR="00CF4062" w:rsidRPr="00690104" w:rsidRDefault="00CF4062" w:rsidP="00CF4062">
      <w:pPr>
        <w:pStyle w:val="FeatureBox2"/>
        <w:numPr>
          <w:ilvl w:val="0"/>
          <w:numId w:val="7"/>
        </w:numPr>
        <w:ind w:left="567" w:hanging="567"/>
      </w:pPr>
      <w:r w:rsidRPr="00690104">
        <w:t>Why did you make this decision?</w:t>
      </w:r>
    </w:p>
    <w:p w14:paraId="6D606BB0" w14:textId="77777777" w:rsidR="00CF4062" w:rsidRPr="00690104" w:rsidRDefault="00CF4062" w:rsidP="00CF4062">
      <w:pPr>
        <w:pStyle w:val="FeatureBox2"/>
        <w:numPr>
          <w:ilvl w:val="0"/>
          <w:numId w:val="7"/>
        </w:numPr>
        <w:ind w:left="567" w:hanging="567"/>
      </w:pPr>
      <w:r w:rsidRPr="00690104">
        <w:t>What evidence did you use to make this decision?</w:t>
      </w:r>
    </w:p>
    <w:p w14:paraId="282E23A3" w14:textId="77777777" w:rsidR="00FE0119" w:rsidRPr="009C3752" w:rsidRDefault="00FE0119" w:rsidP="00FE0119">
      <w:r w:rsidRPr="009C3752">
        <w:t>Students who demonstrate surface level thinking across both sections may demonstrate some of the following:</w:t>
      </w:r>
    </w:p>
    <w:p w14:paraId="0D19E9C0" w14:textId="77777777" w:rsidR="00FE0119" w:rsidRPr="006D308A" w:rsidRDefault="00FE0119" w:rsidP="00FE0119">
      <w:pPr>
        <w:pStyle w:val="ListBullet"/>
        <w:numPr>
          <w:ilvl w:val="0"/>
          <w:numId w:val="8"/>
        </w:numPr>
      </w:pPr>
      <w:r w:rsidRPr="006D308A">
        <w:t>simple tactics without considerations for enemy movements</w:t>
      </w:r>
    </w:p>
    <w:p w14:paraId="362933CE" w14:textId="77777777" w:rsidR="00FE0119" w:rsidRPr="006D308A" w:rsidRDefault="00FE0119" w:rsidP="00FE0119">
      <w:pPr>
        <w:pStyle w:val="ListBullet"/>
        <w:numPr>
          <w:ilvl w:val="0"/>
          <w:numId w:val="8"/>
        </w:numPr>
      </w:pPr>
      <w:r w:rsidRPr="006D308A">
        <w:t>not using the supplied information to inform their tactical decisions</w:t>
      </w:r>
    </w:p>
    <w:p w14:paraId="65B5437F" w14:textId="77777777" w:rsidR="00FE0119" w:rsidRPr="006D308A" w:rsidRDefault="00FE0119" w:rsidP="00FE0119">
      <w:pPr>
        <w:pStyle w:val="ListBullet"/>
        <w:numPr>
          <w:ilvl w:val="0"/>
          <w:numId w:val="8"/>
        </w:numPr>
      </w:pPr>
      <w:r w:rsidRPr="006D308A">
        <w:t>tactics which do not demonstrate an understanding of military thought process and critical thinking</w:t>
      </w:r>
    </w:p>
    <w:p w14:paraId="75EB3AEC" w14:textId="77777777" w:rsidR="00FE0119" w:rsidRPr="006D308A" w:rsidRDefault="00FE0119" w:rsidP="00FE0119">
      <w:pPr>
        <w:pStyle w:val="ListBullet"/>
        <w:numPr>
          <w:ilvl w:val="0"/>
          <w:numId w:val="8"/>
        </w:numPr>
      </w:pPr>
      <w:r w:rsidRPr="006D308A">
        <w:t>not supporting assumptions with reasoning.</w:t>
      </w:r>
    </w:p>
    <w:p w14:paraId="5C405D21" w14:textId="77777777" w:rsidR="00FE0119" w:rsidRPr="009C3752" w:rsidRDefault="00FE0119" w:rsidP="00FE0119">
      <w:r w:rsidRPr="009C3752">
        <w:t>Students who demonstrate deep thinking would build upon the previous statements and support their decision with clear reasoning, which may include:</w:t>
      </w:r>
    </w:p>
    <w:p w14:paraId="2C419C52" w14:textId="405A3C44" w:rsidR="00FE0119" w:rsidRDefault="00FE0119" w:rsidP="00FE0119">
      <w:pPr>
        <w:pStyle w:val="ListBullet"/>
        <w:numPr>
          <w:ilvl w:val="0"/>
          <w:numId w:val="8"/>
        </w:numPr>
      </w:pPr>
      <w:r>
        <w:t>tactics that consider possible outcomes and have contingencies depending on enemy movements</w:t>
      </w:r>
    </w:p>
    <w:p w14:paraId="6C16CDC1" w14:textId="77777777" w:rsidR="00FE0119" w:rsidRDefault="00FE0119" w:rsidP="00FE0119">
      <w:pPr>
        <w:pStyle w:val="ListBullet"/>
        <w:numPr>
          <w:ilvl w:val="0"/>
          <w:numId w:val="8"/>
        </w:numPr>
      </w:pPr>
      <w:r>
        <w:t>explanations for tactics that are supported with clear intentions and thought processes covering the how, why and when</w:t>
      </w:r>
    </w:p>
    <w:p w14:paraId="41E04865" w14:textId="77777777" w:rsidR="00FE0119" w:rsidRDefault="00FE0119" w:rsidP="00FE0119">
      <w:pPr>
        <w:pStyle w:val="ListBullet"/>
        <w:numPr>
          <w:ilvl w:val="0"/>
          <w:numId w:val="8"/>
        </w:numPr>
      </w:pPr>
      <w:r>
        <w:t>tactics that include the supplied information to support decisions and that any assumptions made are clearly outlined.</w:t>
      </w:r>
    </w:p>
    <w:p w14:paraId="62998C1A" w14:textId="77777777" w:rsidR="00AC35F0" w:rsidRPr="009C3752" w:rsidRDefault="00AC35F0" w:rsidP="00AC35F0">
      <w:r w:rsidRPr="009C3752">
        <w:br w:type="page"/>
      </w:r>
    </w:p>
    <w:p w14:paraId="36A2DCBB" w14:textId="7A4E4700" w:rsidR="00174299" w:rsidRPr="006116C4" w:rsidRDefault="00174299" w:rsidP="00C00CC9">
      <w:pPr>
        <w:pStyle w:val="Heading2"/>
      </w:pPr>
      <w:bookmarkStart w:id="24" w:name="_Toc138922341"/>
      <w:r w:rsidRPr="006116C4">
        <w:t xml:space="preserve">Summative </w:t>
      </w:r>
      <w:r w:rsidR="00CB6DC5" w:rsidRPr="006116C4">
        <w:t>s</w:t>
      </w:r>
      <w:r w:rsidR="00D2157D" w:rsidRPr="006116C4">
        <w:t xml:space="preserve">ample </w:t>
      </w:r>
      <w:r w:rsidRPr="006116C4">
        <w:t xml:space="preserve">assessment task </w:t>
      </w:r>
      <w:r w:rsidR="006116C4">
        <w:t>–</w:t>
      </w:r>
      <w:r w:rsidRPr="006116C4">
        <w:t xml:space="preserve"> </w:t>
      </w:r>
      <w:r w:rsidR="00817292" w:rsidRPr="006116C4">
        <w:t xml:space="preserve">invading with </w:t>
      </w:r>
      <w:r w:rsidRPr="006116C4">
        <w:t>a new sporting franchise</w:t>
      </w:r>
      <w:bookmarkEnd w:id="0"/>
      <w:bookmarkEnd w:id="24"/>
    </w:p>
    <w:p w14:paraId="6A7D7529" w14:textId="77777777" w:rsidR="00F12071" w:rsidRDefault="00F12071" w:rsidP="00F12071">
      <w:pPr>
        <w:pStyle w:val="FeatureBox2"/>
      </w:pPr>
      <w:bookmarkStart w:id="25" w:name="_Toc121121660"/>
      <w:r w:rsidRPr="00BF7E71">
        <w:rPr>
          <w:rStyle w:val="Strong"/>
        </w:rPr>
        <w:t>Teacher note:</w:t>
      </w:r>
      <w:r>
        <w:t xml:space="preserve"> this task requires students to use real data from a variety of sources. Not all students will be able to navigate and interpret multiple large data sets. Adjustments or additional support may be required for inclusion. This task provides an opportunity to revise key skills delivered in Core 2. It is important to note that while the sporting theme may be connected to Option 4, this task focuses on the business element of sporting franchises and the similarities between business decisions and strategies of war.</w:t>
      </w:r>
    </w:p>
    <w:p w14:paraId="6C0D6DEB" w14:textId="6178DD6C" w:rsidR="00D1063C" w:rsidRPr="000F24F0" w:rsidRDefault="00D1063C" w:rsidP="00D1063C">
      <w:pPr>
        <w:rPr>
          <w:b/>
        </w:rPr>
      </w:pPr>
      <w:r w:rsidRPr="00423A89">
        <w:rPr>
          <w:rStyle w:val="Strong"/>
        </w:rPr>
        <w:t>Type of task</w:t>
      </w:r>
      <w:r>
        <w:rPr>
          <w:rStyle w:val="Strong"/>
        </w:rPr>
        <w:t xml:space="preserve">: </w:t>
      </w:r>
      <w:r>
        <w:rPr>
          <w:lang w:eastAsia="zh-CN"/>
        </w:rPr>
        <w:t>a formal report (maximum 800 words)</w:t>
      </w:r>
      <w:r>
        <w:rPr>
          <w:b/>
        </w:rPr>
        <w:t xml:space="preserve"> or</w:t>
      </w:r>
      <w:r>
        <w:rPr>
          <w:lang w:eastAsia="zh-CN"/>
        </w:rPr>
        <w:t xml:space="preserve"> pitch presentation (maximum 4 minutes)</w:t>
      </w:r>
      <w:r>
        <w:rPr>
          <w:b/>
        </w:rPr>
        <w:t xml:space="preserve"> or </w:t>
      </w:r>
      <w:r>
        <w:rPr>
          <w:lang w:eastAsia="zh-CN"/>
        </w:rPr>
        <w:t>an advertisement promo video (maximum 4 minutes).</w:t>
      </w:r>
    </w:p>
    <w:p w14:paraId="6D0FBA18" w14:textId="77777777" w:rsidR="0044492F" w:rsidRPr="00383E40" w:rsidRDefault="0044492F" w:rsidP="00053A33">
      <w:pPr>
        <w:rPr>
          <w:rStyle w:val="Strong"/>
        </w:rPr>
      </w:pPr>
      <w:r w:rsidRPr="00383E40">
        <w:rPr>
          <w:rStyle w:val="Strong"/>
        </w:rPr>
        <w:t xml:space="preserve">Focus question: </w:t>
      </w:r>
      <w:r>
        <w:rPr>
          <w:lang w:eastAsia="zh-CN"/>
        </w:rPr>
        <w:t>What are your recommendations for the best investment option for a sport and location and how can this be compared to a strategy of war?</w:t>
      </w:r>
    </w:p>
    <w:p w14:paraId="51B82975" w14:textId="77777777" w:rsidR="008F0DFA" w:rsidRPr="0082189E" w:rsidRDefault="008F0DFA" w:rsidP="008F0DFA">
      <w:r w:rsidRPr="0082189E">
        <w:rPr>
          <w:rStyle w:val="Strong"/>
        </w:rPr>
        <w:t>Weighting:</w:t>
      </w:r>
      <w:r w:rsidRPr="0082189E">
        <w:t xml:space="preserve"> school-based decision</w:t>
      </w:r>
    </w:p>
    <w:p w14:paraId="0150116E" w14:textId="330401F4" w:rsidR="0073633A" w:rsidRPr="00053A33" w:rsidRDefault="0073633A" w:rsidP="00053A33">
      <w:pPr>
        <w:rPr>
          <w:rStyle w:val="Strong"/>
        </w:rPr>
      </w:pPr>
      <w:r w:rsidRPr="00053A33">
        <w:rPr>
          <w:rStyle w:val="Strong"/>
        </w:rPr>
        <w:t>Outcomes</w:t>
      </w:r>
      <w:bookmarkEnd w:id="25"/>
      <w:r w:rsidR="008F0DFA" w:rsidRPr="00053A33">
        <w:rPr>
          <w:rStyle w:val="Strong"/>
        </w:rPr>
        <w:t xml:space="preserve"> assessed:</w:t>
      </w:r>
    </w:p>
    <w:p w14:paraId="77B96C8B" w14:textId="77777777" w:rsidR="0073633A" w:rsidRPr="00641E48" w:rsidRDefault="0073633A" w:rsidP="00C00CC9">
      <w:pPr>
        <w:pStyle w:val="ListBullet"/>
        <w:rPr>
          <w:rStyle w:val="Strong"/>
          <w:b w:val="0"/>
        </w:rPr>
      </w:pPr>
      <w:r w:rsidRPr="00FD0C9E">
        <w:rPr>
          <w:rStyle w:val="Strong"/>
        </w:rPr>
        <w:t>CT5-3</w:t>
      </w:r>
      <w:r w:rsidRPr="00641E48">
        <w:rPr>
          <w:rStyle w:val="Strong"/>
          <w:b w:val="0"/>
        </w:rPr>
        <w:t xml:space="preserve"> constructs and builds stronger arguments with evidence-based decision-making by discerning fact from fiction</w:t>
      </w:r>
    </w:p>
    <w:p w14:paraId="1F860A8F" w14:textId="77777777" w:rsidR="0073633A" w:rsidRPr="00641E48" w:rsidRDefault="0073633A" w:rsidP="00C00CC9">
      <w:pPr>
        <w:pStyle w:val="ListBullet"/>
        <w:rPr>
          <w:rStyle w:val="Strong"/>
          <w:b w:val="0"/>
        </w:rPr>
      </w:pPr>
      <w:r w:rsidRPr="00FD0C9E">
        <w:rPr>
          <w:rStyle w:val="Strong"/>
        </w:rPr>
        <w:t>CT5-4</w:t>
      </w:r>
      <w:r w:rsidRPr="00641E48">
        <w:rPr>
          <w:rStyle w:val="Strong"/>
          <w:b w:val="0"/>
        </w:rPr>
        <w:t xml:space="preserve"> undertakes research and engages in evident self-reflection throughout the critical thinking process</w:t>
      </w:r>
    </w:p>
    <w:p w14:paraId="40C7D09A" w14:textId="1CE20AF2" w:rsidR="00F70AF4" w:rsidRDefault="00F70AF4" w:rsidP="00641E48">
      <w:pPr>
        <w:pStyle w:val="ListBullet"/>
      </w:pPr>
      <w:r w:rsidRPr="00FD0C9E">
        <w:rPr>
          <w:rStyle w:val="Strong"/>
        </w:rPr>
        <w:t>CT5-7</w:t>
      </w:r>
      <w:r w:rsidRPr="00641E48">
        <w:t xml:space="preserve"> evaluates the impact of critical thinking on society and explains the importance of transferable skills across disciplines.</w:t>
      </w:r>
    </w:p>
    <w:p w14:paraId="561F4AE9" w14:textId="77777777" w:rsidR="00E82562" w:rsidRPr="00FD0C9E" w:rsidRDefault="00000000" w:rsidP="00E82562">
      <w:pPr>
        <w:pStyle w:val="Imageattributioncaption"/>
        <w:spacing w:before="240"/>
        <w:rPr>
          <w:rStyle w:val="Strong"/>
          <w:b w:val="0"/>
        </w:rPr>
      </w:pPr>
      <w:hyperlink r:id="rId30" w:anchor="/asset2" w:history="1">
        <w:r w:rsidR="00E82562" w:rsidRPr="00926BBE">
          <w:rPr>
            <w:rStyle w:val="Hyperlink"/>
          </w:rPr>
          <w:t>Critical thinking course document</w:t>
        </w:r>
      </w:hyperlink>
      <w:r w:rsidR="00E82562" w:rsidRPr="00FD0C9E">
        <w:t xml:space="preserve"> © NSW Department of Education for and on behalf of the Crown in right of the State of New South Wales, 2021.</w:t>
      </w:r>
    </w:p>
    <w:p w14:paraId="734BF3F9" w14:textId="62C1C10F" w:rsidR="0031411A" w:rsidRDefault="0031411A" w:rsidP="0031411A">
      <w:pPr>
        <w:rPr>
          <w:rStyle w:val="Strong"/>
        </w:rPr>
      </w:pPr>
      <w:r w:rsidRPr="0031411A">
        <w:rPr>
          <w:rStyle w:val="Strong"/>
        </w:rPr>
        <w:t>Learning intention</w:t>
      </w:r>
    </w:p>
    <w:p w14:paraId="434C2C5E" w14:textId="61B76575" w:rsidR="00694237" w:rsidRDefault="005D400D" w:rsidP="00694237">
      <w:pPr>
        <w:textAlignment w:val="baseline"/>
        <w:rPr>
          <w:rFonts w:eastAsia="Times New Roman"/>
          <w:color w:val="000000"/>
          <w:lang w:eastAsia="en-AU"/>
        </w:rPr>
      </w:pPr>
      <w:r>
        <w:rPr>
          <w:lang w:eastAsia="en-AU"/>
        </w:rPr>
        <w:t>Students s</w:t>
      </w:r>
      <w:r w:rsidR="008036E5">
        <w:rPr>
          <w:lang w:eastAsia="en-AU"/>
        </w:rPr>
        <w:t>elect and evaluate appropriate evidence</w:t>
      </w:r>
      <w:r>
        <w:rPr>
          <w:lang w:eastAsia="en-AU"/>
        </w:rPr>
        <w:t>, i</w:t>
      </w:r>
      <w:r w:rsidR="008036E5">
        <w:rPr>
          <w:lang w:eastAsia="en-AU"/>
        </w:rPr>
        <w:t>nterpret information</w:t>
      </w:r>
      <w:r>
        <w:rPr>
          <w:lang w:eastAsia="en-AU"/>
        </w:rPr>
        <w:t xml:space="preserve"> </w:t>
      </w:r>
      <w:r w:rsidR="008036E5">
        <w:rPr>
          <w:lang w:eastAsia="en-AU"/>
        </w:rPr>
        <w:t>and data without bias to form robust conclusions</w:t>
      </w:r>
      <w:r w:rsidR="00694237">
        <w:rPr>
          <w:lang w:eastAsia="en-AU"/>
        </w:rPr>
        <w:t xml:space="preserve"> and </w:t>
      </w:r>
      <w:r w:rsidR="00694237">
        <w:rPr>
          <w:rFonts w:eastAsia="Times New Roman"/>
          <w:color w:val="000000"/>
          <w:lang w:eastAsia="en-AU"/>
        </w:rPr>
        <w:t>communicate a strong evidence-based argument to support a claim.</w:t>
      </w:r>
      <w:r w:rsidR="00933EF5">
        <w:rPr>
          <w:rFonts w:eastAsia="Times New Roman"/>
          <w:color w:val="000000"/>
          <w:lang w:eastAsia="en-AU"/>
        </w:rPr>
        <w:t xml:space="preserve"> </w:t>
      </w:r>
      <w:r w:rsidR="00E045AE">
        <w:rPr>
          <w:rFonts w:eastAsia="Times New Roman"/>
          <w:color w:val="000000"/>
          <w:lang w:eastAsia="en-AU"/>
        </w:rPr>
        <w:t>Stud</w:t>
      </w:r>
      <w:r w:rsidR="00933EF5">
        <w:rPr>
          <w:rFonts w:eastAsia="Times New Roman"/>
          <w:color w:val="000000"/>
          <w:lang w:eastAsia="en-AU"/>
        </w:rPr>
        <w:t xml:space="preserve">ents compare reasoned business strategies to </w:t>
      </w:r>
      <w:r w:rsidR="00E045AE">
        <w:rPr>
          <w:rFonts w:eastAsia="Times New Roman"/>
          <w:color w:val="000000"/>
          <w:lang w:eastAsia="en-AU"/>
        </w:rPr>
        <w:t>strategies of war.</w:t>
      </w:r>
    </w:p>
    <w:p w14:paraId="1540397B" w14:textId="02C01F5C" w:rsidR="00694237" w:rsidRPr="004308DC" w:rsidRDefault="00694237" w:rsidP="00694237">
      <w:pPr>
        <w:textAlignment w:val="baseline"/>
        <w:rPr>
          <w:rStyle w:val="Strong"/>
        </w:rPr>
      </w:pPr>
      <w:r w:rsidRPr="004308DC">
        <w:rPr>
          <w:rStyle w:val="Strong"/>
        </w:rPr>
        <w:t>Success criteria</w:t>
      </w:r>
    </w:p>
    <w:p w14:paraId="00D28585" w14:textId="77777777" w:rsidR="0096381C" w:rsidRDefault="0096381C" w:rsidP="0096381C">
      <w:pPr>
        <w:textAlignment w:val="baseline"/>
        <w:rPr>
          <w:rFonts w:eastAsia="Times New Roman"/>
          <w:color w:val="000000"/>
          <w:lang w:eastAsia="en-AU"/>
        </w:rPr>
      </w:pPr>
      <w:bookmarkStart w:id="26" w:name="_Toc121121663"/>
      <w:r>
        <w:rPr>
          <w:rFonts w:eastAsia="Times New Roman"/>
          <w:color w:val="000000"/>
          <w:lang w:eastAsia="en-AU"/>
        </w:rPr>
        <w:t>Students can:</w:t>
      </w:r>
    </w:p>
    <w:p w14:paraId="275902AE" w14:textId="77777777" w:rsidR="0096381C" w:rsidRDefault="0096381C" w:rsidP="0096381C">
      <w:pPr>
        <w:pStyle w:val="ListBullet"/>
        <w:numPr>
          <w:ilvl w:val="0"/>
          <w:numId w:val="8"/>
        </w:numPr>
        <w:rPr>
          <w:lang w:eastAsia="en-AU"/>
        </w:rPr>
      </w:pPr>
      <w:r>
        <w:rPr>
          <w:lang w:eastAsia="en-AU"/>
        </w:rPr>
        <w:t>make an informed judgement on the credibility of evidence</w:t>
      </w:r>
    </w:p>
    <w:p w14:paraId="1CC88C01" w14:textId="072B5D9B" w:rsidR="0096381C" w:rsidRDefault="0096381C" w:rsidP="0096381C">
      <w:pPr>
        <w:pStyle w:val="ListBullet"/>
        <w:numPr>
          <w:ilvl w:val="0"/>
          <w:numId w:val="8"/>
        </w:numPr>
        <w:rPr>
          <w:lang w:eastAsia="en-AU"/>
        </w:rPr>
      </w:pPr>
      <w:r w:rsidRPr="4C7A560F">
        <w:rPr>
          <w:color w:val="000000" w:themeColor="text1"/>
          <w:lang w:eastAsia="en-AU"/>
        </w:rPr>
        <w:t>recognise any biases which can impact their ability to make an evidence-based claim</w:t>
      </w:r>
    </w:p>
    <w:p w14:paraId="54AFC995" w14:textId="77777777" w:rsidR="0096381C" w:rsidRPr="00F06ABF" w:rsidRDefault="0096381C" w:rsidP="0096381C">
      <w:pPr>
        <w:pStyle w:val="ListBullet"/>
        <w:numPr>
          <w:ilvl w:val="0"/>
          <w:numId w:val="8"/>
        </w:numPr>
        <w:rPr>
          <w:lang w:eastAsia="en-AU"/>
        </w:rPr>
      </w:pPr>
      <w:r>
        <w:rPr>
          <w:lang w:eastAsia="en-AU"/>
        </w:rPr>
        <w:t>present a convincing argument based on evidence and reasoning.</w:t>
      </w:r>
    </w:p>
    <w:p w14:paraId="78357F90" w14:textId="7D049FA3" w:rsidR="001B2C60" w:rsidRPr="00E32845" w:rsidRDefault="001B2C60" w:rsidP="001B2C60">
      <w:pPr>
        <w:pStyle w:val="Heading3"/>
      </w:pPr>
      <w:bookmarkStart w:id="27" w:name="_Toc138922342"/>
      <w:r>
        <w:t>Background information</w:t>
      </w:r>
      <w:bookmarkEnd w:id="27"/>
    </w:p>
    <w:p w14:paraId="24E782A3" w14:textId="3FEE1B94" w:rsidR="00B86023" w:rsidRDefault="00B86023" w:rsidP="00B86023">
      <w:pPr>
        <w:rPr>
          <w:rFonts w:cstheme="minorBidi"/>
        </w:rPr>
      </w:pPr>
      <w:r>
        <w:t>Starting a new professional league or owning a successful sports team is a lucrative business. English premier league clubs are valued and often bought for large sums of money. A consortium led by Todd Boehly and backed by Clearlake Capital reportedly bought Chelsea FC for $5 billion.</w:t>
      </w:r>
    </w:p>
    <w:p w14:paraId="324ACF16" w14:textId="7DAAE616" w:rsidR="007766CA" w:rsidRDefault="007766CA" w:rsidP="007766CA">
      <w:r>
        <w:t xml:space="preserve">A venture that carries more risk is to start a new sporting franchise such as the Dolphins in the NRL. </w:t>
      </w:r>
      <w:r w:rsidR="00203A0C">
        <w:t xml:space="preserve">A franchise is a new team in an existing league. </w:t>
      </w:r>
      <w:r>
        <w:t>Before even thinking about on field success, the decision to start a new franchise does not come lightly. Team location is one of the first decisions made, but what thinking goes into this? What other considerations must be made?</w:t>
      </w:r>
    </w:p>
    <w:p w14:paraId="7AF73FBA" w14:textId="3CD06765" w:rsidR="007766CA" w:rsidRDefault="007766CA" w:rsidP="007766CA">
      <w:r>
        <w:t>Watch one of the following clips and discuss the arguments presented</w:t>
      </w:r>
      <w:r w:rsidR="00A73059">
        <w:t>:</w:t>
      </w:r>
    </w:p>
    <w:p w14:paraId="7A54C05F" w14:textId="39B5501B" w:rsidR="007766CA" w:rsidRDefault="00000000" w:rsidP="00A73059">
      <w:pPr>
        <w:pStyle w:val="ListBullet"/>
      </w:pPr>
      <w:hyperlink r:id="rId31" w:history="1">
        <w:r w:rsidR="00E10CF1">
          <w:rPr>
            <w:rStyle w:val="Hyperlink"/>
          </w:rPr>
          <w:t>NRL Expansion: Phil 'Gus' Gould's radical solution to fix rugby league | 100% Footy (9:18)</w:t>
        </w:r>
      </w:hyperlink>
    </w:p>
    <w:p w14:paraId="623E19E6" w14:textId="38DE8305" w:rsidR="001B2C60" w:rsidRPr="007766CA" w:rsidRDefault="00000000" w:rsidP="00A73059">
      <w:pPr>
        <w:pStyle w:val="ListBullet"/>
        <w:rPr>
          <w:rFonts w:cstheme="minorBidi"/>
          <w:b/>
          <w:bCs/>
        </w:rPr>
      </w:pPr>
      <w:hyperlink r:id="rId32" w:history="1">
        <w:r w:rsidR="00992C4F">
          <w:rPr>
            <w:rStyle w:val="Hyperlink"/>
          </w:rPr>
          <w:t>Women’s AFL (2:37)</w:t>
        </w:r>
      </w:hyperlink>
    </w:p>
    <w:p w14:paraId="38681F7F" w14:textId="3F9F6DA5" w:rsidR="00CC4552" w:rsidRPr="00992C4F" w:rsidRDefault="00CC4552" w:rsidP="00992C4F">
      <w:pPr>
        <w:pStyle w:val="Heading3"/>
      </w:pPr>
      <w:bookmarkStart w:id="28" w:name="_Toc138922343"/>
      <w:r w:rsidRPr="00992C4F">
        <w:t>Task instructions</w:t>
      </w:r>
      <w:bookmarkEnd w:id="26"/>
      <w:bookmarkEnd w:id="28"/>
    </w:p>
    <w:p w14:paraId="700A8D43" w14:textId="0C143616" w:rsidR="00F03ECB" w:rsidRPr="00904662" w:rsidRDefault="00F03ECB" w:rsidP="00F03ECB">
      <w:r>
        <w:t xml:space="preserve">A wealthy consortium (group) of businesspeople want to propose a new team franchise into either the A-League, </w:t>
      </w:r>
      <w:r w:rsidR="6548264D">
        <w:t>A</w:t>
      </w:r>
      <w:r>
        <w:t>-League</w:t>
      </w:r>
      <w:r w:rsidR="420933A2">
        <w:t xml:space="preserve"> Women</w:t>
      </w:r>
      <w:r>
        <w:t>, NRL, Big Bash (men’s or women’s) or the AFL/AFL</w:t>
      </w:r>
      <w:r w:rsidR="531CC765">
        <w:t>W</w:t>
      </w:r>
      <w:r>
        <w:t>. They see Australian sports as a future investment but are unsure of what league would be the best sport to introduce a new team franchise. They are also unsure which location in Australia would be best to establish this new team franchise. Alternatively, you may decide on another league, but please consult with your teacher.</w:t>
      </w:r>
    </w:p>
    <w:p w14:paraId="5FDA2D49" w14:textId="77777777" w:rsidR="00F03ECB" w:rsidRDefault="00F03ECB" w:rsidP="00F03ECB">
      <w:r w:rsidRPr="00ED76D1">
        <w:t xml:space="preserve">As an advisor, you must recommend the best </w:t>
      </w:r>
      <w:r>
        <w:t xml:space="preserve">business </w:t>
      </w:r>
      <w:r w:rsidRPr="00ED76D1">
        <w:t>investment option for the group of businesspeople.</w:t>
      </w:r>
      <w:r>
        <w:t xml:space="preserve"> Your recommendation will include:</w:t>
      </w:r>
    </w:p>
    <w:p w14:paraId="500843BA" w14:textId="77777777" w:rsidR="00F03ECB" w:rsidRDefault="00F03ECB" w:rsidP="00F03ECB">
      <w:pPr>
        <w:pStyle w:val="ListBullet"/>
        <w:numPr>
          <w:ilvl w:val="0"/>
          <w:numId w:val="8"/>
        </w:numPr>
        <w:rPr>
          <w:rFonts w:cstheme="minorBidi"/>
        </w:rPr>
      </w:pPr>
      <w:r>
        <w:t>which sport will they start their new team franchise in</w:t>
      </w:r>
    </w:p>
    <w:p w14:paraId="681B1A39" w14:textId="7EB2D985" w:rsidR="00F03ECB" w:rsidRDefault="00F03ECB" w:rsidP="00F03ECB">
      <w:pPr>
        <w:pStyle w:val="ListBullet"/>
        <w:numPr>
          <w:ilvl w:val="0"/>
          <w:numId w:val="8"/>
        </w:numPr>
      </w:pPr>
      <w:r>
        <w:t>what the best location in Australia</w:t>
      </w:r>
      <w:r w:rsidR="00C676EC" w:rsidRPr="00C676EC">
        <w:t xml:space="preserve"> </w:t>
      </w:r>
      <w:r w:rsidR="00C676EC">
        <w:t>is</w:t>
      </w:r>
      <w:r>
        <w:t xml:space="preserve"> for the new franchise.</w:t>
      </w:r>
    </w:p>
    <w:p w14:paraId="19A7134A" w14:textId="54EAA0BB" w:rsidR="00892821" w:rsidRPr="00C00CC9" w:rsidRDefault="00892821" w:rsidP="00F80DEA">
      <w:pPr>
        <w:pStyle w:val="Heading3"/>
      </w:pPr>
      <w:bookmarkStart w:id="29" w:name="_Toc138922344"/>
      <w:r w:rsidRPr="00C00CC9">
        <w:t>Task steps</w:t>
      </w:r>
      <w:bookmarkEnd w:id="29"/>
    </w:p>
    <w:p w14:paraId="052377D1" w14:textId="77777777" w:rsidR="00A7065D" w:rsidRPr="00904662" w:rsidRDefault="00A7065D" w:rsidP="00A7065D">
      <w:pPr>
        <w:rPr>
          <w:rStyle w:val="Strong"/>
          <w:b w:val="0"/>
          <w:bCs/>
        </w:rPr>
      </w:pPr>
      <w:r w:rsidRPr="00904662">
        <w:rPr>
          <w:rStyle w:val="Strong"/>
          <w:b w:val="0"/>
          <w:bCs/>
        </w:rPr>
        <w:t>To complete the task, you will need to:</w:t>
      </w:r>
    </w:p>
    <w:p w14:paraId="3CB84187" w14:textId="77777777" w:rsidR="00A7065D" w:rsidRPr="00F80DEA" w:rsidRDefault="00A7065D" w:rsidP="00A7065D">
      <w:pPr>
        <w:pStyle w:val="ListNumber"/>
        <w:numPr>
          <w:ilvl w:val="0"/>
          <w:numId w:val="1"/>
        </w:numPr>
      </w:pPr>
      <w:r w:rsidRPr="00F80DEA">
        <w:t>Collect evidence about the sport and the location (for example, population data, demographics, facts, graphs)</w:t>
      </w:r>
      <w:r>
        <w:t>.</w:t>
      </w:r>
    </w:p>
    <w:p w14:paraId="03B69F27" w14:textId="77777777" w:rsidR="00A7065D" w:rsidRPr="00F80DEA" w:rsidRDefault="00A7065D" w:rsidP="00A7065D">
      <w:pPr>
        <w:pStyle w:val="ListNumber"/>
        <w:numPr>
          <w:ilvl w:val="0"/>
          <w:numId w:val="1"/>
        </w:numPr>
        <w:rPr>
          <w:rStyle w:val="Strong"/>
          <w:b w:val="0"/>
        </w:rPr>
      </w:pPr>
      <w:r w:rsidRPr="00F80DEA">
        <w:t>Present a balanced argument of the options available to the consortium (group) of businesspeople</w:t>
      </w:r>
      <w:r w:rsidRPr="00F80DEA">
        <w:rPr>
          <w:rStyle w:val="Strong"/>
          <w:b w:val="0"/>
        </w:rPr>
        <w:t>. As a part of your submission, discuss:</w:t>
      </w:r>
    </w:p>
    <w:p w14:paraId="10045D1C" w14:textId="77777777" w:rsidR="00A7065D" w:rsidRPr="00C676EC" w:rsidRDefault="00A7065D" w:rsidP="00C676EC">
      <w:pPr>
        <w:pStyle w:val="ListNumber2"/>
      </w:pPr>
      <w:r w:rsidRPr="00C676EC">
        <w:t>an assessment of the evidence sets used</w:t>
      </w:r>
    </w:p>
    <w:p w14:paraId="1274A8A8" w14:textId="77777777" w:rsidR="00A7065D" w:rsidRPr="00C676EC" w:rsidRDefault="00A7065D" w:rsidP="00C676EC">
      <w:pPr>
        <w:pStyle w:val="ListNumber2"/>
      </w:pPr>
      <w:r w:rsidRPr="00C676EC">
        <w:t>how the evidence supports your reasoning</w:t>
      </w:r>
    </w:p>
    <w:p w14:paraId="2076F253" w14:textId="77777777" w:rsidR="00A7065D" w:rsidRPr="00C676EC" w:rsidRDefault="00A7065D" w:rsidP="00C676EC">
      <w:pPr>
        <w:pStyle w:val="ListNumber2"/>
      </w:pPr>
      <w:r w:rsidRPr="00C676EC">
        <w:t>any risks or concerns</w:t>
      </w:r>
    </w:p>
    <w:p w14:paraId="0E3B23F6" w14:textId="77777777" w:rsidR="00A7065D" w:rsidRPr="00C676EC" w:rsidRDefault="00A7065D" w:rsidP="00C676EC">
      <w:pPr>
        <w:pStyle w:val="ListNumber2"/>
      </w:pPr>
      <w:r w:rsidRPr="00C676EC">
        <w:t>any other details that would strengthen your argument.</w:t>
      </w:r>
    </w:p>
    <w:p w14:paraId="0DDF44A0" w14:textId="6D14C13C" w:rsidR="00A7065D" w:rsidRPr="00ED76D1" w:rsidRDefault="00A7065D" w:rsidP="00A7065D">
      <w:pPr>
        <w:pStyle w:val="ListNumber"/>
        <w:numPr>
          <w:ilvl w:val="0"/>
          <w:numId w:val="1"/>
        </w:numPr>
      </w:pPr>
      <w:r>
        <w:t>Recommend the best investment option (for example, profitability, room for growth, potential market, branding, market share).</w:t>
      </w:r>
    </w:p>
    <w:p w14:paraId="24C3A1C1" w14:textId="77777777" w:rsidR="009E1BCB" w:rsidRPr="00597D6A" w:rsidRDefault="009E1BCB" w:rsidP="00597D6A">
      <w:r w:rsidRPr="00597D6A">
        <w:br w:type="page"/>
      </w:r>
    </w:p>
    <w:p w14:paraId="00212F66" w14:textId="77777777" w:rsidR="009E1BCB" w:rsidRPr="00597D6A" w:rsidRDefault="009E1BCB" w:rsidP="00597D6A">
      <w:pPr>
        <w:pStyle w:val="Heading2"/>
      </w:pPr>
      <w:bookmarkStart w:id="30" w:name="_Toc121121665"/>
      <w:bookmarkStart w:id="31" w:name="_Toc138922345"/>
      <w:r w:rsidRPr="00597D6A">
        <w:t>Invading with a new sporting franchise – sample response</w:t>
      </w:r>
      <w:bookmarkEnd w:id="30"/>
      <w:bookmarkEnd w:id="31"/>
    </w:p>
    <w:p w14:paraId="06D50289" w14:textId="16DC73D8" w:rsidR="00326D46" w:rsidRDefault="00326D46" w:rsidP="00326D46">
      <w:pPr>
        <w:pStyle w:val="FeatureBox2"/>
      </w:pPr>
      <w:bookmarkStart w:id="32" w:name="_Toc121121666"/>
      <w:r w:rsidRPr="004E07B8">
        <w:rPr>
          <w:rStyle w:val="Strong"/>
        </w:rPr>
        <w:t>Teacher note:</w:t>
      </w:r>
      <w:r>
        <w:t xml:space="preserve"> students’ answers will vary depending on the evidence sets used. The choice of data and how they interpret the results should be evident in their answers. The sample answer provided is an example of a section a student may submit from a larger report.</w:t>
      </w:r>
    </w:p>
    <w:p w14:paraId="48A24CFD" w14:textId="77777777" w:rsidR="009E1BCB" w:rsidRPr="00EB639A" w:rsidRDefault="009E1BCB" w:rsidP="00EB639A">
      <w:pPr>
        <w:pStyle w:val="Heading3"/>
      </w:pPr>
      <w:bookmarkStart w:id="33" w:name="_Toc138922346"/>
      <w:r>
        <w:t>Sample response</w:t>
      </w:r>
      <w:bookmarkEnd w:id="32"/>
      <w:bookmarkEnd w:id="33"/>
    </w:p>
    <w:p w14:paraId="157073D0" w14:textId="7D52424C" w:rsidR="009E1BCB" w:rsidRPr="00485062" w:rsidRDefault="009E1BCB" w:rsidP="009E1BCB">
      <w:pPr>
        <w:rPr>
          <w:lang w:eastAsia="zh-CN"/>
        </w:rPr>
      </w:pPr>
      <w:r w:rsidRPr="4C7A560F">
        <w:rPr>
          <w:lang w:eastAsia="zh-CN"/>
        </w:rPr>
        <w:t>An Australian Football League (AFL) team in Darwin would be a good investment opportunity. In Australia, the AFL has the 12</w:t>
      </w:r>
      <w:r w:rsidR="008A25B9" w:rsidRPr="4C7A560F">
        <w:rPr>
          <w:lang w:eastAsia="zh-CN"/>
        </w:rPr>
        <w:t>th</w:t>
      </w:r>
      <w:r w:rsidRPr="4C7A560F">
        <w:rPr>
          <w:lang w:eastAsia="zh-CN"/>
        </w:rPr>
        <w:t xml:space="preserve"> highest participation rate among adults, as measured by the Australian Sports Commission, and participation is even higher in the Northern Territory (</w:t>
      </w:r>
      <w:r w:rsidRPr="4C7A560F">
        <w:rPr>
          <w:rStyle w:val="Emphasis"/>
        </w:rPr>
        <w:t>Australian Sports Commission, 2017</w:t>
      </w:r>
      <w:r w:rsidRPr="4C7A560F">
        <w:rPr>
          <w:lang w:eastAsia="zh-CN"/>
        </w:rPr>
        <w:t>).</w:t>
      </w:r>
    </w:p>
    <w:p w14:paraId="661F1A6C" w14:textId="4F793C1D" w:rsidR="002956B8" w:rsidRDefault="002956B8" w:rsidP="002956B8">
      <w:pPr>
        <w:rPr>
          <w:lang w:eastAsia="zh-CN"/>
        </w:rPr>
      </w:pPr>
      <w:r w:rsidRPr="4C7A560F">
        <w:rPr>
          <w:lang w:eastAsia="zh-CN"/>
        </w:rPr>
        <w:t>Darwin currently has no major sporting franchise in AFL or any other sports. Darwin has an estimated population of over 140,000 people. Darwin is one of the fastest growing capital cities in Australia, with an annual growth rate of 2.6% since the 2006 census. Looking back on the last ten years, Darwin’s population growth rate is very consistent and strong, ranging from 1.35% to 3.08%, adding around 1,900 to 4,200 people each year to the overall population (</w:t>
      </w:r>
      <w:r w:rsidRPr="00737EC0">
        <w:rPr>
          <w:i/>
          <w:iCs/>
          <w:lang w:eastAsia="zh-CN"/>
        </w:rPr>
        <w:t>A</w:t>
      </w:r>
      <w:r w:rsidRPr="4C7A560F">
        <w:rPr>
          <w:i/>
          <w:iCs/>
          <w:lang w:eastAsia="zh-CN"/>
        </w:rPr>
        <w:t xml:space="preserve">ustralian </w:t>
      </w:r>
      <w:r w:rsidRPr="00737EC0">
        <w:rPr>
          <w:i/>
          <w:iCs/>
          <w:lang w:eastAsia="zh-CN"/>
        </w:rPr>
        <w:t>B</w:t>
      </w:r>
      <w:r w:rsidRPr="4C7A560F">
        <w:rPr>
          <w:i/>
          <w:iCs/>
          <w:lang w:eastAsia="zh-CN"/>
        </w:rPr>
        <w:t xml:space="preserve">ureau </w:t>
      </w:r>
      <w:r w:rsidR="006F6D4B" w:rsidRPr="4C7A560F">
        <w:rPr>
          <w:i/>
          <w:iCs/>
          <w:lang w:eastAsia="zh-CN"/>
        </w:rPr>
        <w:t xml:space="preserve">of </w:t>
      </w:r>
      <w:r w:rsidRPr="00737EC0">
        <w:rPr>
          <w:i/>
          <w:iCs/>
          <w:lang w:eastAsia="zh-CN"/>
        </w:rPr>
        <w:t>S</w:t>
      </w:r>
      <w:r w:rsidRPr="4C7A560F">
        <w:rPr>
          <w:i/>
          <w:iCs/>
          <w:lang w:eastAsia="zh-CN"/>
        </w:rPr>
        <w:t>tatistics</w:t>
      </w:r>
      <w:r w:rsidRPr="00737EC0">
        <w:rPr>
          <w:i/>
          <w:iCs/>
          <w:lang w:eastAsia="zh-CN"/>
        </w:rPr>
        <w:t>, 2022</w:t>
      </w:r>
      <w:r w:rsidRPr="4C7A560F">
        <w:rPr>
          <w:lang w:eastAsia="zh-CN"/>
        </w:rPr>
        <w:t>).</w:t>
      </w:r>
    </w:p>
    <w:p w14:paraId="73C2190B" w14:textId="2480E7CD" w:rsidR="002D5F23" w:rsidRDefault="002D5F23" w:rsidP="002D5F23">
      <w:pPr>
        <w:rPr>
          <w:lang w:eastAsia="zh-CN"/>
        </w:rPr>
      </w:pPr>
      <w:r>
        <w:rPr>
          <w:lang w:eastAsia="zh-CN"/>
        </w:rPr>
        <w:t xml:space="preserve">AFL is truly a national sport, as shown in </w:t>
      </w:r>
      <w:r w:rsidRPr="00C858AC">
        <w:fldChar w:fldCharType="begin"/>
      </w:r>
      <w:r w:rsidRPr="00C858AC">
        <w:instrText xml:space="preserve"> REF _Ref138682794 \h </w:instrText>
      </w:r>
      <w:r>
        <w:instrText xml:space="preserve"> \* MERGEFORMAT </w:instrText>
      </w:r>
      <w:r w:rsidRPr="00C858AC">
        <w:fldChar w:fldCharType="separate"/>
      </w:r>
      <w:r w:rsidRPr="00C858AC">
        <w:t>Table 3</w:t>
      </w:r>
      <w:r w:rsidRPr="00C858AC">
        <w:fldChar w:fldCharType="end"/>
      </w:r>
      <w:r>
        <w:rPr>
          <w:lang w:eastAsia="zh-CN"/>
        </w:rPr>
        <w:t>. While Melbourne is seen as the heart of AFL, cities across Australia are represented, as shown in column 2. There are 2 teams in South Australia, 2 in Queensland, 10 in Melbourne and 2 each in NSW and WA. Each of these cities also has competition for supporters against other sporting codes such as NRL, NBL, T20 Big Bash and A-league. While the population sizes are greater than Darwin, the competition for a fan base against the other established codes would be difficult.</w:t>
      </w:r>
    </w:p>
    <w:p w14:paraId="660F971D" w14:textId="77777777" w:rsidR="009E1BCB" w:rsidRDefault="009E1BCB" w:rsidP="009E1BCB">
      <w:pPr>
        <w:rPr>
          <w:lang w:eastAsia="zh-CN"/>
        </w:rPr>
      </w:pPr>
      <w:r>
        <w:rPr>
          <w:lang w:eastAsia="zh-CN"/>
        </w:rPr>
        <w:t>Starting an AFL franchise in Darwin could capture the support of an entire city and territory.</w:t>
      </w:r>
    </w:p>
    <w:p w14:paraId="5D7C17B6" w14:textId="2F09D398" w:rsidR="00146C22" w:rsidRDefault="00146C22" w:rsidP="00146C22">
      <w:pPr>
        <w:rPr>
          <w:b/>
        </w:rPr>
      </w:pPr>
      <w:bookmarkStart w:id="34" w:name="_Ref138682794"/>
      <w:r>
        <w:rPr>
          <w:b/>
        </w:rPr>
        <w:t xml:space="preserve">Table </w:t>
      </w:r>
      <w:r>
        <w:rPr>
          <w:b/>
          <w:color w:val="2B579A"/>
          <w:shd w:val="clear" w:color="auto" w:fill="E6E6E6"/>
        </w:rPr>
        <w:fldChar w:fldCharType="begin"/>
      </w:r>
      <w:r>
        <w:rPr>
          <w:b/>
        </w:rPr>
        <w:instrText xml:space="preserve"> SEQ Table \* ARABIC </w:instrText>
      </w:r>
      <w:r>
        <w:rPr>
          <w:b/>
          <w:color w:val="2B579A"/>
          <w:shd w:val="clear" w:color="auto" w:fill="E6E6E6"/>
        </w:rPr>
        <w:fldChar w:fldCharType="separate"/>
      </w:r>
      <w:r>
        <w:rPr>
          <w:b/>
          <w:noProof/>
        </w:rPr>
        <w:t>3</w:t>
      </w:r>
      <w:r>
        <w:rPr>
          <w:b/>
          <w:color w:val="2B579A"/>
          <w:shd w:val="clear" w:color="auto" w:fill="E6E6E6"/>
        </w:rPr>
        <w:fldChar w:fldCharType="end"/>
      </w:r>
      <w:bookmarkEnd w:id="34"/>
      <w:r w:rsidR="00397F25">
        <w:rPr>
          <w:b/>
        </w:rPr>
        <w:t xml:space="preserve"> – </w:t>
      </w:r>
      <w:r>
        <w:rPr>
          <w:b/>
        </w:rPr>
        <w:t>stadiums used by AFL clubs</w:t>
      </w:r>
    </w:p>
    <w:tbl>
      <w:tblPr>
        <w:tblStyle w:val="Tableheader"/>
        <w:tblW w:w="5000" w:type="pct"/>
        <w:tblLook w:val="0420" w:firstRow="1" w:lastRow="0" w:firstColumn="0" w:lastColumn="0" w:noHBand="0" w:noVBand="1"/>
        <w:tblDescription w:val="Stadiums used by AFL clubs in cities around Australia. There is also a column for noting any alternative stadiums used and in what city they are located."/>
      </w:tblPr>
      <w:tblGrid>
        <w:gridCol w:w="2364"/>
        <w:gridCol w:w="1875"/>
        <w:gridCol w:w="2120"/>
        <w:gridCol w:w="3271"/>
      </w:tblGrid>
      <w:tr w:rsidR="009E1BCB" w:rsidRPr="00160769" w14:paraId="769DBB5E" w14:textId="77777777" w:rsidTr="004A3137">
        <w:trPr>
          <w:cnfStyle w:val="100000000000" w:firstRow="1" w:lastRow="0" w:firstColumn="0" w:lastColumn="0" w:oddVBand="0" w:evenVBand="0" w:oddHBand="0" w:evenHBand="0" w:firstRowFirstColumn="0" w:firstRowLastColumn="0" w:lastRowFirstColumn="0" w:lastRowLastColumn="0"/>
        </w:trPr>
        <w:tc>
          <w:tcPr>
            <w:tcW w:w="1227" w:type="pct"/>
            <w:hideMark/>
          </w:tcPr>
          <w:p w14:paraId="4BD249CC" w14:textId="77777777" w:rsidR="009E1BCB" w:rsidRPr="00160769" w:rsidRDefault="009E1BCB" w:rsidP="00C00CC9">
            <w:pPr>
              <w:keepNext/>
            </w:pPr>
            <w:r w:rsidRPr="00160769">
              <w:t>Club</w:t>
            </w:r>
          </w:p>
        </w:tc>
        <w:tc>
          <w:tcPr>
            <w:tcW w:w="974" w:type="pct"/>
            <w:hideMark/>
          </w:tcPr>
          <w:p w14:paraId="5D65EC27" w14:textId="77777777" w:rsidR="009E1BCB" w:rsidRPr="00160769" w:rsidRDefault="009E1BCB" w:rsidP="00C00CC9">
            <w:pPr>
              <w:keepNext/>
            </w:pPr>
            <w:r w:rsidRPr="00160769">
              <w:t>City</w:t>
            </w:r>
          </w:p>
        </w:tc>
        <w:tc>
          <w:tcPr>
            <w:tcW w:w="1101" w:type="pct"/>
            <w:hideMark/>
          </w:tcPr>
          <w:p w14:paraId="2A21743A" w14:textId="77777777" w:rsidR="009E1BCB" w:rsidRPr="00160769" w:rsidRDefault="009E1BCB" w:rsidP="00C00CC9">
            <w:pPr>
              <w:keepNext/>
            </w:pPr>
            <w:r w:rsidRPr="00160769">
              <w:t>Stadium used</w:t>
            </w:r>
          </w:p>
        </w:tc>
        <w:tc>
          <w:tcPr>
            <w:tcW w:w="1698" w:type="pct"/>
            <w:hideMark/>
          </w:tcPr>
          <w:p w14:paraId="6074A9AA" w14:textId="77777777" w:rsidR="009E1BCB" w:rsidRPr="00160769" w:rsidRDefault="009E1BCB" w:rsidP="00C00CC9">
            <w:pPr>
              <w:keepNext/>
            </w:pPr>
            <w:r w:rsidRPr="00160769">
              <w:t>Alternative stadium used/ City</w:t>
            </w:r>
          </w:p>
        </w:tc>
      </w:tr>
      <w:tr w:rsidR="009E1BCB" w14:paraId="4C023264" w14:textId="77777777" w:rsidTr="004A3137">
        <w:trPr>
          <w:cnfStyle w:val="000000100000" w:firstRow="0" w:lastRow="0" w:firstColumn="0" w:lastColumn="0" w:oddVBand="0" w:evenVBand="0" w:oddHBand="1" w:evenHBand="0" w:firstRowFirstColumn="0" w:firstRowLastColumn="0" w:lastRowFirstColumn="0" w:lastRowLastColumn="0"/>
        </w:trPr>
        <w:tc>
          <w:tcPr>
            <w:tcW w:w="1227" w:type="pct"/>
            <w:hideMark/>
          </w:tcPr>
          <w:p w14:paraId="1C29F279" w14:textId="77777777" w:rsidR="009E1BCB" w:rsidRDefault="009E1BCB" w:rsidP="00C00CC9">
            <w:pPr>
              <w:keepNext/>
              <w:spacing w:before="80" w:after="80"/>
              <w:rPr>
                <w:b/>
                <w:lang w:val="en-US"/>
              </w:rPr>
            </w:pPr>
            <w:r>
              <w:rPr>
                <w:rFonts w:eastAsia="Times New Roman"/>
                <w:b/>
                <w:color w:val="000000"/>
                <w:lang w:val="en-US" w:eastAsia="en-AU"/>
              </w:rPr>
              <w:t>Adelaide Crows</w:t>
            </w:r>
          </w:p>
        </w:tc>
        <w:tc>
          <w:tcPr>
            <w:tcW w:w="974" w:type="pct"/>
            <w:hideMark/>
          </w:tcPr>
          <w:p w14:paraId="1047C009" w14:textId="77777777" w:rsidR="009E1BCB" w:rsidRDefault="009E1BCB" w:rsidP="00C00CC9">
            <w:pPr>
              <w:keepNext/>
              <w:spacing w:before="80" w:after="80"/>
              <w:rPr>
                <w:b/>
                <w:lang w:val="en-US"/>
              </w:rPr>
            </w:pPr>
            <w:r>
              <w:rPr>
                <w:rFonts w:eastAsia="Times New Roman"/>
                <w:color w:val="000000"/>
                <w:szCs w:val="22"/>
                <w:lang w:val="en-US" w:eastAsia="en-AU"/>
              </w:rPr>
              <w:t>Adelaide</w:t>
            </w:r>
          </w:p>
        </w:tc>
        <w:tc>
          <w:tcPr>
            <w:tcW w:w="1101" w:type="pct"/>
            <w:hideMark/>
          </w:tcPr>
          <w:p w14:paraId="2B9ED5F7" w14:textId="77777777" w:rsidR="009E1BCB" w:rsidRDefault="009E1BCB" w:rsidP="00C00CC9">
            <w:pPr>
              <w:keepNext/>
              <w:spacing w:before="80" w:after="80"/>
              <w:rPr>
                <w:b/>
                <w:lang w:val="en-US"/>
              </w:rPr>
            </w:pPr>
            <w:r>
              <w:rPr>
                <w:rFonts w:eastAsia="Times New Roman"/>
                <w:color w:val="000000"/>
                <w:szCs w:val="22"/>
                <w:lang w:val="en-US" w:eastAsia="en-AU"/>
              </w:rPr>
              <w:t>Adelaide Oval</w:t>
            </w:r>
          </w:p>
        </w:tc>
        <w:tc>
          <w:tcPr>
            <w:tcW w:w="1698" w:type="pct"/>
          </w:tcPr>
          <w:p w14:paraId="07831D28" w14:textId="77777777" w:rsidR="009E1BCB" w:rsidRDefault="009E1BCB" w:rsidP="00C00CC9">
            <w:pPr>
              <w:keepNext/>
              <w:snapToGrid w:val="0"/>
              <w:spacing w:before="80" w:after="80"/>
              <w:rPr>
                <w:b/>
                <w:lang w:val="en-US"/>
              </w:rPr>
            </w:pPr>
          </w:p>
        </w:tc>
      </w:tr>
      <w:tr w:rsidR="009E1BCB" w14:paraId="762DFF9D" w14:textId="77777777" w:rsidTr="004A3137">
        <w:trPr>
          <w:cnfStyle w:val="000000010000" w:firstRow="0" w:lastRow="0" w:firstColumn="0" w:lastColumn="0" w:oddVBand="0" w:evenVBand="0" w:oddHBand="0" w:evenHBand="1" w:firstRowFirstColumn="0" w:firstRowLastColumn="0" w:lastRowFirstColumn="0" w:lastRowLastColumn="0"/>
        </w:trPr>
        <w:tc>
          <w:tcPr>
            <w:tcW w:w="1227" w:type="pct"/>
            <w:hideMark/>
          </w:tcPr>
          <w:p w14:paraId="0B53FC46" w14:textId="77777777" w:rsidR="009E1BCB" w:rsidRDefault="009E1BCB" w:rsidP="00C00CC9">
            <w:pPr>
              <w:keepNext/>
              <w:spacing w:before="80" w:after="80"/>
              <w:rPr>
                <w:b/>
                <w:lang w:val="en-US"/>
              </w:rPr>
            </w:pPr>
            <w:r>
              <w:rPr>
                <w:rFonts w:eastAsia="Times New Roman"/>
                <w:b/>
                <w:color w:val="000000"/>
                <w:lang w:val="en-US" w:eastAsia="en-AU"/>
              </w:rPr>
              <w:t>Port Adelaide</w:t>
            </w:r>
          </w:p>
        </w:tc>
        <w:tc>
          <w:tcPr>
            <w:tcW w:w="974" w:type="pct"/>
            <w:hideMark/>
          </w:tcPr>
          <w:p w14:paraId="3001CA05" w14:textId="77777777" w:rsidR="009E1BCB" w:rsidRDefault="009E1BCB" w:rsidP="00C00CC9">
            <w:pPr>
              <w:keepNext/>
              <w:spacing w:before="80" w:after="80"/>
              <w:rPr>
                <w:b/>
                <w:lang w:val="en-US"/>
              </w:rPr>
            </w:pPr>
            <w:r>
              <w:rPr>
                <w:rFonts w:eastAsia="Times New Roman"/>
                <w:color w:val="000000"/>
                <w:lang w:val="en-US" w:eastAsia="en-AU"/>
              </w:rPr>
              <w:t>Adelaide</w:t>
            </w:r>
          </w:p>
        </w:tc>
        <w:tc>
          <w:tcPr>
            <w:tcW w:w="1101" w:type="pct"/>
            <w:hideMark/>
          </w:tcPr>
          <w:p w14:paraId="4FAFEB52" w14:textId="77777777" w:rsidR="009E1BCB" w:rsidRDefault="009E1BCB" w:rsidP="00C00CC9">
            <w:pPr>
              <w:keepNext/>
              <w:spacing w:before="80" w:after="80"/>
              <w:rPr>
                <w:b/>
                <w:lang w:val="en-US"/>
              </w:rPr>
            </w:pPr>
            <w:r>
              <w:rPr>
                <w:rFonts w:eastAsia="Times New Roman"/>
                <w:color w:val="000000"/>
                <w:lang w:val="en-US" w:eastAsia="en-AU"/>
              </w:rPr>
              <w:t>Adelaide Oval</w:t>
            </w:r>
          </w:p>
        </w:tc>
        <w:tc>
          <w:tcPr>
            <w:tcW w:w="1698" w:type="pct"/>
          </w:tcPr>
          <w:p w14:paraId="2AE389E6" w14:textId="77777777" w:rsidR="009E1BCB" w:rsidRDefault="009E1BCB" w:rsidP="00C00CC9">
            <w:pPr>
              <w:keepNext/>
              <w:snapToGrid w:val="0"/>
              <w:spacing w:before="80" w:after="80"/>
              <w:rPr>
                <w:b/>
                <w:lang w:val="en-US"/>
              </w:rPr>
            </w:pPr>
          </w:p>
        </w:tc>
      </w:tr>
      <w:tr w:rsidR="009E1BCB" w14:paraId="0948096F" w14:textId="77777777" w:rsidTr="004A3137">
        <w:trPr>
          <w:cnfStyle w:val="000000100000" w:firstRow="0" w:lastRow="0" w:firstColumn="0" w:lastColumn="0" w:oddVBand="0" w:evenVBand="0" w:oddHBand="1" w:evenHBand="0" w:firstRowFirstColumn="0" w:firstRowLastColumn="0" w:lastRowFirstColumn="0" w:lastRowLastColumn="0"/>
        </w:trPr>
        <w:tc>
          <w:tcPr>
            <w:tcW w:w="1227" w:type="pct"/>
            <w:hideMark/>
          </w:tcPr>
          <w:p w14:paraId="5DB419AD" w14:textId="77777777" w:rsidR="009E1BCB" w:rsidRDefault="009E1BCB" w:rsidP="00C00CC9">
            <w:pPr>
              <w:keepNext/>
              <w:spacing w:before="80" w:after="80"/>
              <w:rPr>
                <w:b/>
                <w:lang w:val="en-US"/>
              </w:rPr>
            </w:pPr>
            <w:r>
              <w:rPr>
                <w:rFonts w:eastAsia="Times New Roman"/>
                <w:b/>
                <w:color w:val="000000"/>
                <w:lang w:val="en-US" w:eastAsia="en-AU"/>
              </w:rPr>
              <w:t>Brisbane Lions</w:t>
            </w:r>
          </w:p>
        </w:tc>
        <w:tc>
          <w:tcPr>
            <w:tcW w:w="974" w:type="pct"/>
            <w:hideMark/>
          </w:tcPr>
          <w:p w14:paraId="6149F490" w14:textId="77777777" w:rsidR="009E1BCB" w:rsidRDefault="009E1BCB" w:rsidP="00C00CC9">
            <w:pPr>
              <w:keepNext/>
              <w:spacing w:before="80" w:after="80"/>
              <w:rPr>
                <w:b/>
                <w:lang w:val="en-US"/>
              </w:rPr>
            </w:pPr>
            <w:r>
              <w:rPr>
                <w:rFonts w:eastAsia="Times New Roman"/>
                <w:color w:val="000000"/>
                <w:szCs w:val="22"/>
                <w:lang w:val="en-US" w:eastAsia="en-AU"/>
              </w:rPr>
              <w:t>Brisbane</w:t>
            </w:r>
          </w:p>
        </w:tc>
        <w:tc>
          <w:tcPr>
            <w:tcW w:w="1101" w:type="pct"/>
            <w:hideMark/>
          </w:tcPr>
          <w:p w14:paraId="6D3815AC" w14:textId="77777777" w:rsidR="009E1BCB" w:rsidRDefault="009E1BCB" w:rsidP="00C00CC9">
            <w:pPr>
              <w:keepNext/>
              <w:spacing w:before="80" w:after="80"/>
              <w:rPr>
                <w:b/>
                <w:lang w:val="en-US"/>
              </w:rPr>
            </w:pPr>
            <w:r>
              <w:rPr>
                <w:rFonts w:eastAsia="Times New Roman"/>
                <w:color w:val="000000"/>
                <w:szCs w:val="22"/>
                <w:lang w:val="en-US" w:eastAsia="en-AU"/>
              </w:rPr>
              <w:t>The Gabba</w:t>
            </w:r>
          </w:p>
        </w:tc>
        <w:tc>
          <w:tcPr>
            <w:tcW w:w="1698" w:type="pct"/>
          </w:tcPr>
          <w:p w14:paraId="1BA44DC4" w14:textId="77777777" w:rsidR="009E1BCB" w:rsidRDefault="009E1BCB" w:rsidP="00C00CC9">
            <w:pPr>
              <w:keepNext/>
              <w:snapToGrid w:val="0"/>
              <w:spacing w:before="80" w:after="80"/>
              <w:rPr>
                <w:b/>
                <w:lang w:val="en-US"/>
              </w:rPr>
            </w:pPr>
          </w:p>
        </w:tc>
      </w:tr>
      <w:tr w:rsidR="009E1BCB" w14:paraId="7FEAC165" w14:textId="77777777" w:rsidTr="004A3137">
        <w:trPr>
          <w:cnfStyle w:val="000000010000" w:firstRow="0" w:lastRow="0" w:firstColumn="0" w:lastColumn="0" w:oddVBand="0" w:evenVBand="0" w:oddHBand="0" w:evenHBand="1" w:firstRowFirstColumn="0" w:firstRowLastColumn="0" w:lastRowFirstColumn="0" w:lastRowLastColumn="0"/>
        </w:trPr>
        <w:tc>
          <w:tcPr>
            <w:tcW w:w="1227" w:type="pct"/>
            <w:hideMark/>
          </w:tcPr>
          <w:p w14:paraId="2B9EA7C4" w14:textId="77777777" w:rsidR="009E1BCB" w:rsidRDefault="009E1BCB" w:rsidP="00C00CC9">
            <w:pPr>
              <w:keepNext/>
              <w:spacing w:before="80" w:after="80"/>
              <w:rPr>
                <w:b/>
                <w:lang w:val="en-US"/>
              </w:rPr>
            </w:pPr>
            <w:r>
              <w:rPr>
                <w:rFonts w:eastAsia="Times New Roman"/>
                <w:b/>
                <w:color w:val="000000"/>
                <w:lang w:val="en-US" w:eastAsia="en-AU"/>
              </w:rPr>
              <w:t>Geelong Cats</w:t>
            </w:r>
          </w:p>
        </w:tc>
        <w:tc>
          <w:tcPr>
            <w:tcW w:w="974" w:type="pct"/>
            <w:hideMark/>
          </w:tcPr>
          <w:p w14:paraId="0096C5C6" w14:textId="77777777" w:rsidR="009E1BCB" w:rsidRDefault="009E1BCB" w:rsidP="00C00CC9">
            <w:pPr>
              <w:keepNext/>
              <w:spacing w:before="80" w:after="80"/>
              <w:rPr>
                <w:b/>
                <w:lang w:val="en-US"/>
              </w:rPr>
            </w:pPr>
            <w:r>
              <w:rPr>
                <w:rFonts w:eastAsia="Times New Roman"/>
                <w:color w:val="000000"/>
                <w:lang w:val="en-US" w:eastAsia="en-AU"/>
              </w:rPr>
              <w:t>Geelong</w:t>
            </w:r>
          </w:p>
        </w:tc>
        <w:tc>
          <w:tcPr>
            <w:tcW w:w="1101" w:type="pct"/>
            <w:hideMark/>
          </w:tcPr>
          <w:p w14:paraId="332DFFEB" w14:textId="77777777" w:rsidR="009E1BCB" w:rsidRDefault="009E1BCB" w:rsidP="00C00CC9">
            <w:pPr>
              <w:keepNext/>
              <w:spacing w:before="80" w:after="80"/>
              <w:rPr>
                <w:b/>
                <w:lang w:val="en-US"/>
              </w:rPr>
            </w:pPr>
            <w:r>
              <w:rPr>
                <w:rFonts w:eastAsia="Times New Roman"/>
                <w:color w:val="000000"/>
                <w:lang w:val="en-US" w:eastAsia="en-AU"/>
              </w:rPr>
              <w:t>GMHBA Stadium</w:t>
            </w:r>
          </w:p>
        </w:tc>
        <w:tc>
          <w:tcPr>
            <w:tcW w:w="1698" w:type="pct"/>
          </w:tcPr>
          <w:p w14:paraId="06BF9CB0" w14:textId="77777777" w:rsidR="009E1BCB" w:rsidRDefault="009E1BCB" w:rsidP="00C00CC9">
            <w:pPr>
              <w:keepNext/>
              <w:snapToGrid w:val="0"/>
              <w:spacing w:before="80" w:after="80"/>
              <w:rPr>
                <w:b/>
                <w:lang w:val="en-US"/>
              </w:rPr>
            </w:pPr>
          </w:p>
        </w:tc>
      </w:tr>
      <w:tr w:rsidR="009E1BCB" w14:paraId="641BD15A" w14:textId="77777777" w:rsidTr="004A3137">
        <w:trPr>
          <w:cnfStyle w:val="000000100000" w:firstRow="0" w:lastRow="0" w:firstColumn="0" w:lastColumn="0" w:oddVBand="0" w:evenVBand="0" w:oddHBand="1" w:evenHBand="0" w:firstRowFirstColumn="0" w:firstRowLastColumn="0" w:lastRowFirstColumn="0" w:lastRowLastColumn="0"/>
        </w:trPr>
        <w:tc>
          <w:tcPr>
            <w:tcW w:w="1227" w:type="pct"/>
            <w:hideMark/>
          </w:tcPr>
          <w:p w14:paraId="6C0A43C0" w14:textId="77777777" w:rsidR="009E1BCB" w:rsidRDefault="009E1BCB" w:rsidP="00672B8E">
            <w:pPr>
              <w:spacing w:before="80" w:after="80"/>
              <w:rPr>
                <w:b/>
                <w:lang w:val="en-US"/>
              </w:rPr>
            </w:pPr>
            <w:r>
              <w:rPr>
                <w:rFonts w:eastAsia="Times New Roman"/>
                <w:b/>
                <w:color w:val="000000"/>
                <w:lang w:val="en-US" w:eastAsia="en-AU"/>
              </w:rPr>
              <w:t>Gold Coast Suns</w:t>
            </w:r>
          </w:p>
        </w:tc>
        <w:tc>
          <w:tcPr>
            <w:tcW w:w="974" w:type="pct"/>
            <w:hideMark/>
          </w:tcPr>
          <w:p w14:paraId="60D60F50" w14:textId="77777777" w:rsidR="009E1BCB" w:rsidRDefault="009E1BCB" w:rsidP="00672B8E">
            <w:pPr>
              <w:spacing w:before="80" w:after="80"/>
              <w:rPr>
                <w:b/>
                <w:lang w:val="en-US"/>
              </w:rPr>
            </w:pPr>
            <w:r>
              <w:rPr>
                <w:rFonts w:eastAsia="Times New Roman"/>
                <w:color w:val="000000"/>
                <w:szCs w:val="22"/>
                <w:lang w:val="en-US" w:eastAsia="en-AU"/>
              </w:rPr>
              <w:t>Gold Coast</w:t>
            </w:r>
          </w:p>
        </w:tc>
        <w:tc>
          <w:tcPr>
            <w:tcW w:w="1101" w:type="pct"/>
            <w:hideMark/>
          </w:tcPr>
          <w:p w14:paraId="0F1665EE" w14:textId="77777777" w:rsidR="009E1BCB" w:rsidRDefault="009E1BCB" w:rsidP="00672B8E">
            <w:pPr>
              <w:spacing w:before="80" w:after="80"/>
              <w:rPr>
                <w:b/>
                <w:lang w:val="en-US"/>
              </w:rPr>
            </w:pPr>
            <w:r>
              <w:rPr>
                <w:rFonts w:eastAsia="Times New Roman"/>
                <w:color w:val="000000"/>
                <w:szCs w:val="22"/>
                <w:lang w:val="en-US" w:eastAsia="en-AU"/>
              </w:rPr>
              <w:t>Metricon Stadium</w:t>
            </w:r>
          </w:p>
        </w:tc>
        <w:tc>
          <w:tcPr>
            <w:tcW w:w="1698" w:type="pct"/>
          </w:tcPr>
          <w:p w14:paraId="69510438" w14:textId="77777777" w:rsidR="009E1BCB" w:rsidRDefault="009E1BCB" w:rsidP="00672B8E">
            <w:pPr>
              <w:snapToGrid w:val="0"/>
              <w:spacing w:before="80" w:after="80"/>
              <w:rPr>
                <w:b/>
                <w:lang w:val="en-US"/>
              </w:rPr>
            </w:pPr>
          </w:p>
        </w:tc>
      </w:tr>
      <w:tr w:rsidR="009E1BCB" w14:paraId="12F92799" w14:textId="77777777" w:rsidTr="004A3137">
        <w:trPr>
          <w:cnfStyle w:val="000000010000" w:firstRow="0" w:lastRow="0" w:firstColumn="0" w:lastColumn="0" w:oddVBand="0" w:evenVBand="0" w:oddHBand="0" w:evenHBand="1" w:firstRowFirstColumn="0" w:firstRowLastColumn="0" w:lastRowFirstColumn="0" w:lastRowLastColumn="0"/>
        </w:trPr>
        <w:tc>
          <w:tcPr>
            <w:tcW w:w="1227" w:type="pct"/>
            <w:hideMark/>
          </w:tcPr>
          <w:p w14:paraId="1A3B50F3" w14:textId="77777777" w:rsidR="009E1BCB" w:rsidRDefault="009E1BCB" w:rsidP="00672B8E">
            <w:pPr>
              <w:spacing w:before="80" w:after="80"/>
              <w:rPr>
                <w:b/>
                <w:lang w:val="en-US"/>
              </w:rPr>
            </w:pPr>
            <w:r>
              <w:rPr>
                <w:rFonts w:eastAsia="Times New Roman"/>
                <w:b/>
                <w:color w:val="000000"/>
                <w:lang w:val="en-US" w:eastAsia="en-AU"/>
              </w:rPr>
              <w:t>Carlton</w:t>
            </w:r>
          </w:p>
        </w:tc>
        <w:tc>
          <w:tcPr>
            <w:tcW w:w="974" w:type="pct"/>
            <w:hideMark/>
          </w:tcPr>
          <w:p w14:paraId="709D394A" w14:textId="77777777" w:rsidR="009E1BCB" w:rsidRDefault="009E1BCB" w:rsidP="00672B8E">
            <w:pPr>
              <w:spacing w:before="80" w:after="80"/>
              <w:rPr>
                <w:b/>
                <w:lang w:val="en-US"/>
              </w:rPr>
            </w:pPr>
            <w:r>
              <w:rPr>
                <w:rFonts w:eastAsia="Times New Roman"/>
                <w:color w:val="000000"/>
                <w:lang w:val="en-US" w:eastAsia="en-AU"/>
              </w:rPr>
              <w:t>Melbourne</w:t>
            </w:r>
          </w:p>
        </w:tc>
        <w:tc>
          <w:tcPr>
            <w:tcW w:w="1101" w:type="pct"/>
            <w:hideMark/>
          </w:tcPr>
          <w:p w14:paraId="5AABC2DE" w14:textId="77777777" w:rsidR="009E1BCB" w:rsidRDefault="009E1BCB" w:rsidP="00672B8E">
            <w:pPr>
              <w:spacing w:before="80" w:after="80"/>
              <w:rPr>
                <w:b/>
                <w:lang w:val="en-US"/>
              </w:rPr>
            </w:pPr>
            <w:r>
              <w:rPr>
                <w:rFonts w:eastAsia="Times New Roman"/>
                <w:color w:val="000000"/>
                <w:lang w:val="en-US" w:eastAsia="en-AU"/>
              </w:rPr>
              <w:t>Marvel Stadium</w:t>
            </w:r>
          </w:p>
        </w:tc>
        <w:tc>
          <w:tcPr>
            <w:tcW w:w="1698" w:type="pct"/>
          </w:tcPr>
          <w:p w14:paraId="0A5FA993" w14:textId="77777777" w:rsidR="009E1BCB" w:rsidRDefault="009E1BCB" w:rsidP="00672B8E">
            <w:pPr>
              <w:snapToGrid w:val="0"/>
              <w:spacing w:before="80" w:after="80"/>
              <w:rPr>
                <w:b/>
                <w:lang w:val="en-US"/>
              </w:rPr>
            </w:pPr>
          </w:p>
        </w:tc>
      </w:tr>
      <w:tr w:rsidR="009E1BCB" w14:paraId="4E7A9FD1" w14:textId="77777777" w:rsidTr="004A3137">
        <w:trPr>
          <w:cnfStyle w:val="000000100000" w:firstRow="0" w:lastRow="0" w:firstColumn="0" w:lastColumn="0" w:oddVBand="0" w:evenVBand="0" w:oddHBand="1" w:evenHBand="0" w:firstRowFirstColumn="0" w:firstRowLastColumn="0" w:lastRowFirstColumn="0" w:lastRowLastColumn="0"/>
        </w:trPr>
        <w:tc>
          <w:tcPr>
            <w:tcW w:w="1227" w:type="pct"/>
            <w:hideMark/>
          </w:tcPr>
          <w:p w14:paraId="7B70DF16" w14:textId="77777777" w:rsidR="009E1BCB" w:rsidRDefault="009E1BCB" w:rsidP="00672B8E">
            <w:pPr>
              <w:spacing w:before="80" w:after="80"/>
              <w:rPr>
                <w:b/>
                <w:lang w:val="en-US"/>
              </w:rPr>
            </w:pPr>
            <w:r>
              <w:rPr>
                <w:rFonts w:eastAsia="Times New Roman"/>
                <w:b/>
                <w:color w:val="000000"/>
                <w:lang w:val="en-US" w:eastAsia="en-AU"/>
              </w:rPr>
              <w:t>Collingwood</w:t>
            </w:r>
          </w:p>
        </w:tc>
        <w:tc>
          <w:tcPr>
            <w:tcW w:w="974" w:type="pct"/>
            <w:hideMark/>
          </w:tcPr>
          <w:p w14:paraId="342B4C46" w14:textId="77777777" w:rsidR="009E1BCB" w:rsidRDefault="009E1BCB" w:rsidP="00672B8E">
            <w:pPr>
              <w:spacing w:before="80" w:after="80"/>
              <w:rPr>
                <w:b/>
                <w:lang w:val="en-US"/>
              </w:rPr>
            </w:pPr>
            <w:r>
              <w:rPr>
                <w:rFonts w:eastAsia="Times New Roman"/>
                <w:color w:val="000000"/>
                <w:szCs w:val="22"/>
                <w:lang w:val="en-US" w:eastAsia="en-AU"/>
              </w:rPr>
              <w:t>Melbourne</w:t>
            </w:r>
          </w:p>
        </w:tc>
        <w:tc>
          <w:tcPr>
            <w:tcW w:w="1101" w:type="pct"/>
            <w:hideMark/>
          </w:tcPr>
          <w:p w14:paraId="7C19E7E0" w14:textId="77777777" w:rsidR="009E1BCB" w:rsidRDefault="009E1BCB" w:rsidP="00672B8E">
            <w:pPr>
              <w:spacing w:before="80" w:after="80"/>
              <w:rPr>
                <w:b/>
                <w:lang w:val="en-US"/>
              </w:rPr>
            </w:pPr>
            <w:r>
              <w:rPr>
                <w:rFonts w:eastAsia="Times New Roman"/>
                <w:color w:val="000000"/>
                <w:szCs w:val="22"/>
                <w:lang w:val="en-US" w:eastAsia="en-AU"/>
              </w:rPr>
              <w:t>MCG</w:t>
            </w:r>
          </w:p>
        </w:tc>
        <w:tc>
          <w:tcPr>
            <w:tcW w:w="1698" w:type="pct"/>
          </w:tcPr>
          <w:p w14:paraId="08E18366" w14:textId="77777777" w:rsidR="009E1BCB" w:rsidRDefault="009E1BCB" w:rsidP="00672B8E">
            <w:pPr>
              <w:snapToGrid w:val="0"/>
              <w:spacing w:before="80" w:after="80"/>
              <w:rPr>
                <w:b/>
                <w:lang w:val="en-US"/>
              </w:rPr>
            </w:pPr>
          </w:p>
        </w:tc>
      </w:tr>
      <w:tr w:rsidR="009E1BCB" w14:paraId="39214691" w14:textId="77777777" w:rsidTr="004A3137">
        <w:trPr>
          <w:cnfStyle w:val="000000010000" w:firstRow="0" w:lastRow="0" w:firstColumn="0" w:lastColumn="0" w:oddVBand="0" w:evenVBand="0" w:oddHBand="0" w:evenHBand="1" w:firstRowFirstColumn="0" w:firstRowLastColumn="0" w:lastRowFirstColumn="0" w:lastRowLastColumn="0"/>
        </w:trPr>
        <w:tc>
          <w:tcPr>
            <w:tcW w:w="1227" w:type="pct"/>
            <w:hideMark/>
          </w:tcPr>
          <w:p w14:paraId="515204DE" w14:textId="77777777" w:rsidR="009E1BCB" w:rsidRDefault="009E1BCB" w:rsidP="00672B8E">
            <w:pPr>
              <w:spacing w:before="80" w:after="80"/>
              <w:rPr>
                <w:b/>
                <w:lang w:val="en-US"/>
              </w:rPr>
            </w:pPr>
            <w:r>
              <w:rPr>
                <w:rFonts w:eastAsia="Times New Roman"/>
                <w:b/>
                <w:color w:val="000000"/>
                <w:lang w:val="en-US" w:eastAsia="en-AU"/>
              </w:rPr>
              <w:t>Essendon</w:t>
            </w:r>
          </w:p>
        </w:tc>
        <w:tc>
          <w:tcPr>
            <w:tcW w:w="974" w:type="pct"/>
            <w:hideMark/>
          </w:tcPr>
          <w:p w14:paraId="5291A0B9" w14:textId="77777777" w:rsidR="009E1BCB" w:rsidRDefault="009E1BCB" w:rsidP="00672B8E">
            <w:pPr>
              <w:spacing w:before="80" w:after="80"/>
              <w:rPr>
                <w:b/>
                <w:lang w:val="en-US"/>
              </w:rPr>
            </w:pPr>
            <w:r>
              <w:rPr>
                <w:rFonts w:eastAsia="Times New Roman"/>
                <w:color w:val="000000"/>
                <w:lang w:val="en-US" w:eastAsia="en-AU"/>
              </w:rPr>
              <w:t>Melbourne</w:t>
            </w:r>
          </w:p>
        </w:tc>
        <w:tc>
          <w:tcPr>
            <w:tcW w:w="1101" w:type="pct"/>
            <w:hideMark/>
          </w:tcPr>
          <w:p w14:paraId="37CFBE83" w14:textId="77777777" w:rsidR="009E1BCB" w:rsidRDefault="009E1BCB" w:rsidP="00672B8E">
            <w:pPr>
              <w:spacing w:before="80" w:after="80"/>
              <w:rPr>
                <w:b/>
                <w:lang w:val="en-US"/>
              </w:rPr>
            </w:pPr>
            <w:r>
              <w:rPr>
                <w:rFonts w:eastAsia="Times New Roman"/>
                <w:color w:val="000000"/>
                <w:lang w:val="en-US" w:eastAsia="en-AU"/>
              </w:rPr>
              <w:t>Marvel Stadium</w:t>
            </w:r>
          </w:p>
        </w:tc>
        <w:tc>
          <w:tcPr>
            <w:tcW w:w="1698" w:type="pct"/>
          </w:tcPr>
          <w:p w14:paraId="37CC713F" w14:textId="77777777" w:rsidR="009E1BCB" w:rsidRDefault="009E1BCB" w:rsidP="00672B8E">
            <w:pPr>
              <w:snapToGrid w:val="0"/>
              <w:spacing w:before="80" w:after="80"/>
              <w:rPr>
                <w:b/>
                <w:lang w:val="en-US"/>
              </w:rPr>
            </w:pPr>
          </w:p>
        </w:tc>
      </w:tr>
      <w:tr w:rsidR="009E1BCB" w14:paraId="5498EAA0" w14:textId="77777777" w:rsidTr="004A3137">
        <w:trPr>
          <w:cnfStyle w:val="000000100000" w:firstRow="0" w:lastRow="0" w:firstColumn="0" w:lastColumn="0" w:oddVBand="0" w:evenVBand="0" w:oddHBand="1" w:evenHBand="0" w:firstRowFirstColumn="0" w:firstRowLastColumn="0" w:lastRowFirstColumn="0" w:lastRowLastColumn="0"/>
        </w:trPr>
        <w:tc>
          <w:tcPr>
            <w:tcW w:w="1227" w:type="pct"/>
            <w:hideMark/>
          </w:tcPr>
          <w:p w14:paraId="4C9D09DB" w14:textId="77777777" w:rsidR="009E1BCB" w:rsidRDefault="009E1BCB" w:rsidP="00672B8E">
            <w:pPr>
              <w:spacing w:before="80" w:after="80"/>
              <w:rPr>
                <w:b/>
                <w:lang w:val="en-US"/>
              </w:rPr>
            </w:pPr>
            <w:r>
              <w:rPr>
                <w:rFonts w:eastAsia="Times New Roman"/>
                <w:b/>
                <w:color w:val="000000"/>
                <w:lang w:val="en-US" w:eastAsia="en-AU"/>
              </w:rPr>
              <w:t>Hawthorn</w:t>
            </w:r>
          </w:p>
        </w:tc>
        <w:tc>
          <w:tcPr>
            <w:tcW w:w="974" w:type="pct"/>
            <w:hideMark/>
          </w:tcPr>
          <w:p w14:paraId="3F9006F4" w14:textId="77777777" w:rsidR="009E1BCB" w:rsidRDefault="009E1BCB" w:rsidP="00672B8E">
            <w:pPr>
              <w:spacing w:before="80" w:after="80"/>
              <w:rPr>
                <w:b/>
                <w:lang w:val="en-US"/>
              </w:rPr>
            </w:pPr>
            <w:r>
              <w:rPr>
                <w:rFonts w:eastAsia="Times New Roman"/>
                <w:color w:val="000000"/>
                <w:szCs w:val="22"/>
                <w:lang w:val="en-US" w:eastAsia="en-AU"/>
              </w:rPr>
              <w:t>Melbourne</w:t>
            </w:r>
          </w:p>
        </w:tc>
        <w:tc>
          <w:tcPr>
            <w:tcW w:w="1101" w:type="pct"/>
            <w:hideMark/>
          </w:tcPr>
          <w:p w14:paraId="136783CD" w14:textId="77777777" w:rsidR="009E1BCB" w:rsidRDefault="009E1BCB" w:rsidP="00672B8E">
            <w:pPr>
              <w:spacing w:before="80" w:after="80"/>
              <w:rPr>
                <w:b/>
                <w:lang w:val="en-US"/>
              </w:rPr>
            </w:pPr>
            <w:r>
              <w:rPr>
                <w:rFonts w:eastAsia="Times New Roman"/>
                <w:color w:val="000000"/>
                <w:szCs w:val="22"/>
                <w:lang w:val="en-US" w:eastAsia="en-AU"/>
              </w:rPr>
              <w:t>MCG</w:t>
            </w:r>
          </w:p>
        </w:tc>
        <w:tc>
          <w:tcPr>
            <w:tcW w:w="1698" w:type="pct"/>
            <w:hideMark/>
          </w:tcPr>
          <w:p w14:paraId="05381C0E" w14:textId="77777777" w:rsidR="009E1BCB" w:rsidRDefault="009E1BCB" w:rsidP="00672B8E">
            <w:pPr>
              <w:spacing w:before="80" w:after="80"/>
              <w:rPr>
                <w:b/>
                <w:lang w:val="en-US"/>
              </w:rPr>
            </w:pPr>
            <w:r>
              <w:rPr>
                <w:rFonts w:eastAsia="Times New Roman"/>
                <w:color w:val="000000"/>
                <w:szCs w:val="22"/>
                <w:lang w:val="en-US" w:eastAsia="en-AU"/>
              </w:rPr>
              <w:t>UTAS Stadium (Launceston)</w:t>
            </w:r>
          </w:p>
        </w:tc>
      </w:tr>
      <w:tr w:rsidR="009E1BCB" w14:paraId="6D1735B7" w14:textId="77777777" w:rsidTr="004A3137">
        <w:trPr>
          <w:cnfStyle w:val="000000010000" w:firstRow="0" w:lastRow="0" w:firstColumn="0" w:lastColumn="0" w:oddVBand="0" w:evenVBand="0" w:oddHBand="0" w:evenHBand="1" w:firstRowFirstColumn="0" w:firstRowLastColumn="0" w:lastRowFirstColumn="0" w:lastRowLastColumn="0"/>
        </w:trPr>
        <w:tc>
          <w:tcPr>
            <w:tcW w:w="1227" w:type="pct"/>
            <w:hideMark/>
          </w:tcPr>
          <w:p w14:paraId="096DD60B" w14:textId="77777777" w:rsidR="009E1BCB" w:rsidRDefault="009E1BCB" w:rsidP="00672B8E">
            <w:pPr>
              <w:spacing w:before="80" w:after="80"/>
              <w:rPr>
                <w:b/>
                <w:lang w:val="en-US"/>
              </w:rPr>
            </w:pPr>
            <w:r>
              <w:rPr>
                <w:rFonts w:eastAsia="Times New Roman"/>
                <w:b/>
                <w:color w:val="000000"/>
                <w:lang w:val="en-US" w:eastAsia="en-AU"/>
              </w:rPr>
              <w:t>Melbourne</w:t>
            </w:r>
          </w:p>
        </w:tc>
        <w:tc>
          <w:tcPr>
            <w:tcW w:w="974" w:type="pct"/>
            <w:hideMark/>
          </w:tcPr>
          <w:p w14:paraId="55B91646" w14:textId="77777777" w:rsidR="009E1BCB" w:rsidRDefault="009E1BCB" w:rsidP="00672B8E">
            <w:pPr>
              <w:spacing w:before="80" w:after="80"/>
              <w:rPr>
                <w:b/>
                <w:lang w:val="en-US"/>
              </w:rPr>
            </w:pPr>
            <w:r>
              <w:rPr>
                <w:rFonts w:eastAsia="Times New Roman"/>
                <w:color w:val="000000"/>
                <w:lang w:val="en-US" w:eastAsia="en-AU"/>
              </w:rPr>
              <w:t>Melbourne</w:t>
            </w:r>
          </w:p>
        </w:tc>
        <w:tc>
          <w:tcPr>
            <w:tcW w:w="1101" w:type="pct"/>
            <w:hideMark/>
          </w:tcPr>
          <w:p w14:paraId="389850B3" w14:textId="77777777" w:rsidR="009E1BCB" w:rsidRDefault="009E1BCB" w:rsidP="00672B8E">
            <w:pPr>
              <w:spacing w:before="80" w:after="80"/>
              <w:rPr>
                <w:b/>
                <w:lang w:val="en-US"/>
              </w:rPr>
            </w:pPr>
            <w:r>
              <w:rPr>
                <w:rFonts w:eastAsia="Times New Roman"/>
                <w:color w:val="000000"/>
                <w:lang w:val="en-US" w:eastAsia="en-AU"/>
              </w:rPr>
              <w:t>MCG</w:t>
            </w:r>
          </w:p>
        </w:tc>
        <w:tc>
          <w:tcPr>
            <w:tcW w:w="1698" w:type="pct"/>
          </w:tcPr>
          <w:p w14:paraId="465CB1A1" w14:textId="77777777" w:rsidR="009E1BCB" w:rsidRDefault="009E1BCB" w:rsidP="00672B8E">
            <w:pPr>
              <w:snapToGrid w:val="0"/>
              <w:spacing w:before="80" w:after="80"/>
              <w:rPr>
                <w:b/>
                <w:lang w:val="en-US"/>
              </w:rPr>
            </w:pPr>
          </w:p>
        </w:tc>
      </w:tr>
      <w:tr w:rsidR="009E1BCB" w14:paraId="50CF92F5" w14:textId="77777777" w:rsidTr="004A3137">
        <w:trPr>
          <w:cnfStyle w:val="000000100000" w:firstRow="0" w:lastRow="0" w:firstColumn="0" w:lastColumn="0" w:oddVBand="0" w:evenVBand="0" w:oddHBand="1" w:evenHBand="0" w:firstRowFirstColumn="0" w:firstRowLastColumn="0" w:lastRowFirstColumn="0" w:lastRowLastColumn="0"/>
        </w:trPr>
        <w:tc>
          <w:tcPr>
            <w:tcW w:w="1227" w:type="pct"/>
            <w:hideMark/>
          </w:tcPr>
          <w:p w14:paraId="2E74B195" w14:textId="77777777" w:rsidR="009E1BCB" w:rsidRDefault="009E1BCB" w:rsidP="00672B8E">
            <w:pPr>
              <w:spacing w:before="80" w:after="80"/>
              <w:rPr>
                <w:b/>
                <w:lang w:val="en-US"/>
              </w:rPr>
            </w:pPr>
            <w:r>
              <w:rPr>
                <w:rFonts w:eastAsia="Times New Roman"/>
                <w:b/>
                <w:color w:val="000000"/>
                <w:lang w:val="en-US" w:eastAsia="en-AU"/>
              </w:rPr>
              <w:t>North Melbourne</w:t>
            </w:r>
          </w:p>
        </w:tc>
        <w:tc>
          <w:tcPr>
            <w:tcW w:w="974" w:type="pct"/>
            <w:hideMark/>
          </w:tcPr>
          <w:p w14:paraId="4DCD5D98" w14:textId="77777777" w:rsidR="009E1BCB" w:rsidRDefault="009E1BCB" w:rsidP="00672B8E">
            <w:pPr>
              <w:spacing w:before="80" w:after="80"/>
              <w:rPr>
                <w:b/>
                <w:lang w:val="en-US"/>
              </w:rPr>
            </w:pPr>
            <w:r>
              <w:rPr>
                <w:rFonts w:eastAsia="Times New Roman"/>
                <w:color w:val="000000"/>
                <w:szCs w:val="22"/>
                <w:lang w:val="en-US" w:eastAsia="en-AU"/>
              </w:rPr>
              <w:t>Melbourne</w:t>
            </w:r>
          </w:p>
        </w:tc>
        <w:tc>
          <w:tcPr>
            <w:tcW w:w="1101" w:type="pct"/>
            <w:hideMark/>
          </w:tcPr>
          <w:p w14:paraId="5A8C8076" w14:textId="77777777" w:rsidR="009E1BCB" w:rsidRDefault="009E1BCB" w:rsidP="00672B8E">
            <w:pPr>
              <w:spacing w:before="80" w:after="80"/>
              <w:rPr>
                <w:b/>
                <w:lang w:val="en-US"/>
              </w:rPr>
            </w:pPr>
            <w:r>
              <w:rPr>
                <w:rFonts w:eastAsia="Times New Roman"/>
                <w:color w:val="000000"/>
                <w:szCs w:val="22"/>
                <w:lang w:val="en-US" w:eastAsia="en-AU"/>
              </w:rPr>
              <w:t>Marvel Stadium</w:t>
            </w:r>
          </w:p>
        </w:tc>
        <w:tc>
          <w:tcPr>
            <w:tcW w:w="1698" w:type="pct"/>
            <w:hideMark/>
          </w:tcPr>
          <w:p w14:paraId="5B290C74" w14:textId="77777777" w:rsidR="009E1BCB" w:rsidRDefault="009E1BCB" w:rsidP="00672B8E">
            <w:pPr>
              <w:spacing w:before="80" w:after="80"/>
              <w:rPr>
                <w:b/>
                <w:lang w:val="en-US"/>
              </w:rPr>
            </w:pPr>
            <w:r>
              <w:rPr>
                <w:rFonts w:eastAsia="Times New Roman"/>
                <w:color w:val="000000"/>
                <w:szCs w:val="22"/>
                <w:lang w:val="en-US" w:eastAsia="en-AU"/>
              </w:rPr>
              <w:t>Blundstone Arena (Hobart)</w:t>
            </w:r>
          </w:p>
        </w:tc>
      </w:tr>
      <w:tr w:rsidR="009E1BCB" w14:paraId="36015984" w14:textId="77777777" w:rsidTr="004A3137">
        <w:trPr>
          <w:cnfStyle w:val="000000010000" w:firstRow="0" w:lastRow="0" w:firstColumn="0" w:lastColumn="0" w:oddVBand="0" w:evenVBand="0" w:oddHBand="0" w:evenHBand="1" w:firstRowFirstColumn="0" w:firstRowLastColumn="0" w:lastRowFirstColumn="0" w:lastRowLastColumn="0"/>
        </w:trPr>
        <w:tc>
          <w:tcPr>
            <w:tcW w:w="1227" w:type="pct"/>
            <w:hideMark/>
          </w:tcPr>
          <w:p w14:paraId="4645B285" w14:textId="77777777" w:rsidR="009E1BCB" w:rsidRDefault="009E1BCB" w:rsidP="00672B8E">
            <w:pPr>
              <w:spacing w:before="80" w:after="80"/>
              <w:rPr>
                <w:b/>
                <w:lang w:val="en-US"/>
              </w:rPr>
            </w:pPr>
            <w:r>
              <w:rPr>
                <w:rFonts w:eastAsia="Times New Roman"/>
                <w:b/>
                <w:color w:val="000000"/>
                <w:lang w:val="en-US" w:eastAsia="en-AU"/>
              </w:rPr>
              <w:t>Richmond</w:t>
            </w:r>
          </w:p>
        </w:tc>
        <w:tc>
          <w:tcPr>
            <w:tcW w:w="974" w:type="pct"/>
            <w:hideMark/>
          </w:tcPr>
          <w:p w14:paraId="7ADE7945" w14:textId="77777777" w:rsidR="009E1BCB" w:rsidRDefault="009E1BCB" w:rsidP="00672B8E">
            <w:pPr>
              <w:spacing w:before="80" w:after="80"/>
              <w:rPr>
                <w:b/>
                <w:lang w:val="en-US"/>
              </w:rPr>
            </w:pPr>
            <w:r>
              <w:rPr>
                <w:rFonts w:eastAsia="Times New Roman"/>
                <w:color w:val="000000"/>
                <w:lang w:val="en-US" w:eastAsia="en-AU"/>
              </w:rPr>
              <w:t>Melbourne</w:t>
            </w:r>
          </w:p>
        </w:tc>
        <w:tc>
          <w:tcPr>
            <w:tcW w:w="1101" w:type="pct"/>
            <w:hideMark/>
          </w:tcPr>
          <w:p w14:paraId="43DF4DEB" w14:textId="77777777" w:rsidR="009E1BCB" w:rsidRDefault="009E1BCB" w:rsidP="00672B8E">
            <w:pPr>
              <w:spacing w:before="80" w:after="80"/>
              <w:rPr>
                <w:b/>
                <w:lang w:val="en-US"/>
              </w:rPr>
            </w:pPr>
            <w:r>
              <w:rPr>
                <w:rFonts w:eastAsia="Times New Roman"/>
                <w:color w:val="000000"/>
                <w:lang w:val="en-US" w:eastAsia="en-AU"/>
              </w:rPr>
              <w:t>MCG</w:t>
            </w:r>
          </w:p>
        </w:tc>
        <w:tc>
          <w:tcPr>
            <w:tcW w:w="1698" w:type="pct"/>
          </w:tcPr>
          <w:p w14:paraId="68BD01F7" w14:textId="77777777" w:rsidR="009E1BCB" w:rsidRDefault="009E1BCB" w:rsidP="00672B8E">
            <w:pPr>
              <w:snapToGrid w:val="0"/>
              <w:spacing w:before="80" w:after="80"/>
              <w:rPr>
                <w:b/>
                <w:lang w:val="en-US"/>
              </w:rPr>
            </w:pPr>
          </w:p>
        </w:tc>
      </w:tr>
      <w:tr w:rsidR="009E1BCB" w14:paraId="4E452A4F" w14:textId="77777777" w:rsidTr="004A3137">
        <w:trPr>
          <w:cnfStyle w:val="000000100000" w:firstRow="0" w:lastRow="0" w:firstColumn="0" w:lastColumn="0" w:oddVBand="0" w:evenVBand="0" w:oddHBand="1" w:evenHBand="0" w:firstRowFirstColumn="0" w:firstRowLastColumn="0" w:lastRowFirstColumn="0" w:lastRowLastColumn="0"/>
        </w:trPr>
        <w:tc>
          <w:tcPr>
            <w:tcW w:w="1227" w:type="pct"/>
            <w:hideMark/>
          </w:tcPr>
          <w:p w14:paraId="6CD3EF4C" w14:textId="77777777" w:rsidR="009E1BCB" w:rsidRDefault="009E1BCB" w:rsidP="00672B8E">
            <w:pPr>
              <w:spacing w:before="80" w:after="80"/>
              <w:rPr>
                <w:b/>
                <w:lang w:val="en-US"/>
              </w:rPr>
            </w:pPr>
            <w:r>
              <w:rPr>
                <w:rFonts w:eastAsia="Times New Roman"/>
                <w:b/>
                <w:color w:val="000000"/>
                <w:lang w:val="en-US" w:eastAsia="en-AU"/>
              </w:rPr>
              <w:t>St Kilda</w:t>
            </w:r>
          </w:p>
        </w:tc>
        <w:tc>
          <w:tcPr>
            <w:tcW w:w="974" w:type="pct"/>
            <w:hideMark/>
          </w:tcPr>
          <w:p w14:paraId="1990285A" w14:textId="77777777" w:rsidR="009E1BCB" w:rsidRDefault="009E1BCB" w:rsidP="00672B8E">
            <w:pPr>
              <w:spacing w:before="80" w:after="80"/>
              <w:rPr>
                <w:b/>
                <w:lang w:val="en-US"/>
              </w:rPr>
            </w:pPr>
            <w:r>
              <w:rPr>
                <w:rFonts w:eastAsia="Times New Roman"/>
                <w:color w:val="000000"/>
                <w:szCs w:val="22"/>
                <w:lang w:val="en-US" w:eastAsia="en-AU"/>
              </w:rPr>
              <w:t>Melbourne</w:t>
            </w:r>
          </w:p>
        </w:tc>
        <w:tc>
          <w:tcPr>
            <w:tcW w:w="1101" w:type="pct"/>
            <w:hideMark/>
          </w:tcPr>
          <w:p w14:paraId="4A68D458" w14:textId="77777777" w:rsidR="009E1BCB" w:rsidRDefault="009E1BCB" w:rsidP="00672B8E">
            <w:pPr>
              <w:spacing w:before="80" w:after="80"/>
              <w:rPr>
                <w:b/>
                <w:lang w:val="en-US"/>
              </w:rPr>
            </w:pPr>
            <w:r>
              <w:rPr>
                <w:rFonts w:eastAsia="Times New Roman"/>
                <w:color w:val="000000"/>
                <w:szCs w:val="22"/>
                <w:lang w:val="en-US" w:eastAsia="en-AU"/>
              </w:rPr>
              <w:t>Marvel Stadium</w:t>
            </w:r>
          </w:p>
        </w:tc>
        <w:tc>
          <w:tcPr>
            <w:tcW w:w="1698" w:type="pct"/>
          </w:tcPr>
          <w:p w14:paraId="32A71108" w14:textId="77777777" w:rsidR="009E1BCB" w:rsidRDefault="009E1BCB" w:rsidP="00672B8E">
            <w:pPr>
              <w:snapToGrid w:val="0"/>
              <w:spacing w:before="80" w:after="80"/>
              <w:rPr>
                <w:b/>
                <w:lang w:val="en-US"/>
              </w:rPr>
            </w:pPr>
          </w:p>
        </w:tc>
      </w:tr>
      <w:tr w:rsidR="009E1BCB" w14:paraId="266897D8" w14:textId="77777777" w:rsidTr="004A3137">
        <w:trPr>
          <w:cnfStyle w:val="000000010000" w:firstRow="0" w:lastRow="0" w:firstColumn="0" w:lastColumn="0" w:oddVBand="0" w:evenVBand="0" w:oddHBand="0" w:evenHBand="1" w:firstRowFirstColumn="0" w:firstRowLastColumn="0" w:lastRowFirstColumn="0" w:lastRowLastColumn="0"/>
        </w:trPr>
        <w:tc>
          <w:tcPr>
            <w:tcW w:w="1227" w:type="pct"/>
            <w:hideMark/>
          </w:tcPr>
          <w:p w14:paraId="4E7500B3" w14:textId="77777777" w:rsidR="009E1BCB" w:rsidRDefault="009E1BCB" w:rsidP="00672B8E">
            <w:pPr>
              <w:spacing w:before="80" w:after="80"/>
              <w:rPr>
                <w:b/>
                <w:lang w:val="en-US"/>
              </w:rPr>
            </w:pPr>
            <w:r>
              <w:rPr>
                <w:rFonts w:eastAsia="Times New Roman"/>
                <w:b/>
                <w:color w:val="000000"/>
                <w:lang w:val="en-US" w:eastAsia="en-AU"/>
              </w:rPr>
              <w:t>Western Bulldogs</w:t>
            </w:r>
          </w:p>
        </w:tc>
        <w:tc>
          <w:tcPr>
            <w:tcW w:w="974" w:type="pct"/>
            <w:hideMark/>
          </w:tcPr>
          <w:p w14:paraId="79A8B15C" w14:textId="77777777" w:rsidR="009E1BCB" w:rsidRDefault="009E1BCB" w:rsidP="00672B8E">
            <w:pPr>
              <w:spacing w:before="80" w:after="80"/>
              <w:rPr>
                <w:b/>
                <w:lang w:val="en-US"/>
              </w:rPr>
            </w:pPr>
            <w:r>
              <w:rPr>
                <w:rFonts w:eastAsia="Times New Roman"/>
                <w:color w:val="000000"/>
                <w:lang w:val="en-US" w:eastAsia="en-AU"/>
              </w:rPr>
              <w:t>Melbourne</w:t>
            </w:r>
          </w:p>
        </w:tc>
        <w:tc>
          <w:tcPr>
            <w:tcW w:w="1101" w:type="pct"/>
            <w:hideMark/>
          </w:tcPr>
          <w:p w14:paraId="57A90A8F" w14:textId="77777777" w:rsidR="009E1BCB" w:rsidRDefault="009E1BCB" w:rsidP="00672B8E">
            <w:pPr>
              <w:spacing w:before="80" w:after="80"/>
              <w:rPr>
                <w:b/>
                <w:lang w:val="en-US"/>
              </w:rPr>
            </w:pPr>
            <w:r>
              <w:rPr>
                <w:rFonts w:eastAsia="Times New Roman"/>
                <w:color w:val="000000"/>
                <w:lang w:val="en-US" w:eastAsia="en-AU"/>
              </w:rPr>
              <w:t>Marvel Stadium</w:t>
            </w:r>
          </w:p>
        </w:tc>
        <w:tc>
          <w:tcPr>
            <w:tcW w:w="1698" w:type="pct"/>
          </w:tcPr>
          <w:p w14:paraId="0B06FEC6" w14:textId="77777777" w:rsidR="009E1BCB" w:rsidRDefault="009E1BCB" w:rsidP="00672B8E">
            <w:pPr>
              <w:snapToGrid w:val="0"/>
              <w:spacing w:before="80" w:after="80"/>
              <w:rPr>
                <w:b/>
                <w:lang w:val="en-US"/>
              </w:rPr>
            </w:pPr>
          </w:p>
        </w:tc>
      </w:tr>
      <w:tr w:rsidR="009E1BCB" w14:paraId="6A182838" w14:textId="77777777" w:rsidTr="004A3137">
        <w:trPr>
          <w:cnfStyle w:val="000000100000" w:firstRow="0" w:lastRow="0" w:firstColumn="0" w:lastColumn="0" w:oddVBand="0" w:evenVBand="0" w:oddHBand="1" w:evenHBand="0" w:firstRowFirstColumn="0" w:firstRowLastColumn="0" w:lastRowFirstColumn="0" w:lastRowLastColumn="0"/>
        </w:trPr>
        <w:tc>
          <w:tcPr>
            <w:tcW w:w="1227" w:type="pct"/>
            <w:hideMark/>
          </w:tcPr>
          <w:p w14:paraId="15960FDD" w14:textId="77777777" w:rsidR="009E1BCB" w:rsidRDefault="009E1BCB" w:rsidP="00672B8E">
            <w:pPr>
              <w:spacing w:before="80" w:after="80"/>
              <w:rPr>
                <w:b/>
                <w:lang w:val="en-US"/>
              </w:rPr>
            </w:pPr>
            <w:r>
              <w:rPr>
                <w:rFonts w:eastAsia="Times New Roman"/>
                <w:b/>
                <w:color w:val="000000"/>
                <w:lang w:val="en-US" w:eastAsia="en-AU"/>
              </w:rPr>
              <w:t>Fremantle</w:t>
            </w:r>
          </w:p>
        </w:tc>
        <w:tc>
          <w:tcPr>
            <w:tcW w:w="974" w:type="pct"/>
            <w:hideMark/>
          </w:tcPr>
          <w:p w14:paraId="38EB5552" w14:textId="77777777" w:rsidR="009E1BCB" w:rsidRDefault="009E1BCB" w:rsidP="00672B8E">
            <w:pPr>
              <w:spacing w:before="80" w:after="80"/>
              <w:rPr>
                <w:b/>
                <w:lang w:val="en-US"/>
              </w:rPr>
            </w:pPr>
            <w:r>
              <w:rPr>
                <w:rFonts w:eastAsia="Times New Roman"/>
                <w:color w:val="000000"/>
                <w:szCs w:val="22"/>
                <w:lang w:val="en-US" w:eastAsia="en-AU"/>
              </w:rPr>
              <w:t>Perth</w:t>
            </w:r>
          </w:p>
        </w:tc>
        <w:tc>
          <w:tcPr>
            <w:tcW w:w="1101" w:type="pct"/>
            <w:hideMark/>
          </w:tcPr>
          <w:p w14:paraId="373501EE" w14:textId="77777777" w:rsidR="009E1BCB" w:rsidRDefault="009E1BCB" w:rsidP="00672B8E">
            <w:pPr>
              <w:spacing w:before="80" w:after="80"/>
              <w:rPr>
                <w:b/>
                <w:lang w:val="en-US"/>
              </w:rPr>
            </w:pPr>
            <w:r>
              <w:rPr>
                <w:rFonts w:eastAsia="Times New Roman"/>
                <w:color w:val="000000"/>
                <w:szCs w:val="22"/>
                <w:lang w:val="en-US" w:eastAsia="en-AU"/>
              </w:rPr>
              <w:t>Optus Stadium</w:t>
            </w:r>
          </w:p>
        </w:tc>
        <w:tc>
          <w:tcPr>
            <w:tcW w:w="1698" w:type="pct"/>
          </w:tcPr>
          <w:p w14:paraId="0797EAD2" w14:textId="77777777" w:rsidR="009E1BCB" w:rsidRDefault="009E1BCB" w:rsidP="00672B8E">
            <w:pPr>
              <w:snapToGrid w:val="0"/>
              <w:spacing w:before="80" w:after="80"/>
              <w:rPr>
                <w:b/>
                <w:lang w:val="en-US"/>
              </w:rPr>
            </w:pPr>
          </w:p>
        </w:tc>
      </w:tr>
      <w:tr w:rsidR="009E1BCB" w14:paraId="4902EC62" w14:textId="77777777" w:rsidTr="004A3137">
        <w:trPr>
          <w:cnfStyle w:val="000000010000" w:firstRow="0" w:lastRow="0" w:firstColumn="0" w:lastColumn="0" w:oddVBand="0" w:evenVBand="0" w:oddHBand="0" w:evenHBand="1" w:firstRowFirstColumn="0" w:firstRowLastColumn="0" w:lastRowFirstColumn="0" w:lastRowLastColumn="0"/>
        </w:trPr>
        <w:tc>
          <w:tcPr>
            <w:tcW w:w="1227" w:type="pct"/>
            <w:hideMark/>
          </w:tcPr>
          <w:p w14:paraId="3BCBD372" w14:textId="77777777" w:rsidR="009E1BCB" w:rsidRDefault="009E1BCB" w:rsidP="00672B8E">
            <w:pPr>
              <w:spacing w:before="80" w:after="80"/>
              <w:rPr>
                <w:b/>
                <w:lang w:val="en-US"/>
              </w:rPr>
            </w:pPr>
            <w:r>
              <w:rPr>
                <w:rFonts w:eastAsia="Times New Roman"/>
                <w:b/>
                <w:color w:val="000000"/>
                <w:lang w:val="en-US" w:eastAsia="en-AU"/>
              </w:rPr>
              <w:t>West Coast Eagles</w:t>
            </w:r>
          </w:p>
        </w:tc>
        <w:tc>
          <w:tcPr>
            <w:tcW w:w="974" w:type="pct"/>
            <w:hideMark/>
          </w:tcPr>
          <w:p w14:paraId="157B93DC" w14:textId="77777777" w:rsidR="009E1BCB" w:rsidRDefault="009E1BCB" w:rsidP="00672B8E">
            <w:pPr>
              <w:spacing w:before="80" w:after="80"/>
              <w:rPr>
                <w:b/>
                <w:lang w:val="en-US"/>
              </w:rPr>
            </w:pPr>
            <w:r>
              <w:rPr>
                <w:rFonts w:eastAsia="Times New Roman"/>
                <w:color w:val="000000"/>
                <w:lang w:val="en-US" w:eastAsia="en-AU"/>
              </w:rPr>
              <w:t>Perth</w:t>
            </w:r>
          </w:p>
        </w:tc>
        <w:tc>
          <w:tcPr>
            <w:tcW w:w="1101" w:type="pct"/>
            <w:hideMark/>
          </w:tcPr>
          <w:p w14:paraId="40E4116C" w14:textId="77777777" w:rsidR="009E1BCB" w:rsidRDefault="009E1BCB" w:rsidP="00672B8E">
            <w:pPr>
              <w:spacing w:before="80" w:after="80"/>
              <w:rPr>
                <w:b/>
                <w:lang w:val="en-US"/>
              </w:rPr>
            </w:pPr>
            <w:r>
              <w:rPr>
                <w:rFonts w:eastAsia="Times New Roman"/>
                <w:color w:val="000000"/>
                <w:lang w:val="en-US" w:eastAsia="en-AU"/>
              </w:rPr>
              <w:t>Optus Stadium</w:t>
            </w:r>
          </w:p>
        </w:tc>
        <w:tc>
          <w:tcPr>
            <w:tcW w:w="1698" w:type="pct"/>
          </w:tcPr>
          <w:p w14:paraId="087D4669" w14:textId="77777777" w:rsidR="009E1BCB" w:rsidRDefault="009E1BCB" w:rsidP="00672B8E">
            <w:pPr>
              <w:snapToGrid w:val="0"/>
              <w:spacing w:before="80" w:after="80"/>
              <w:rPr>
                <w:b/>
                <w:lang w:val="en-US"/>
              </w:rPr>
            </w:pPr>
          </w:p>
        </w:tc>
      </w:tr>
      <w:tr w:rsidR="009E1BCB" w14:paraId="478761C6" w14:textId="77777777" w:rsidTr="004A3137">
        <w:trPr>
          <w:cnfStyle w:val="000000100000" w:firstRow="0" w:lastRow="0" w:firstColumn="0" w:lastColumn="0" w:oddVBand="0" w:evenVBand="0" w:oddHBand="1" w:evenHBand="0" w:firstRowFirstColumn="0" w:firstRowLastColumn="0" w:lastRowFirstColumn="0" w:lastRowLastColumn="0"/>
        </w:trPr>
        <w:tc>
          <w:tcPr>
            <w:tcW w:w="1227" w:type="pct"/>
            <w:hideMark/>
          </w:tcPr>
          <w:p w14:paraId="103334F6" w14:textId="77777777" w:rsidR="009E1BCB" w:rsidRDefault="009E1BCB" w:rsidP="00672B8E">
            <w:pPr>
              <w:spacing w:before="80" w:after="80"/>
              <w:rPr>
                <w:b/>
                <w:lang w:val="en-US"/>
              </w:rPr>
            </w:pPr>
            <w:r>
              <w:rPr>
                <w:rFonts w:eastAsia="Times New Roman"/>
                <w:b/>
                <w:color w:val="000000"/>
                <w:lang w:val="en-US" w:eastAsia="en-AU"/>
              </w:rPr>
              <w:t>GWS Giants</w:t>
            </w:r>
          </w:p>
        </w:tc>
        <w:tc>
          <w:tcPr>
            <w:tcW w:w="974" w:type="pct"/>
            <w:hideMark/>
          </w:tcPr>
          <w:p w14:paraId="17836E2D" w14:textId="77777777" w:rsidR="009E1BCB" w:rsidRDefault="009E1BCB" w:rsidP="00672B8E">
            <w:pPr>
              <w:spacing w:before="80" w:after="80"/>
              <w:rPr>
                <w:b/>
                <w:lang w:val="en-US"/>
              </w:rPr>
            </w:pPr>
            <w:r>
              <w:rPr>
                <w:rFonts w:eastAsia="Times New Roman"/>
                <w:color w:val="000000"/>
                <w:szCs w:val="22"/>
                <w:lang w:val="en-US" w:eastAsia="en-AU"/>
              </w:rPr>
              <w:t>Sydney</w:t>
            </w:r>
          </w:p>
        </w:tc>
        <w:tc>
          <w:tcPr>
            <w:tcW w:w="1101" w:type="pct"/>
            <w:hideMark/>
          </w:tcPr>
          <w:p w14:paraId="28267FA7" w14:textId="77777777" w:rsidR="009E1BCB" w:rsidRDefault="009E1BCB" w:rsidP="00672B8E">
            <w:pPr>
              <w:spacing w:before="80" w:after="80"/>
              <w:rPr>
                <w:b/>
                <w:lang w:val="en-US"/>
              </w:rPr>
            </w:pPr>
            <w:r>
              <w:rPr>
                <w:rFonts w:eastAsia="Times New Roman"/>
                <w:color w:val="000000"/>
                <w:szCs w:val="22"/>
                <w:lang w:val="en-US" w:eastAsia="en-AU"/>
              </w:rPr>
              <w:t>Giants Stadium</w:t>
            </w:r>
          </w:p>
        </w:tc>
        <w:tc>
          <w:tcPr>
            <w:tcW w:w="1698" w:type="pct"/>
            <w:hideMark/>
          </w:tcPr>
          <w:p w14:paraId="67FBF232" w14:textId="77777777" w:rsidR="009E1BCB" w:rsidRDefault="009E1BCB" w:rsidP="00672B8E">
            <w:pPr>
              <w:spacing w:before="80" w:after="80"/>
              <w:rPr>
                <w:b/>
                <w:lang w:val="en-US"/>
              </w:rPr>
            </w:pPr>
            <w:r>
              <w:rPr>
                <w:rFonts w:eastAsia="Times New Roman"/>
                <w:color w:val="000000"/>
                <w:szCs w:val="22"/>
                <w:lang w:val="en-US" w:eastAsia="en-AU"/>
              </w:rPr>
              <w:t>Manuka Oval (Canberra)</w:t>
            </w:r>
          </w:p>
        </w:tc>
      </w:tr>
      <w:tr w:rsidR="009E1BCB" w14:paraId="71199C42" w14:textId="77777777" w:rsidTr="004A3137">
        <w:trPr>
          <w:cnfStyle w:val="000000010000" w:firstRow="0" w:lastRow="0" w:firstColumn="0" w:lastColumn="0" w:oddVBand="0" w:evenVBand="0" w:oddHBand="0" w:evenHBand="1" w:firstRowFirstColumn="0" w:firstRowLastColumn="0" w:lastRowFirstColumn="0" w:lastRowLastColumn="0"/>
        </w:trPr>
        <w:tc>
          <w:tcPr>
            <w:tcW w:w="1227" w:type="pct"/>
            <w:hideMark/>
          </w:tcPr>
          <w:p w14:paraId="2FBEBB34" w14:textId="77777777" w:rsidR="009E1BCB" w:rsidRDefault="009E1BCB" w:rsidP="00672B8E">
            <w:pPr>
              <w:spacing w:before="80" w:after="80"/>
              <w:rPr>
                <w:b/>
                <w:lang w:val="en-US"/>
              </w:rPr>
            </w:pPr>
            <w:r>
              <w:rPr>
                <w:rFonts w:eastAsia="Times New Roman"/>
                <w:b/>
                <w:color w:val="000000"/>
                <w:lang w:val="en-US" w:eastAsia="en-AU"/>
              </w:rPr>
              <w:t>Sydney Swans</w:t>
            </w:r>
          </w:p>
        </w:tc>
        <w:tc>
          <w:tcPr>
            <w:tcW w:w="974" w:type="pct"/>
            <w:hideMark/>
          </w:tcPr>
          <w:p w14:paraId="43207E4D" w14:textId="77777777" w:rsidR="009E1BCB" w:rsidRDefault="009E1BCB" w:rsidP="00672B8E">
            <w:pPr>
              <w:spacing w:before="80" w:after="80"/>
              <w:rPr>
                <w:b/>
                <w:lang w:val="en-US"/>
              </w:rPr>
            </w:pPr>
            <w:r>
              <w:rPr>
                <w:rFonts w:eastAsia="Times New Roman"/>
                <w:color w:val="000000"/>
                <w:lang w:val="en-US" w:eastAsia="en-AU"/>
              </w:rPr>
              <w:t>Sydney</w:t>
            </w:r>
          </w:p>
        </w:tc>
        <w:tc>
          <w:tcPr>
            <w:tcW w:w="1101" w:type="pct"/>
            <w:hideMark/>
          </w:tcPr>
          <w:p w14:paraId="509A2398" w14:textId="77777777" w:rsidR="009E1BCB" w:rsidRDefault="009E1BCB" w:rsidP="00672B8E">
            <w:pPr>
              <w:spacing w:before="80" w:after="80"/>
              <w:rPr>
                <w:b/>
                <w:lang w:val="en-US"/>
              </w:rPr>
            </w:pPr>
            <w:r>
              <w:rPr>
                <w:rFonts w:eastAsia="Times New Roman"/>
                <w:color w:val="000000"/>
                <w:lang w:val="en-US" w:eastAsia="en-AU"/>
              </w:rPr>
              <w:t>SCG</w:t>
            </w:r>
          </w:p>
        </w:tc>
        <w:tc>
          <w:tcPr>
            <w:tcW w:w="1698" w:type="pct"/>
          </w:tcPr>
          <w:p w14:paraId="44544CF8" w14:textId="77777777" w:rsidR="009E1BCB" w:rsidRDefault="009E1BCB" w:rsidP="00672B8E">
            <w:pPr>
              <w:snapToGrid w:val="0"/>
              <w:spacing w:before="80" w:after="80"/>
              <w:rPr>
                <w:b/>
                <w:lang w:val="en-US"/>
              </w:rPr>
            </w:pPr>
          </w:p>
        </w:tc>
      </w:tr>
    </w:tbl>
    <w:p w14:paraId="23BB1484" w14:textId="535EE1D5" w:rsidR="004A3137" w:rsidRDefault="004A3137" w:rsidP="004A3137">
      <w:pPr>
        <w:rPr>
          <w:rFonts w:cstheme="minorBidi"/>
          <w:lang w:eastAsia="zh-CN"/>
        </w:rPr>
      </w:pPr>
      <w:r>
        <w:rPr>
          <w:lang w:eastAsia="zh-CN"/>
        </w:rPr>
        <w:t xml:space="preserve">Darwin has a stadium that could be used initially for the side, TIO Stadium. The venue has hosted a range of sports and the attendance data is shown in </w:t>
      </w:r>
      <w:r>
        <w:rPr>
          <w:lang w:eastAsia="zh-CN"/>
        </w:rPr>
        <w:fldChar w:fldCharType="begin"/>
      </w:r>
      <w:r>
        <w:rPr>
          <w:lang w:eastAsia="zh-CN"/>
        </w:rPr>
        <w:instrText xml:space="preserve"> REF _Ref138682826 \h </w:instrText>
      </w:r>
      <w:r>
        <w:rPr>
          <w:lang w:eastAsia="zh-CN"/>
        </w:rPr>
      </w:r>
      <w:r>
        <w:rPr>
          <w:lang w:eastAsia="zh-CN"/>
        </w:rPr>
        <w:fldChar w:fldCharType="separate"/>
      </w:r>
      <w:r>
        <w:t xml:space="preserve">Table </w:t>
      </w:r>
      <w:r>
        <w:rPr>
          <w:noProof/>
        </w:rPr>
        <w:t>4</w:t>
      </w:r>
      <w:r>
        <w:rPr>
          <w:lang w:eastAsia="zh-CN"/>
        </w:rPr>
        <w:fldChar w:fldCharType="end"/>
      </w:r>
      <w:r>
        <w:rPr>
          <w:lang w:eastAsia="zh-CN"/>
        </w:rPr>
        <w:t>.</w:t>
      </w:r>
      <w:r>
        <w:t xml:space="preserve"> </w:t>
      </w:r>
      <w:r>
        <w:rPr>
          <w:lang w:eastAsia="zh-CN"/>
        </w:rPr>
        <w:t xml:space="preserve">The stadium has hosted at least one AFL premiership match per season since 2004, one NRL premiership game per season since 2012 and regularly hosts pre-season AFL fixtures as well as local NTFL games. Occasional One Day Internationals (ODI) and Test cricket matches have also been played at Marrara featuring the Australian cricket </w:t>
      </w:r>
      <w:r w:rsidRPr="00485062">
        <w:rPr>
          <w:lang w:eastAsia="zh-CN"/>
        </w:rPr>
        <w:t>team (</w:t>
      </w:r>
      <w:r w:rsidRPr="00737EC0">
        <w:rPr>
          <w:rStyle w:val="Emphasis"/>
        </w:rPr>
        <w:t>Austadiums, 2022</w:t>
      </w:r>
      <w:r w:rsidRPr="00485062">
        <w:rPr>
          <w:lang w:eastAsia="zh-CN"/>
        </w:rPr>
        <w:t>)</w:t>
      </w:r>
      <w:r w:rsidRPr="00C858AC">
        <w:t>.</w:t>
      </w:r>
    </w:p>
    <w:p w14:paraId="0CC24E60" w14:textId="2D5B9D01" w:rsidR="00615845" w:rsidRDefault="00615845" w:rsidP="00615845">
      <w:pPr>
        <w:rPr>
          <w:lang w:eastAsia="zh-CN"/>
        </w:rPr>
      </w:pPr>
      <w:r>
        <w:rPr>
          <w:lang w:eastAsia="zh-CN"/>
        </w:rPr>
        <w:t>Two AFL games were played at the venue in 2022, the Gold Coast Suns versus Hawthorn and Gold Coast Suns versus North Melbourne. Considering the sides were not local, both games attracted good crowds.</w:t>
      </w:r>
    </w:p>
    <w:p w14:paraId="75049946" w14:textId="1D39B984" w:rsidR="009E1BCB" w:rsidRDefault="009E1BCB" w:rsidP="009E1BCB">
      <w:pPr>
        <w:rPr>
          <w:lang w:eastAsia="zh-CN"/>
        </w:rPr>
      </w:pPr>
      <w:r>
        <w:rPr>
          <w:lang w:eastAsia="zh-CN"/>
        </w:rPr>
        <w:t xml:space="preserve">This also supports the basis of the city having a sporting venue which can host AFL games. Negotiating a rental agreement would be advantageous to the franchise </w:t>
      </w:r>
      <w:r w:rsidR="00966713">
        <w:rPr>
          <w:lang w:eastAsia="zh-CN"/>
        </w:rPr>
        <w:t xml:space="preserve">as </w:t>
      </w:r>
      <w:r>
        <w:rPr>
          <w:lang w:eastAsia="zh-CN"/>
        </w:rPr>
        <w:t>there is no other competition for its regular use.</w:t>
      </w:r>
    </w:p>
    <w:p w14:paraId="4C791A93" w14:textId="38CAED3F" w:rsidR="009E1BCB" w:rsidRDefault="009E1BCB" w:rsidP="009E1BCB">
      <w:pPr>
        <w:rPr>
          <w:lang w:eastAsia="zh-CN"/>
        </w:rPr>
      </w:pPr>
      <w:r>
        <w:rPr>
          <w:lang w:eastAsia="zh-CN"/>
        </w:rPr>
        <w:t>NRL games have had on average a better attendance compared to AFL games, but historical franchise</w:t>
      </w:r>
      <w:r w:rsidR="00B51680">
        <w:rPr>
          <w:lang w:eastAsia="zh-CN"/>
        </w:rPr>
        <w:t>s</w:t>
      </w:r>
      <w:r>
        <w:rPr>
          <w:lang w:eastAsia="zh-CN"/>
        </w:rPr>
        <w:t xml:space="preserve"> outside </w:t>
      </w:r>
      <w:r w:rsidR="00B51680">
        <w:rPr>
          <w:lang w:eastAsia="zh-CN"/>
        </w:rPr>
        <w:t xml:space="preserve">of </w:t>
      </w:r>
      <w:r>
        <w:rPr>
          <w:lang w:eastAsia="zh-CN"/>
        </w:rPr>
        <w:t xml:space="preserve">NSW or QLD have failed. The largest crowd of 13,473 was drawn by an international game of </w:t>
      </w:r>
      <w:r w:rsidR="001302AB">
        <w:rPr>
          <w:lang w:eastAsia="zh-CN"/>
        </w:rPr>
        <w:t>r</w:t>
      </w:r>
      <w:r>
        <w:rPr>
          <w:lang w:eastAsia="zh-CN"/>
        </w:rPr>
        <w:t xml:space="preserve">ugby </w:t>
      </w:r>
      <w:r w:rsidR="001302AB">
        <w:rPr>
          <w:lang w:eastAsia="zh-CN"/>
        </w:rPr>
        <w:t>l</w:t>
      </w:r>
      <w:r>
        <w:rPr>
          <w:lang w:eastAsia="zh-CN"/>
        </w:rPr>
        <w:t>eague. This was something the crowd could get behind and support their country. A home side in AFL would draw the same passion and support for their only professional</w:t>
      </w:r>
      <w:r w:rsidR="00962ED5">
        <w:rPr>
          <w:lang w:eastAsia="zh-CN"/>
        </w:rPr>
        <w:t xml:space="preserve"> </w:t>
      </w:r>
      <w:r>
        <w:rPr>
          <w:lang w:eastAsia="zh-CN"/>
        </w:rPr>
        <w:t>sporting team.</w:t>
      </w:r>
    </w:p>
    <w:p w14:paraId="5CFD54E3" w14:textId="7AB5372D" w:rsidR="009E1BCB" w:rsidRDefault="009E1BCB" w:rsidP="009E1BCB">
      <w:pPr>
        <w:pStyle w:val="Caption"/>
      </w:pPr>
      <w:bookmarkStart w:id="35" w:name="_Ref138682826"/>
      <w:r>
        <w:t xml:space="preserve">Table </w:t>
      </w:r>
      <w:r>
        <w:fldChar w:fldCharType="begin"/>
      </w:r>
      <w:r>
        <w:instrText>SEQ Table \* ARABIC</w:instrText>
      </w:r>
      <w:r>
        <w:fldChar w:fldCharType="separate"/>
      </w:r>
      <w:r w:rsidR="00726543">
        <w:rPr>
          <w:noProof/>
        </w:rPr>
        <w:t>4</w:t>
      </w:r>
      <w:r>
        <w:fldChar w:fldCharType="end"/>
      </w:r>
      <w:bookmarkEnd w:id="35"/>
      <w:r w:rsidR="00F84A8E">
        <w:t xml:space="preserve"> </w:t>
      </w:r>
      <w:r w:rsidR="00F84A8E" w:rsidRPr="009B2840">
        <w:t>–</w:t>
      </w:r>
      <w:r>
        <w:t xml:space="preserve"> TIO stadium attendance </w:t>
      </w:r>
      <w:r>
        <w:rPr>
          <w:b w:val="0"/>
        </w:rPr>
        <w:t>(</w:t>
      </w:r>
      <w:r w:rsidRPr="00BD76B3">
        <w:rPr>
          <w:b w:val="0"/>
          <w:bCs/>
          <w:i/>
          <w:iCs w:val="0"/>
        </w:rPr>
        <w:t>Austadiums, 2022</w:t>
      </w:r>
      <w:r>
        <w:rPr>
          <w:b w:val="0"/>
        </w:rPr>
        <w:t>)</w:t>
      </w:r>
    </w:p>
    <w:tbl>
      <w:tblPr>
        <w:tblStyle w:val="Tableheader"/>
        <w:tblW w:w="5000" w:type="pct"/>
        <w:tblLayout w:type="fixed"/>
        <w:tblLook w:val="04A0" w:firstRow="1" w:lastRow="0" w:firstColumn="1" w:lastColumn="0" w:noHBand="0" w:noVBand="1"/>
        <w:tblDescription w:val="Crowd attendance at different sport events. Table includes blank cells."/>
      </w:tblPr>
      <w:tblGrid>
        <w:gridCol w:w="1554"/>
        <w:gridCol w:w="1986"/>
        <w:gridCol w:w="4393"/>
        <w:gridCol w:w="1697"/>
      </w:tblGrid>
      <w:tr w:rsidR="007B103B" w:rsidRPr="00C00CC9" w14:paraId="7637B73C" w14:textId="77777777" w:rsidTr="003D2C8B">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807" w:type="pct"/>
            <w:noWrap/>
            <w:hideMark/>
          </w:tcPr>
          <w:p w14:paraId="7DAE8059" w14:textId="5BFC57A9" w:rsidR="009E1BCB" w:rsidRPr="00C00CC9" w:rsidRDefault="00BD76B3" w:rsidP="000564E8">
            <w:pPr>
              <w:spacing w:before="120" w:after="120"/>
            </w:pPr>
            <w:r w:rsidRPr="00C00CC9">
              <w:t>Date</w:t>
            </w:r>
          </w:p>
        </w:tc>
        <w:tc>
          <w:tcPr>
            <w:tcW w:w="1031" w:type="pct"/>
            <w:noWrap/>
            <w:hideMark/>
          </w:tcPr>
          <w:p w14:paraId="2A7EC826" w14:textId="7ABBDD0F" w:rsidR="009E1BCB" w:rsidRPr="00C00CC9" w:rsidRDefault="00BD76B3" w:rsidP="000564E8">
            <w:pPr>
              <w:spacing w:before="120" w:after="120"/>
              <w:cnfStyle w:val="100000000000" w:firstRow="1" w:lastRow="0" w:firstColumn="0" w:lastColumn="0" w:oddVBand="0" w:evenVBand="0" w:oddHBand="0" w:evenHBand="0" w:firstRowFirstColumn="0" w:firstRowLastColumn="0" w:lastRowFirstColumn="0" w:lastRowLastColumn="0"/>
            </w:pPr>
            <w:r w:rsidRPr="00C00CC9">
              <w:t>Sport</w:t>
            </w:r>
          </w:p>
        </w:tc>
        <w:tc>
          <w:tcPr>
            <w:tcW w:w="2281" w:type="pct"/>
            <w:noWrap/>
            <w:hideMark/>
          </w:tcPr>
          <w:p w14:paraId="5CD13058" w14:textId="141C9385" w:rsidR="009E1BCB" w:rsidRPr="00C00CC9" w:rsidRDefault="00BD76B3" w:rsidP="000564E8">
            <w:pPr>
              <w:spacing w:before="120" w:after="120"/>
              <w:cnfStyle w:val="100000000000" w:firstRow="1" w:lastRow="0" w:firstColumn="0" w:lastColumn="0" w:oddVBand="0" w:evenVBand="0" w:oddHBand="0" w:evenHBand="0" w:firstRowFirstColumn="0" w:firstRowLastColumn="0" w:lastRowFirstColumn="0" w:lastRowLastColumn="0"/>
            </w:pPr>
            <w:r w:rsidRPr="00C00CC9">
              <w:t>Event</w:t>
            </w:r>
          </w:p>
        </w:tc>
        <w:tc>
          <w:tcPr>
            <w:tcW w:w="881" w:type="pct"/>
            <w:noWrap/>
            <w:hideMark/>
          </w:tcPr>
          <w:p w14:paraId="6038984D" w14:textId="27540D97" w:rsidR="009E1BCB" w:rsidRPr="00C00CC9" w:rsidRDefault="00BD76B3" w:rsidP="000564E8">
            <w:pPr>
              <w:spacing w:before="120" w:after="120"/>
              <w:cnfStyle w:val="100000000000" w:firstRow="1" w:lastRow="0" w:firstColumn="0" w:lastColumn="0" w:oddVBand="0" w:evenVBand="0" w:oddHBand="0" w:evenHBand="0" w:firstRowFirstColumn="0" w:firstRowLastColumn="0" w:lastRowFirstColumn="0" w:lastRowLastColumn="0"/>
            </w:pPr>
            <w:r w:rsidRPr="00C00CC9">
              <w:t>Crowd</w:t>
            </w:r>
          </w:p>
        </w:tc>
      </w:tr>
      <w:tr w:rsidR="007B103B" w:rsidRPr="00C00CC9" w14:paraId="29A8264E" w14:textId="77777777" w:rsidTr="003D2C8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807" w:type="pct"/>
            <w:hideMark/>
          </w:tcPr>
          <w:p w14:paraId="1097D7F7" w14:textId="644382F5" w:rsidR="009E1BCB" w:rsidRPr="00C00CC9" w:rsidRDefault="009E1BCB" w:rsidP="000564E8">
            <w:pPr>
              <w:spacing w:before="120" w:after="120"/>
              <w:rPr>
                <w:rFonts w:eastAsia="Times New Roman"/>
                <w:color w:val="000000"/>
                <w:lang w:val="en-US" w:eastAsia="en-AU"/>
              </w:rPr>
            </w:pPr>
            <w:r w:rsidRPr="00C00CC9">
              <w:rPr>
                <w:rFonts w:eastAsia="Times New Roman"/>
                <w:color w:val="000000"/>
                <w:lang w:val="en-US" w:eastAsia="en-AU"/>
              </w:rPr>
              <w:t>4/6/2022</w:t>
            </w:r>
          </w:p>
        </w:tc>
        <w:tc>
          <w:tcPr>
            <w:tcW w:w="1031" w:type="pct"/>
            <w:hideMark/>
          </w:tcPr>
          <w:p w14:paraId="2C44C937" w14:textId="77777777" w:rsidR="009E1BCB" w:rsidRPr="00C00CC9" w:rsidRDefault="009E1BCB" w:rsidP="000564E8">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olor w:val="000000"/>
                <w:lang w:val="en-US" w:eastAsia="en-AU"/>
              </w:rPr>
            </w:pPr>
            <w:r w:rsidRPr="00C00CC9">
              <w:rPr>
                <w:rFonts w:eastAsia="Times New Roman"/>
                <w:color w:val="000000"/>
                <w:lang w:val="en-US" w:eastAsia="en-AU"/>
              </w:rPr>
              <w:t>AFL Football</w:t>
            </w:r>
          </w:p>
        </w:tc>
        <w:tc>
          <w:tcPr>
            <w:tcW w:w="2281" w:type="pct"/>
            <w:hideMark/>
          </w:tcPr>
          <w:p w14:paraId="65E81C71" w14:textId="77777777" w:rsidR="009E1BCB" w:rsidRPr="00C00CC9" w:rsidRDefault="009E1BCB" w:rsidP="000564E8">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olor w:val="000000"/>
                <w:lang w:val="en-US" w:eastAsia="en-AU"/>
              </w:rPr>
            </w:pPr>
            <w:r w:rsidRPr="00C00CC9">
              <w:rPr>
                <w:rFonts w:eastAsia="Times New Roman"/>
                <w:color w:val="000000"/>
                <w:lang w:val="en-US" w:eastAsia="en-AU"/>
              </w:rPr>
              <w:t>AFL: Gold Coast Suns v North Melbourne</w:t>
            </w:r>
          </w:p>
        </w:tc>
        <w:tc>
          <w:tcPr>
            <w:tcW w:w="881" w:type="pct"/>
            <w:hideMark/>
          </w:tcPr>
          <w:p w14:paraId="1498169C" w14:textId="77777777" w:rsidR="009E1BCB" w:rsidRPr="00C00CC9" w:rsidRDefault="009E1BCB" w:rsidP="000564E8">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olor w:val="000000"/>
                <w:lang w:val="en-US" w:eastAsia="en-AU"/>
              </w:rPr>
            </w:pPr>
            <w:r w:rsidRPr="00C00CC9">
              <w:rPr>
                <w:rFonts w:eastAsia="Times New Roman"/>
                <w:color w:val="000000"/>
                <w:lang w:val="en-US" w:eastAsia="en-AU"/>
              </w:rPr>
              <w:t>5,523</w:t>
            </w:r>
          </w:p>
        </w:tc>
      </w:tr>
      <w:tr w:rsidR="007B103B" w:rsidRPr="00C00CC9" w14:paraId="6A90F804" w14:textId="77777777" w:rsidTr="003D2C8B">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807" w:type="pct"/>
            <w:hideMark/>
          </w:tcPr>
          <w:p w14:paraId="32D24AB0" w14:textId="0D03EAC4" w:rsidR="009E1BCB" w:rsidRPr="00C00CC9" w:rsidRDefault="009E1BCB" w:rsidP="000564E8">
            <w:pPr>
              <w:spacing w:before="120" w:after="120"/>
              <w:rPr>
                <w:rFonts w:eastAsia="Times New Roman"/>
                <w:color w:val="000000"/>
                <w:lang w:val="en-US" w:eastAsia="en-AU"/>
              </w:rPr>
            </w:pPr>
            <w:r w:rsidRPr="00C00CC9">
              <w:rPr>
                <w:rFonts w:eastAsia="Times New Roman"/>
                <w:color w:val="000000"/>
                <w:lang w:val="en-US" w:eastAsia="en-AU"/>
              </w:rPr>
              <w:t>28/5/2022</w:t>
            </w:r>
          </w:p>
        </w:tc>
        <w:tc>
          <w:tcPr>
            <w:tcW w:w="1031" w:type="pct"/>
            <w:hideMark/>
          </w:tcPr>
          <w:p w14:paraId="48881F4C" w14:textId="77777777" w:rsidR="009E1BCB" w:rsidRPr="00C00CC9" w:rsidRDefault="009E1BCB" w:rsidP="000564E8">
            <w:pPr>
              <w:spacing w:before="120" w:after="120"/>
              <w:cnfStyle w:val="000000010000" w:firstRow="0" w:lastRow="0" w:firstColumn="0" w:lastColumn="0" w:oddVBand="0" w:evenVBand="0" w:oddHBand="0" w:evenHBand="1" w:firstRowFirstColumn="0" w:firstRowLastColumn="0" w:lastRowFirstColumn="0" w:lastRowLastColumn="0"/>
              <w:rPr>
                <w:rFonts w:eastAsia="Times New Roman"/>
                <w:color w:val="000000"/>
                <w:lang w:val="en-US" w:eastAsia="en-AU"/>
              </w:rPr>
            </w:pPr>
            <w:r w:rsidRPr="00C00CC9">
              <w:rPr>
                <w:rFonts w:eastAsia="Times New Roman"/>
                <w:color w:val="000000"/>
                <w:lang w:val="en-US" w:eastAsia="en-AU"/>
              </w:rPr>
              <w:t>AFL Football</w:t>
            </w:r>
          </w:p>
        </w:tc>
        <w:tc>
          <w:tcPr>
            <w:tcW w:w="2281" w:type="pct"/>
            <w:hideMark/>
          </w:tcPr>
          <w:p w14:paraId="29258CE3" w14:textId="77777777" w:rsidR="009E1BCB" w:rsidRPr="00C00CC9" w:rsidRDefault="009E1BCB" w:rsidP="000564E8">
            <w:pPr>
              <w:spacing w:before="120" w:after="120"/>
              <w:cnfStyle w:val="000000010000" w:firstRow="0" w:lastRow="0" w:firstColumn="0" w:lastColumn="0" w:oddVBand="0" w:evenVBand="0" w:oddHBand="0" w:evenHBand="1" w:firstRowFirstColumn="0" w:firstRowLastColumn="0" w:lastRowFirstColumn="0" w:lastRowLastColumn="0"/>
              <w:rPr>
                <w:rFonts w:eastAsia="Times New Roman"/>
                <w:color w:val="000000"/>
                <w:lang w:val="en-US" w:eastAsia="en-AU"/>
              </w:rPr>
            </w:pPr>
            <w:r w:rsidRPr="00C00CC9">
              <w:rPr>
                <w:rFonts w:eastAsia="Times New Roman"/>
                <w:color w:val="000000"/>
                <w:lang w:val="en-US" w:eastAsia="en-AU"/>
              </w:rPr>
              <w:t>AFL: Gold Coast Suns v Hawthorn</w:t>
            </w:r>
          </w:p>
        </w:tc>
        <w:tc>
          <w:tcPr>
            <w:tcW w:w="881" w:type="pct"/>
            <w:hideMark/>
          </w:tcPr>
          <w:p w14:paraId="209AB7FC" w14:textId="77777777" w:rsidR="009E1BCB" w:rsidRPr="00C00CC9" w:rsidRDefault="009E1BCB" w:rsidP="000564E8">
            <w:pPr>
              <w:spacing w:before="120" w:after="120"/>
              <w:cnfStyle w:val="000000010000" w:firstRow="0" w:lastRow="0" w:firstColumn="0" w:lastColumn="0" w:oddVBand="0" w:evenVBand="0" w:oddHBand="0" w:evenHBand="1" w:firstRowFirstColumn="0" w:firstRowLastColumn="0" w:lastRowFirstColumn="0" w:lastRowLastColumn="0"/>
              <w:rPr>
                <w:rFonts w:eastAsia="Times New Roman"/>
                <w:color w:val="000000"/>
                <w:lang w:val="en-US" w:eastAsia="en-AU"/>
              </w:rPr>
            </w:pPr>
            <w:r w:rsidRPr="00C00CC9">
              <w:rPr>
                <w:rFonts w:eastAsia="Times New Roman"/>
                <w:color w:val="000000"/>
                <w:lang w:val="en-US" w:eastAsia="en-AU"/>
              </w:rPr>
              <w:t>7,516</w:t>
            </w:r>
          </w:p>
        </w:tc>
      </w:tr>
      <w:tr w:rsidR="007B103B" w:rsidRPr="00C00CC9" w14:paraId="1D515527" w14:textId="77777777" w:rsidTr="003D2C8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807" w:type="pct"/>
            <w:hideMark/>
          </w:tcPr>
          <w:p w14:paraId="56879781" w14:textId="6A521B0C" w:rsidR="009E1BCB" w:rsidRPr="00C00CC9" w:rsidRDefault="009E1BCB" w:rsidP="000564E8">
            <w:pPr>
              <w:spacing w:before="120" w:after="120"/>
              <w:rPr>
                <w:rFonts w:eastAsia="Times New Roman"/>
                <w:color w:val="000000"/>
                <w:lang w:val="en-US" w:eastAsia="en-AU"/>
              </w:rPr>
            </w:pPr>
            <w:r w:rsidRPr="00C00CC9">
              <w:rPr>
                <w:rFonts w:eastAsia="Times New Roman"/>
                <w:color w:val="000000"/>
                <w:lang w:val="en-US" w:eastAsia="en-AU"/>
              </w:rPr>
              <w:t>22/8/2020</w:t>
            </w:r>
          </w:p>
        </w:tc>
        <w:tc>
          <w:tcPr>
            <w:tcW w:w="1031" w:type="pct"/>
            <w:hideMark/>
          </w:tcPr>
          <w:p w14:paraId="2ACC18D7" w14:textId="77777777" w:rsidR="009E1BCB" w:rsidRPr="00C00CC9" w:rsidRDefault="009E1BCB" w:rsidP="000564E8">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olor w:val="000000"/>
                <w:lang w:val="en-US" w:eastAsia="en-AU"/>
              </w:rPr>
            </w:pPr>
            <w:r w:rsidRPr="00C00CC9">
              <w:rPr>
                <w:rFonts w:eastAsia="Times New Roman"/>
                <w:color w:val="000000"/>
                <w:lang w:val="en-US" w:eastAsia="en-AU"/>
              </w:rPr>
              <w:t>AFL Football</w:t>
            </w:r>
          </w:p>
        </w:tc>
        <w:tc>
          <w:tcPr>
            <w:tcW w:w="2281" w:type="pct"/>
            <w:hideMark/>
          </w:tcPr>
          <w:p w14:paraId="72E1B5F0" w14:textId="77777777" w:rsidR="009E1BCB" w:rsidRPr="00C00CC9" w:rsidRDefault="009E1BCB" w:rsidP="000564E8">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olor w:val="000000"/>
                <w:lang w:val="en-US" w:eastAsia="en-AU"/>
              </w:rPr>
            </w:pPr>
            <w:r w:rsidRPr="00C00CC9">
              <w:rPr>
                <w:rFonts w:eastAsia="Times New Roman"/>
                <w:color w:val="000000"/>
                <w:lang w:val="en-US" w:eastAsia="en-AU"/>
              </w:rPr>
              <w:t>AFL: Essendon v Richmond</w:t>
            </w:r>
          </w:p>
        </w:tc>
        <w:tc>
          <w:tcPr>
            <w:tcW w:w="881" w:type="pct"/>
            <w:hideMark/>
          </w:tcPr>
          <w:p w14:paraId="580D9D1D" w14:textId="77777777" w:rsidR="009E1BCB" w:rsidRPr="00C00CC9" w:rsidRDefault="009E1BCB" w:rsidP="000564E8">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olor w:val="000000"/>
                <w:lang w:val="en-US" w:eastAsia="en-AU"/>
              </w:rPr>
            </w:pPr>
            <w:r w:rsidRPr="00C00CC9">
              <w:rPr>
                <w:rFonts w:eastAsia="Times New Roman"/>
                <w:color w:val="000000"/>
                <w:lang w:val="en-US" w:eastAsia="en-AU"/>
              </w:rPr>
              <w:t>5,401</w:t>
            </w:r>
          </w:p>
        </w:tc>
      </w:tr>
      <w:tr w:rsidR="007B103B" w:rsidRPr="00C00CC9" w14:paraId="2DD454B2" w14:textId="77777777" w:rsidTr="003D2C8B">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807" w:type="pct"/>
            <w:hideMark/>
          </w:tcPr>
          <w:p w14:paraId="543C770F" w14:textId="5DB93395" w:rsidR="009E1BCB" w:rsidRPr="00C00CC9" w:rsidRDefault="009E1BCB" w:rsidP="000564E8">
            <w:pPr>
              <w:spacing w:before="120" w:after="120"/>
              <w:rPr>
                <w:rFonts w:eastAsia="Times New Roman"/>
                <w:color w:val="000000"/>
                <w:lang w:val="en-US" w:eastAsia="en-AU"/>
              </w:rPr>
            </w:pPr>
            <w:r w:rsidRPr="00C00CC9">
              <w:rPr>
                <w:rFonts w:eastAsia="Times New Roman"/>
                <w:color w:val="000000"/>
                <w:lang w:val="en-US" w:eastAsia="en-AU"/>
              </w:rPr>
              <w:t>21/</w:t>
            </w:r>
            <w:r w:rsidR="009948A5">
              <w:rPr>
                <w:rFonts w:eastAsia="Times New Roman"/>
                <w:color w:val="000000"/>
                <w:lang w:val="en-US" w:eastAsia="en-AU"/>
              </w:rPr>
              <w:t>8</w:t>
            </w:r>
            <w:r w:rsidRPr="00C00CC9">
              <w:rPr>
                <w:rFonts w:eastAsia="Times New Roman"/>
                <w:color w:val="000000"/>
                <w:lang w:val="en-US" w:eastAsia="en-AU"/>
              </w:rPr>
              <w:t>/2020</w:t>
            </w:r>
          </w:p>
        </w:tc>
        <w:tc>
          <w:tcPr>
            <w:tcW w:w="1031" w:type="pct"/>
            <w:hideMark/>
          </w:tcPr>
          <w:p w14:paraId="2EB055A3" w14:textId="77777777" w:rsidR="009E1BCB" w:rsidRPr="00C00CC9" w:rsidRDefault="009E1BCB" w:rsidP="000564E8">
            <w:pPr>
              <w:spacing w:before="120" w:after="120"/>
              <w:cnfStyle w:val="000000010000" w:firstRow="0" w:lastRow="0" w:firstColumn="0" w:lastColumn="0" w:oddVBand="0" w:evenVBand="0" w:oddHBand="0" w:evenHBand="1" w:firstRowFirstColumn="0" w:firstRowLastColumn="0" w:lastRowFirstColumn="0" w:lastRowLastColumn="0"/>
              <w:rPr>
                <w:rFonts w:eastAsia="Times New Roman"/>
                <w:color w:val="000000"/>
                <w:lang w:val="en-US" w:eastAsia="en-AU"/>
              </w:rPr>
            </w:pPr>
            <w:r w:rsidRPr="00C00CC9">
              <w:rPr>
                <w:rFonts w:eastAsia="Times New Roman"/>
                <w:color w:val="000000"/>
                <w:lang w:val="en-US" w:eastAsia="en-AU"/>
              </w:rPr>
              <w:t>AFL Football</w:t>
            </w:r>
          </w:p>
        </w:tc>
        <w:tc>
          <w:tcPr>
            <w:tcW w:w="2281" w:type="pct"/>
            <w:hideMark/>
          </w:tcPr>
          <w:p w14:paraId="3DD22A3A" w14:textId="06BC467D" w:rsidR="009E1BCB" w:rsidRPr="00C00CC9" w:rsidRDefault="009E1BCB" w:rsidP="000564E8">
            <w:pPr>
              <w:spacing w:before="120" w:after="120"/>
              <w:cnfStyle w:val="000000010000" w:firstRow="0" w:lastRow="0" w:firstColumn="0" w:lastColumn="0" w:oddVBand="0" w:evenVBand="0" w:oddHBand="0" w:evenHBand="1" w:firstRowFirstColumn="0" w:firstRowLastColumn="0" w:lastRowFirstColumn="0" w:lastRowLastColumn="0"/>
              <w:rPr>
                <w:rFonts w:eastAsia="Times New Roman"/>
                <w:color w:val="000000"/>
                <w:lang w:val="en-US" w:eastAsia="en-AU"/>
              </w:rPr>
            </w:pPr>
            <w:r w:rsidRPr="00C00CC9">
              <w:rPr>
                <w:rFonts w:eastAsia="Times New Roman"/>
                <w:color w:val="000000"/>
                <w:lang w:val="en-US" w:eastAsia="en-AU"/>
              </w:rPr>
              <w:t>AFL: Gold Coast Suns v Carlton</w:t>
            </w:r>
          </w:p>
        </w:tc>
        <w:tc>
          <w:tcPr>
            <w:tcW w:w="881" w:type="pct"/>
            <w:hideMark/>
          </w:tcPr>
          <w:p w14:paraId="42AACF02" w14:textId="77777777" w:rsidR="009E1BCB" w:rsidRPr="00C00CC9" w:rsidRDefault="009E1BCB" w:rsidP="000564E8">
            <w:pPr>
              <w:spacing w:before="120" w:after="120"/>
              <w:cnfStyle w:val="000000010000" w:firstRow="0" w:lastRow="0" w:firstColumn="0" w:lastColumn="0" w:oddVBand="0" w:evenVBand="0" w:oddHBand="0" w:evenHBand="1" w:firstRowFirstColumn="0" w:firstRowLastColumn="0" w:lastRowFirstColumn="0" w:lastRowLastColumn="0"/>
              <w:rPr>
                <w:rFonts w:eastAsia="Times New Roman"/>
                <w:color w:val="000000"/>
                <w:lang w:val="en-US" w:eastAsia="en-AU"/>
              </w:rPr>
            </w:pPr>
            <w:r w:rsidRPr="00C00CC9">
              <w:rPr>
                <w:rFonts w:eastAsia="Times New Roman"/>
                <w:color w:val="000000"/>
                <w:lang w:val="en-US" w:eastAsia="en-AU"/>
              </w:rPr>
              <w:t>5,172</w:t>
            </w:r>
          </w:p>
        </w:tc>
      </w:tr>
      <w:tr w:rsidR="007B103B" w:rsidRPr="00C00CC9" w14:paraId="0C505F54" w14:textId="77777777" w:rsidTr="003D2C8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807" w:type="pct"/>
            <w:hideMark/>
          </w:tcPr>
          <w:p w14:paraId="45C209C1" w14:textId="77777777" w:rsidR="009E1BCB" w:rsidRPr="00C00CC9" w:rsidRDefault="009E1BCB" w:rsidP="000564E8">
            <w:pPr>
              <w:spacing w:before="120" w:after="120"/>
              <w:rPr>
                <w:rFonts w:eastAsia="Times New Roman"/>
                <w:color w:val="000000"/>
                <w:lang w:val="en-US" w:eastAsia="en-AU"/>
              </w:rPr>
            </w:pPr>
            <w:r w:rsidRPr="00C00CC9">
              <w:rPr>
                <w:rFonts w:eastAsia="Times New Roman"/>
                <w:color w:val="000000"/>
                <w:lang w:val="en-US" w:eastAsia="en-AU"/>
              </w:rPr>
              <w:t>1/06/2019</w:t>
            </w:r>
          </w:p>
        </w:tc>
        <w:tc>
          <w:tcPr>
            <w:tcW w:w="1031" w:type="pct"/>
            <w:hideMark/>
          </w:tcPr>
          <w:p w14:paraId="3FFD09D4" w14:textId="77777777" w:rsidR="009E1BCB" w:rsidRPr="00C00CC9" w:rsidRDefault="009E1BCB" w:rsidP="000564E8">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olor w:val="000000"/>
                <w:lang w:val="en-US" w:eastAsia="en-AU"/>
              </w:rPr>
            </w:pPr>
            <w:r w:rsidRPr="00C00CC9">
              <w:rPr>
                <w:rFonts w:eastAsia="Times New Roman"/>
                <w:color w:val="000000"/>
                <w:lang w:val="en-US" w:eastAsia="en-AU"/>
              </w:rPr>
              <w:t>AFL Football</w:t>
            </w:r>
          </w:p>
        </w:tc>
        <w:tc>
          <w:tcPr>
            <w:tcW w:w="2281" w:type="pct"/>
            <w:hideMark/>
          </w:tcPr>
          <w:p w14:paraId="696EE640" w14:textId="77777777" w:rsidR="009E1BCB" w:rsidRPr="00C00CC9" w:rsidRDefault="009E1BCB" w:rsidP="000564E8">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olor w:val="000000"/>
                <w:lang w:val="en-US" w:eastAsia="en-AU"/>
              </w:rPr>
            </w:pPr>
            <w:r w:rsidRPr="00C00CC9">
              <w:rPr>
                <w:rFonts w:eastAsia="Times New Roman"/>
                <w:color w:val="000000"/>
                <w:lang w:val="en-US" w:eastAsia="en-AU"/>
              </w:rPr>
              <w:t>AFL: Melbourne v Adelaide Crows</w:t>
            </w:r>
          </w:p>
        </w:tc>
        <w:tc>
          <w:tcPr>
            <w:tcW w:w="881" w:type="pct"/>
            <w:hideMark/>
          </w:tcPr>
          <w:p w14:paraId="5E841617" w14:textId="77777777" w:rsidR="009E1BCB" w:rsidRPr="00C00CC9" w:rsidRDefault="009E1BCB" w:rsidP="000564E8">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olor w:val="000000"/>
                <w:lang w:val="en-US" w:eastAsia="en-AU"/>
              </w:rPr>
            </w:pPr>
            <w:r w:rsidRPr="00C00CC9">
              <w:rPr>
                <w:rFonts w:eastAsia="Times New Roman"/>
                <w:color w:val="000000"/>
                <w:lang w:val="en-US" w:eastAsia="en-AU"/>
              </w:rPr>
              <w:t>10,634</w:t>
            </w:r>
          </w:p>
        </w:tc>
      </w:tr>
      <w:tr w:rsidR="007B103B" w:rsidRPr="00C00CC9" w14:paraId="1E418936" w14:textId="77777777" w:rsidTr="003D2C8B">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807" w:type="pct"/>
            <w:hideMark/>
          </w:tcPr>
          <w:p w14:paraId="0265CD5F" w14:textId="623263E2" w:rsidR="009E1BCB" w:rsidRPr="00C00CC9" w:rsidRDefault="009E1BCB" w:rsidP="000564E8">
            <w:pPr>
              <w:spacing w:before="120" w:after="120"/>
              <w:rPr>
                <w:rFonts w:eastAsia="Times New Roman"/>
                <w:color w:val="000000"/>
                <w:lang w:val="en-US" w:eastAsia="en-AU"/>
              </w:rPr>
            </w:pPr>
            <w:r w:rsidRPr="00C00CC9">
              <w:rPr>
                <w:rFonts w:eastAsia="Times New Roman"/>
                <w:color w:val="000000"/>
                <w:lang w:val="en-US" w:eastAsia="en-AU"/>
              </w:rPr>
              <w:t>23/2/2019</w:t>
            </w:r>
          </w:p>
        </w:tc>
        <w:tc>
          <w:tcPr>
            <w:tcW w:w="1031" w:type="pct"/>
            <w:hideMark/>
          </w:tcPr>
          <w:p w14:paraId="16845D4D" w14:textId="77777777" w:rsidR="009E1BCB" w:rsidRPr="00C00CC9" w:rsidRDefault="009E1BCB" w:rsidP="000564E8">
            <w:pPr>
              <w:spacing w:before="120" w:after="120"/>
              <w:cnfStyle w:val="000000010000" w:firstRow="0" w:lastRow="0" w:firstColumn="0" w:lastColumn="0" w:oddVBand="0" w:evenVBand="0" w:oddHBand="0" w:evenHBand="1" w:firstRowFirstColumn="0" w:firstRowLastColumn="0" w:lastRowFirstColumn="0" w:lastRowLastColumn="0"/>
              <w:rPr>
                <w:rFonts w:eastAsia="Times New Roman"/>
                <w:color w:val="000000"/>
                <w:lang w:val="en-US" w:eastAsia="en-AU"/>
              </w:rPr>
            </w:pPr>
            <w:r w:rsidRPr="00C00CC9">
              <w:rPr>
                <w:rFonts w:eastAsia="Times New Roman"/>
                <w:color w:val="000000"/>
                <w:lang w:val="en-US" w:eastAsia="en-AU"/>
              </w:rPr>
              <w:t>AFL Football</w:t>
            </w:r>
          </w:p>
        </w:tc>
        <w:tc>
          <w:tcPr>
            <w:tcW w:w="2281" w:type="pct"/>
            <w:hideMark/>
          </w:tcPr>
          <w:p w14:paraId="6EFC17C2" w14:textId="77777777" w:rsidR="009E1BCB" w:rsidRPr="00C00CC9" w:rsidRDefault="009E1BCB" w:rsidP="000564E8">
            <w:pPr>
              <w:spacing w:before="120" w:after="120"/>
              <w:cnfStyle w:val="000000010000" w:firstRow="0" w:lastRow="0" w:firstColumn="0" w:lastColumn="0" w:oddVBand="0" w:evenVBand="0" w:oddHBand="0" w:evenHBand="1" w:firstRowFirstColumn="0" w:firstRowLastColumn="0" w:lastRowFirstColumn="0" w:lastRowLastColumn="0"/>
              <w:rPr>
                <w:rFonts w:eastAsia="Times New Roman"/>
                <w:color w:val="000000"/>
                <w:lang w:val="en-US" w:eastAsia="en-AU"/>
              </w:rPr>
            </w:pPr>
            <w:r w:rsidRPr="00C00CC9">
              <w:rPr>
                <w:rFonts w:eastAsia="Times New Roman"/>
                <w:color w:val="000000"/>
                <w:lang w:val="en-US" w:eastAsia="en-AU"/>
              </w:rPr>
              <w:t>AFLW: Adelaide Crows v Fremantle</w:t>
            </w:r>
          </w:p>
        </w:tc>
        <w:tc>
          <w:tcPr>
            <w:tcW w:w="881" w:type="pct"/>
            <w:hideMark/>
          </w:tcPr>
          <w:p w14:paraId="58285494" w14:textId="77777777" w:rsidR="009E1BCB" w:rsidRPr="00C00CC9" w:rsidRDefault="009E1BCB" w:rsidP="000564E8">
            <w:pPr>
              <w:spacing w:before="120" w:after="120"/>
              <w:cnfStyle w:val="000000010000" w:firstRow="0" w:lastRow="0" w:firstColumn="0" w:lastColumn="0" w:oddVBand="0" w:evenVBand="0" w:oddHBand="0" w:evenHBand="1" w:firstRowFirstColumn="0" w:firstRowLastColumn="0" w:lastRowFirstColumn="0" w:lastRowLastColumn="0"/>
              <w:rPr>
                <w:rFonts w:eastAsia="Times New Roman"/>
                <w:color w:val="000000"/>
                <w:lang w:val="en-US" w:eastAsia="en-AU"/>
              </w:rPr>
            </w:pPr>
            <w:r w:rsidRPr="00C00CC9">
              <w:rPr>
                <w:rFonts w:eastAsia="Times New Roman"/>
                <w:color w:val="000000"/>
                <w:lang w:val="en-US" w:eastAsia="en-AU"/>
              </w:rPr>
              <w:t>1,734</w:t>
            </w:r>
          </w:p>
        </w:tc>
      </w:tr>
      <w:tr w:rsidR="007B103B" w:rsidRPr="00C00CC9" w14:paraId="3421AA7F" w14:textId="77777777" w:rsidTr="003D2C8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807" w:type="pct"/>
            <w:hideMark/>
          </w:tcPr>
          <w:p w14:paraId="53398F1E" w14:textId="422ECF3C" w:rsidR="009E1BCB" w:rsidRPr="00C00CC9" w:rsidRDefault="009E1BCB" w:rsidP="000564E8">
            <w:pPr>
              <w:spacing w:before="120" w:after="120"/>
              <w:rPr>
                <w:rFonts w:eastAsia="Times New Roman"/>
                <w:color w:val="000000"/>
                <w:lang w:val="en-US" w:eastAsia="en-AU"/>
              </w:rPr>
            </w:pPr>
            <w:r w:rsidRPr="00C00CC9">
              <w:rPr>
                <w:rFonts w:eastAsia="Times New Roman"/>
                <w:color w:val="000000"/>
                <w:lang w:val="en-US" w:eastAsia="en-AU"/>
              </w:rPr>
              <w:t>7/7/2018</w:t>
            </w:r>
          </w:p>
        </w:tc>
        <w:tc>
          <w:tcPr>
            <w:tcW w:w="1031" w:type="pct"/>
            <w:hideMark/>
          </w:tcPr>
          <w:p w14:paraId="62345C12" w14:textId="77777777" w:rsidR="009E1BCB" w:rsidRPr="00C00CC9" w:rsidRDefault="009E1BCB" w:rsidP="000564E8">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olor w:val="000000"/>
                <w:lang w:val="en-US" w:eastAsia="en-AU"/>
              </w:rPr>
            </w:pPr>
            <w:r w:rsidRPr="00C00CC9">
              <w:rPr>
                <w:rFonts w:eastAsia="Times New Roman"/>
                <w:color w:val="000000"/>
                <w:lang w:val="en-US" w:eastAsia="en-AU"/>
              </w:rPr>
              <w:t>AFL Football</w:t>
            </w:r>
          </w:p>
        </w:tc>
        <w:tc>
          <w:tcPr>
            <w:tcW w:w="2281" w:type="pct"/>
            <w:hideMark/>
          </w:tcPr>
          <w:p w14:paraId="0DBD0724" w14:textId="77777777" w:rsidR="009E1BCB" w:rsidRPr="00C00CC9" w:rsidRDefault="009E1BCB" w:rsidP="000564E8">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olor w:val="000000"/>
                <w:lang w:val="en-US" w:eastAsia="en-AU"/>
              </w:rPr>
            </w:pPr>
            <w:r w:rsidRPr="00C00CC9">
              <w:rPr>
                <w:rFonts w:eastAsia="Times New Roman"/>
                <w:color w:val="000000"/>
                <w:lang w:val="en-US" w:eastAsia="en-AU"/>
              </w:rPr>
              <w:t>AFL: Melbourne v Fremantle</w:t>
            </w:r>
          </w:p>
        </w:tc>
        <w:tc>
          <w:tcPr>
            <w:tcW w:w="881" w:type="pct"/>
            <w:hideMark/>
          </w:tcPr>
          <w:p w14:paraId="27C7B96F" w14:textId="77777777" w:rsidR="009E1BCB" w:rsidRPr="00C00CC9" w:rsidRDefault="009E1BCB" w:rsidP="000564E8">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olor w:val="000000"/>
                <w:lang w:val="en-US" w:eastAsia="en-AU"/>
              </w:rPr>
            </w:pPr>
            <w:r w:rsidRPr="00C00CC9">
              <w:rPr>
                <w:rFonts w:eastAsia="Times New Roman"/>
                <w:color w:val="000000"/>
                <w:lang w:val="en-US" w:eastAsia="en-AU"/>
              </w:rPr>
              <w:t>8,689</w:t>
            </w:r>
          </w:p>
        </w:tc>
      </w:tr>
      <w:tr w:rsidR="007B103B" w:rsidRPr="00C00CC9" w14:paraId="47A68E37" w14:textId="77777777" w:rsidTr="003D2C8B">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807" w:type="pct"/>
            <w:hideMark/>
          </w:tcPr>
          <w:p w14:paraId="0A969571" w14:textId="18D10D7C" w:rsidR="009E1BCB" w:rsidRPr="00C00CC9" w:rsidRDefault="009E1BCB" w:rsidP="000564E8">
            <w:pPr>
              <w:spacing w:before="120" w:after="120"/>
              <w:rPr>
                <w:rFonts w:eastAsia="Times New Roman"/>
                <w:color w:val="000000"/>
                <w:lang w:val="en-US" w:eastAsia="en-AU"/>
              </w:rPr>
            </w:pPr>
            <w:r w:rsidRPr="00C00CC9">
              <w:rPr>
                <w:rFonts w:eastAsia="Times New Roman"/>
                <w:color w:val="000000"/>
                <w:lang w:val="en-US" w:eastAsia="en-AU"/>
              </w:rPr>
              <w:t>9/3/2018</w:t>
            </w:r>
          </w:p>
        </w:tc>
        <w:tc>
          <w:tcPr>
            <w:tcW w:w="1031" w:type="pct"/>
            <w:hideMark/>
          </w:tcPr>
          <w:p w14:paraId="4DEFD895" w14:textId="77777777" w:rsidR="009E1BCB" w:rsidRPr="00C00CC9" w:rsidRDefault="009E1BCB" w:rsidP="000564E8">
            <w:pPr>
              <w:spacing w:before="120" w:after="120"/>
              <w:cnfStyle w:val="000000010000" w:firstRow="0" w:lastRow="0" w:firstColumn="0" w:lastColumn="0" w:oddVBand="0" w:evenVBand="0" w:oddHBand="0" w:evenHBand="1" w:firstRowFirstColumn="0" w:firstRowLastColumn="0" w:lastRowFirstColumn="0" w:lastRowLastColumn="0"/>
              <w:rPr>
                <w:rFonts w:eastAsia="Times New Roman"/>
                <w:color w:val="000000"/>
                <w:lang w:val="en-US" w:eastAsia="en-AU"/>
              </w:rPr>
            </w:pPr>
            <w:r w:rsidRPr="00C00CC9">
              <w:rPr>
                <w:rFonts w:eastAsia="Times New Roman"/>
                <w:color w:val="000000"/>
                <w:lang w:val="en-US" w:eastAsia="en-AU"/>
              </w:rPr>
              <w:t>AFL Football</w:t>
            </w:r>
          </w:p>
        </w:tc>
        <w:tc>
          <w:tcPr>
            <w:tcW w:w="2281" w:type="pct"/>
            <w:hideMark/>
          </w:tcPr>
          <w:p w14:paraId="05549F61" w14:textId="77777777" w:rsidR="009E1BCB" w:rsidRPr="00C00CC9" w:rsidRDefault="009E1BCB" w:rsidP="000564E8">
            <w:pPr>
              <w:spacing w:before="120" w:after="120"/>
              <w:cnfStyle w:val="000000010000" w:firstRow="0" w:lastRow="0" w:firstColumn="0" w:lastColumn="0" w:oddVBand="0" w:evenVBand="0" w:oddHBand="0" w:evenHBand="1" w:firstRowFirstColumn="0" w:firstRowLastColumn="0" w:lastRowFirstColumn="0" w:lastRowLastColumn="0"/>
              <w:rPr>
                <w:rFonts w:eastAsia="Times New Roman"/>
                <w:color w:val="000000"/>
                <w:lang w:val="en-US" w:eastAsia="en-AU"/>
              </w:rPr>
            </w:pPr>
            <w:r w:rsidRPr="00C00CC9">
              <w:rPr>
                <w:rFonts w:eastAsia="Times New Roman"/>
                <w:color w:val="000000"/>
                <w:lang w:val="en-US" w:eastAsia="en-AU"/>
              </w:rPr>
              <w:t>AFLW: Adelaide Crows v Fremantle</w:t>
            </w:r>
          </w:p>
        </w:tc>
        <w:tc>
          <w:tcPr>
            <w:tcW w:w="881" w:type="pct"/>
            <w:hideMark/>
          </w:tcPr>
          <w:p w14:paraId="1A72F826" w14:textId="77777777" w:rsidR="009E1BCB" w:rsidRPr="00C00CC9" w:rsidRDefault="009E1BCB" w:rsidP="000564E8">
            <w:pPr>
              <w:spacing w:before="120" w:after="120"/>
              <w:cnfStyle w:val="000000010000" w:firstRow="0" w:lastRow="0" w:firstColumn="0" w:lastColumn="0" w:oddVBand="0" w:evenVBand="0" w:oddHBand="0" w:evenHBand="1" w:firstRowFirstColumn="0" w:firstRowLastColumn="0" w:lastRowFirstColumn="0" w:lastRowLastColumn="0"/>
              <w:rPr>
                <w:rFonts w:eastAsia="Times New Roman"/>
                <w:color w:val="000000"/>
                <w:lang w:val="en-US" w:eastAsia="en-AU"/>
              </w:rPr>
            </w:pPr>
            <w:r w:rsidRPr="00C00CC9">
              <w:rPr>
                <w:rFonts w:eastAsia="Times New Roman"/>
                <w:color w:val="000000"/>
                <w:lang w:val="en-US" w:eastAsia="en-AU"/>
              </w:rPr>
              <w:t>2,159</w:t>
            </w:r>
          </w:p>
        </w:tc>
      </w:tr>
      <w:tr w:rsidR="007B103B" w:rsidRPr="00C00CC9" w14:paraId="4FB5E184" w14:textId="77777777" w:rsidTr="003D2C8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807" w:type="pct"/>
            <w:hideMark/>
          </w:tcPr>
          <w:p w14:paraId="5BAAA799" w14:textId="26FF1BF9" w:rsidR="009E1BCB" w:rsidRPr="00C00CC9" w:rsidRDefault="009E1BCB" w:rsidP="000564E8">
            <w:pPr>
              <w:spacing w:before="120" w:after="120"/>
              <w:rPr>
                <w:rFonts w:eastAsia="Times New Roman"/>
                <w:color w:val="000000"/>
                <w:lang w:val="en-US" w:eastAsia="en-AU"/>
              </w:rPr>
            </w:pPr>
            <w:r w:rsidRPr="00C00CC9">
              <w:rPr>
                <w:rFonts w:eastAsia="Times New Roman"/>
                <w:color w:val="000000"/>
                <w:lang w:val="en-US" w:eastAsia="en-AU"/>
              </w:rPr>
              <w:t>15/7/2017</w:t>
            </w:r>
          </w:p>
        </w:tc>
        <w:tc>
          <w:tcPr>
            <w:tcW w:w="1031" w:type="pct"/>
            <w:hideMark/>
          </w:tcPr>
          <w:p w14:paraId="3CEC8DB2" w14:textId="77777777" w:rsidR="009E1BCB" w:rsidRPr="00C00CC9" w:rsidRDefault="009E1BCB" w:rsidP="000564E8">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olor w:val="000000"/>
                <w:lang w:val="en-US" w:eastAsia="en-AU"/>
              </w:rPr>
            </w:pPr>
            <w:r w:rsidRPr="00C00CC9">
              <w:rPr>
                <w:rFonts w:eastAsia="Times New Roman"/>
                <w:color w:val="000000"/>
                <w:lang w:val="en-US" w:eastAsia="en-AU"/>
              </w:rPr>
              <w:t>AFL Football</w:t>
            </w:r>
          </w:p>
        </w:tc>
        <w:tc>
          <w:tcPr>
            <w:tcW w:w="2281" w:type="pct"/>
            <w:hideMark/>
          </w:tcPr>
          <w:p w14:paraId="5A04BBD5" w14:textId="77777777" w:rsidR="009E1BCB" w:rsidRPr="00C00CC9" w:rsidRDefault="009E1BCB" w:rsidP="000564E8">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olor w:val="000000"/>
                <w:lang w:val="en-US" w:eastAsia="en-AU"/>
              </w:rPr>
            </w:pPr>
            <w:r w:rsidRPr="00C00CC9">
              <w:rPr>
                <w:rFonts w:eastAsia="Times New Roman"/>
                <w:color w:val="000000"/>
                <w:lang w:val="en-US" w:eastAsia="en-AU"/>
              </w:rPr>
              <w:t>AFL: Melbourne v Adelaide Crows</w:t>
            </w:r>
          </w:p>
        </w:tc>
        <w:tc>
          <w:tcPr>
            <w:tcW w:w="881" w:type="pct"/>
            <w:hideMark/>
          </w:tcPr>
          <w:p w14:paraId="02A6AFE0" w14:textId="77777777" w:rsidR="009E1BCB" w:rsidRPr="00C00CC9" w:rsidRDefault="009E1BCB" w:rsidP="000564E8">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olor w:val="000000"/>
                <w:lang w:val="en-US" w:eastAsia="en-AU"/>
              </w:rPr>
            </w:pPr>
            <w:r w:rsidRPr="00C00CC9">
              <w:rPr>
                <w:rFonts w:eastAsia="Times New Roman"/>
                <w:color w:val="000000"/>
                <w:lang w:val="en-US" w:eastAsia="en-AU"/>
              </w:rPr>
              <w:t>12,104</w:t>
            </w:r>
          </w:p>
        </w:tc>
      </w:tr>
      <w:tr w:rsidR="007B103B" w:rsidRPr="00C00CC9" w14:paraId="3370C702" w14:textId="77777777" w:rsidTr="003D2C8B">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807" w:type="pct"/>
            <w:hideMark/>
          </w:tcPr>
          <w:p w14:paraId="0F996731" w14:textId="23E0F5B4" w:rsidR="009E1BCB" w:rsidRPr="00C00CC9" w:rsidRDefault="009E1BCB" w:rsidP="000564E8">
            <w:pPr>
              <w:spacing w:before="120" w:after="120"/>
              <w:rPr>
                <w:rFonts w:eastAsia="Times New Roman"/>
                <w:color w:val="000000"/>
                <w:lang w:val="en-US" w:eastAsia="en-AU"/>
              </w:rPr>
            </w:pPr>
            <w:r w:rsidRPr="00C00CC9">
              <w:rPr>
                <w:rFonts w:eastAsia="Times New Roman"/>
                <w:color w:val="000000"/>
                <w:lang w:val="en-US" w:eastAsia="en-AU"/>
              </w:rPr>
              <w:t>30/4/2022</w:t>
            </w:r>
          </w:p>
        </w:tc>
        <w:tc>
          <w:tcPr>
            <w:tcW w:w="1031" w:type="pct"/>
            <w:hideMark/>
          </w:tcPr>
          <w:p w14:paraId="0B186BF1" w14:textId="77777777" w:rsidR="009E1BCB" w:rsidRPr="00C00CC9" w:rsidRDefault="009E1BCB" w:rsidP="000564E8">
            <w:pPr>
              <w:spacing w:before="120" w:after="120"/>
              <w:cnfStyle w:val="000000010000" w:firstRow="0" w:lastRow="0" w:firstColumn="0" w:lastColumn="0" w:oddVBand="0" w:evenVBand="0" w:oddHBand="0" w:evenHBand="1" w:firstRowFirstColumn="0" w:firstRowLastColumn="0" w:lastRowFirstColumn="0" w:lastRowLastColumn="0"/>
              <w:rPr>
                <w:rFonts w:eastAsia="Times New Roman"/>
                <w:color w:val="000000"/>
                <w:lang w:val="en-US" w:eastAsia="en-AU"/>
              </w:rPr>
            </w:pPr>
            <w:r w:rsidRPr="00C00CC9">
              <w:rPr>
                <w:rFonts w:eastAsia="Times New Roman"/>
                <w:color w:val="000000"/>
                <w:lang w:val="en-US" w:eastAsia="en-AU"/>
              </w:rPr>
              <w:t>Rugby League</w:t>
            </w:r>
          </w:p>
        </w:tc>
        <w:tc>
          <w:tcPr>
            <w:tcW w:w="2281" w:type="pct"/>
            <w:hideMark/>
          </w:tcPr>
          <w:p w14:paraId="42F1A550" w14:textId="77777777" w:rsidR="009E1BCB" w:rsidRPr="00C00CC9" w:rsidRDefault="009E1BCB" w:rsidP="000564E8">
            <w:pPr>
              <w:spacing w:before="120" w:after="120"/>
              <w:cnfStyle w:val="000000010000" w:firstRow="0" w:lastRow="0" w:firstColumn="0" w:lastColumn="0" w:oddVBand="0" w:evenVBand="0" w:oddHBand="0" w:evenHBand="1" w:firstRowFirstColumn="0" w:firstRowLastColumn="0" w:lastRowFirstColumn="0" w:lastRowLastColumn="0"/>
              <w:rPr>
                <w:rFonts w:eastAsia="Times New Roman"/>
                <w:color w:val="000000"/>
                <w:lang w:val="en-US" w:eastAsia="en-AU"/>
              </w:rPr>
            </w:pPr>
            <w:r w:rsidRPr="00C00CC9">
              <w:rPr>
                <w:rFonts w:eastAsia="Times New Roman"/>
                <w:color w:val="000000"/>
                <w:lang w:val="en-US" w:eastAsia="en-AU"/>
              </w:rPr>
              <w:t>NRL: Eels v Cowboys</w:t>
            </w:r>
          </w:p>
        </w:tc>
        <w:tc>
          <w:tcPr>
            <w:tcW w:w="881" w:type="pct"/>
            <w:hideMark/>
          </w:tcPr>
          <w:p w14:paraId="4B5FC0B5" w14:textId="77777777" w:rsidR="009E1BCB" w:rsidRPr="00C00CC9" w:rsidRDefault="009E1BCB" w:rsidP="000564E8">
            <w:pPr>
              <w:spacing w:before="120" w:after="120"/>
              <w:cnfStyle w:val="000000010000" w:firstRow="0" w:lastRow="0" w:firstColumn="0" w:lastColumn="0" w:oddVBand="0" w:evenVBand="0" w:oddHBand="0" w:evenHBand="1" w:firstRowFirstColumn="0" w:firstRowLastColumn="0" w:lastRowFirstColumn="0" w:lastRowLastColumn="0"/>
              <w:rPr>
                <w:rFonts w:eastAsia="Times New Roman"/>
                <w:color w:val="000000"/>
                <w:lang w:val="en-US" w:eastAsia="en-AU"/>
              </w:rPr>
            </w:pPr>
            <w:r w:rsidRPr="00C00CC9">
              <w:rPr>
                <w:rFonts w:eastAsia="Times New Roman"/>
                <w:color w:val="000000"/>
                <w:lang w:val="en-US" w:eastAsia="en-AU"/>
              </w:rPr>
              <w:t>10,017</w:t>
            </w:r>
          </w:p>
        </w:tc>
      </w:tr>
      <w:tr w:rsidR="007B103B" w:rsidRPr="00C00CC9" w14:paraId="21D70ED9" w14:textId="77777777" w:rsidTr="003D2C8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807" w:type="pct"/>
            <w:hideMark/>
          </w:tcPr>
          <w:p w14:paraId="088F56BF" w14:textId="083EB07E" w:rsidR="009E1BCB" w:rsidRPr="00C00CC9" w:rsidRDefault="009E1BCB" w:rsidP="000564E8">
            <w:pPr>
              <w:spacing w:before="120" w:after="120"/>
              <w:rPr>
                <w:rFonts w:eastAsia="Times New Roman"/>
                <w:color w:val="000000"/>
                <w:lang w:val="en-US" w:eastAsia="en-AU"/>
              </w:rPr>
            </w:pPr>
            <w:r w:rsidRPr="00C00CC9">
              <w:rPr>
                <w:rFonts w:eastAsia="Times New Roman"/>
                <w:color w:val="000000"/>
                <w:lang w:val="en-US" w:eastAsia="en-AU"/>
              </w:rPr>
              <w:t>23/4/2021</w:t>
            </w:r>
          </w:p>
        </w:tc>
        <w:tc>
          <w:tcPr>
            <w:tcW w:w="1031" w:type="pct"/>
            <w:hideMark/>
          </w:tcPr>
          <w:p w14:paraId="7DFF87A5" w14:textId="77777777" w:rsidR="009E1BCB" w:rsidRPr="00C00CC9" w:rsidRDefault="009E1BCB" w:rsidP="000564E8">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olor w:val="000000"/>
                <w:lang w:val="en-US" w:eastAsia="en-AU"/>
              </w:rPr>
            </w:pPr>
            <w:r w:rsidRPr="00C00CC9">
              <w:rPr>
                <w:rFonts w:eastAsia="Times New Roman"/>
                <w:color w:val="000000"/>
                <w:lang w:val="en-US" w:eastAsia="en-AU"/>
              </w:rPr>
              <w:t>Rugby League</w:t>
            </w:r>
          </w:p>
        </w:tc>
        <w:tc>
          <w:tcPr>
            <w:tcW w:w="2281" w:type="pct"/>
            <w:hideMark/>
          </w:tcPr>
          <w:p w14:paraId="4F03AFDD" w14:textId="77777777" w:rsidR="009E1BCB" w:rsidRPr="00C00CC9" w:rsidRDefault="009E1BCB" w:rsidP="000564E8">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olor w:val="000000"/>
                <w:lang w:val="en-US" w:eastAsia="en-AU"/>
              </w:rPr>
            </w:pPr>
            <w:r w:rsidRPr="00C00CC9">
              <w:rPr>
                <w:rFonts w:eastAsia="Times New Roman"/>
                <w:color w:val="000000"/>
                <w:lang w:val="en-US" w:eastAsia="en-AU"/>
              </w:rPr>
              <w:t>NRL: Eels v Broncos</w:t>
            </w:r>
          </w:p>
        </w:tc>
        <w:tc>
          <w:tcPr>
            <w:tcW w:w="881" w:type="pct"/>
            <w:hideMark/>
          </w:tcPr>
          <w:p w14:paraId="5B7E92EA" w14:textId="77777777" w:rsidR="009E1BCB" w:rsidRPr="00C00CC9" w:rsidRDefault="009E1BCB" w:rsidP="000564E8">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olor w:val="000000"/>
                <w:lang w:val="en-US" w:eastAsia="en-AU"/>
              </w:rPr>
            </w:pPr>
            <w:r w:rsidRPr="00C00CC9">
              <w:rPr>
                <w:rFonts w:eastAsia="Times New Roman"/>
                <w:color w:val="000000"/>
                <w:lang w:val="en-US" w:eastAsia="en-AU"/>
              </w:rPr>
              <w:t>12,056</w:t>
            </w:r>
          </w:p>
        </w:tc>
      </w:tr>
      <w:tr w:rsidR="007B103B" w:rsidRPr="00C00CC9" w14:paraId="34498E4E" w14:textId="77777777" w:rsidTr="003D2C8B">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807" w:type="pct"/>
            <w:hideMark/>
          </w:tcPr>
          <w:p w14:paraId="52616DA1" w14:textId="68058ACB" w:rsidR="009E1BCB" w:rsidRPr="00C00CC9" w:rsidRDefault="009E1BCB" w:rsidP="000564E8">
            <w:pPr>
              <w:spacing w:before="120" w:after="120"/>
              <w:rPr>
                <w:rFonts w:eastAsia="Times New Roman"/>
                <w:color w:val="000000"/>
                <w:lang w:val="en-US" w:eastAsia="en-AU"/>
              </w:rPr>
            </w:pPr>
            <w:r w:rsidRPr="00C00CC9">
              <w:rPr>
                <w:rFonts w:eastAsia="Times New Roman"/>
                <w:color w:val="000000"/>
                <w:lang w:val="en-US" w:eastAsia="en-AU"/>
              </w:rPr>
              <w:t>29/6/2019</w:t>
            </w:r>
          </w:p>
        </w:tc>
        <w:tc>
          <w:tcPr>
            <w:tcW w:w="1031" w:type="pct"/>
            <w:hideMark/>
          </w:tcPr>
          <w:p w14:paraId="7EB7884F" w14:textId="77777777" w:rsidR="009E1BCB" w:rsidRPr="00C00CC9" w:rsidRDefault="009E1BCB" w:rsidP="000564E8">
            <w:pPr>
              <w:spacing w:before="120" w:after="120"/>
              <w:cnfStyle w:val="000000010000" w:firstRow="0" w:lastRow="0" w:firstColumn="0" w:lastColumn="0" w:oddVBand="0" w:evenVBand="0" w:oddHBand="0" w:evenHBand="1" w:firstRowFirstColumn="0" w:firstRowLastColumn="0" w:lastRowFirstColumn="0" w:lastRowLastColumn="0"/>
              <w:rPr>
                <w:rFonts w:eastAsia="Times New Roman"/>
                <w:color w:val="000000"/>
                <w:lang w:val="en-US" w:eastAsia="en-AU"/>
              </w:rPr>
            </w:pPr>
            <w:r w:rsidRPr="00C00CC9">
              <w:rPr>
                <w:rFonts w:eastAsia="Times New Roman"/>
                <w:color w:val="000000"/>
                <w:lang w:val="en-US" w:eastAsia="en-AU"/>
              </w:rPr>
              <w:t>Rugby League</w:t>
            </w:r>
          </w:p>
        </w:tc>
        <w:tc>
          <w:tcPr>
            <w:tcW w:w="2281" w:type="pct"/>
            <w:hideMark/>
          </w:tcPr>
          <w:p w14:paraId="61F54232" w14:textId="77777777" w:rsidR="009E1BCB" w:rsidRPr="00C00CC9" w:rsidRDefault="009E1BCB" w:rsidP="000564E8">
            <w:pPr>
              <w:spacing w:before="120" w:after="120"/>
              <w:cnfStyle w:val="000000010000" w:firstRow="0" w:lastRow="0" w:firstColumn="0" w:lastColumn="0" w:oddVBand="0" w:evenVBand="0" w:oddHBand="0" w:evenHBand="1" w:firstRowFirstColumn="0" w:firstRowLastColumn="0" w:lastRowFirstColumn="0" w:lastRowLastColumn="0"/>
              <w:rPr>
                <w:rFonts w:eastAsia="Times New Roman"/>
                <w:color w:val="000000"/>
                <w:lang w:val="en-US" w:eastAsia="en-AU"/>
              </w:rPr>
            </w:pPr>
            <w:r w:rsidRPr="00C00CC9">
              <w:rPr>
                <w:rFonts w:eastAsia="Times New Roman"/>
                <w:color w:val="000000"/>
                <w:lang w:val="en-US" w:eastAsia="en-AU"/>
              </w:rPr>
              <w:t>NRL: Eels v Raiders</w:t>
            </w:r>
          </w:p>
        </w:tc>
        <w:tc>
          <w:tcPr>
            <w:tcW w:w="881" w:type="pct"/>
            <w:hideMark/>
          </w:tcPr>
          <w:p w14:paraId="18F96FFA" w14:textId="77777777" w:rsidR="009E1BCB" w:rsidRPr="00C00CC9" w:rsidRDefault="009E1BCB" w:rsidP="000564E8">
            <w:pPr>
              <w:spacing w:before="120" w:after="120"/>
              <w:cnfStyle w:val="000000010000" w:firstRow="0" w:lastRow="0" w:firstColumn="0" w:lastColumn="0" w:oddVBand="0" w:evenVBand="0" w:oddHBand="0" w:evenHBand="1" w:firstRowFirstColumn="0" w:firstRowLastColumn="0" w:lastRowFirstColumn="0" w:lastRowLastColumn="0"/>
              <w:rPr>
                <w:rFonts w:eastAsia="Times New Roman"/>
                <w:color w:val="000000"/>
                <w:lang w:val="en-US" w:eastAsia="en-AU"/>
              </w:rPr>
            </w:pPr>
            <w:r w:rsidRPr="00C00CC9">
              <w:rPr>
                <w:rFonts w:eastAsia="Times New Roman"/>
                <w:color w:val="000000"/>
                <w:lang w:val="en-US" w:eastAsia="en-AU"/>
              </w:rPr>
              <w:t>5,391</w:t>
            </w:r>
          </w:p>
        </w:tc>
      </w:tr>
      <w:tr w:rsidR="007B103B" w:rsidRPr="00C00CC9" w14:paraId="65BE1820" w14:textId="77777777" w:rsidTr="003D2C8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807" w:type="pct"/>
            <w:hideMark/>
          </w:tcPr>
          <w:p w14:paraId="04E520EE" w14:textId="37AA705A" w:rsidR="009E1BCB" w:rsidRPr="00C00CC9" w:rsidRDefault="009E1BCB" w:rsidP="000564E8">
            <w:pPr>
              <w:spacing w:before="120" w:after="120"/>
              <w:rPr>
                <w:rFonts w:eastAsia="Times New Roman"/>
                <w:color w:val="000000"/>
                <w:lang w:val="en-US" w:eastAsia="en-AU"/>
              </w:rPr>
            </w:pPr>
            <w:r w:rsidRPr="00C00CC9">
              <w:rPr>
                <w:rFonts w:eastAsia="Times New Roman"/>
                <w:color w:val="000000"/>
                <w:lang w:val="en-US" w:eastAsia="en-AU"/>
              </w:rPr>
              <w:t>9/6/2018</w:t>
            </w:r>
          </w:p>
        </w:tc>
        <w:tc>
          <w:tcPr>
            <w:tcW w:w="1031" w:type="pct"/>
            <w:hideMark/>
          </w:tcPr>
          <w:p w14:paraId="652CEEB9" w14:textId="77777777" w:rsidR="009E1BCB" w:rsidRPr="00C00CC9" w:rsidRDefault="009E1BCB" w:rsidP="000564E8">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olor w:val="000000"/>
                <w:lang w:val="en-US" w:eastAsia="en-AU"/>
              </w:rPr>
            </w:pPr>
            <w:r w:rsidRPr="00C00CC9">
              <w:rPr>
                <w:rFonts w:eastAsia="Times New Roman"/>
                <w:color w:val="000000"/>
                <w:lang w:val="en-US" w:eastAsia="en-AU"/>
              </w:rPr>
              <w:t>Rugby League</w:t>
            </w:r>
          </w:p>
        </w:tc>
        <w:tc>
          <w:tcPr>
            <w:tcW w:w="2281" w:type="pct"/>
            <w:hideMark/>
          </w:tcPr>
          <w:p w14:paraId="07CF2C1E" w14:textId="77777777" w:rsidR="009E1BCB" w:rsidRPr="00C00CC9" w:rsidRDefault="009E1BCB" w:rsidP="000564E8">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olor w:val="000000"/>
                <w:lang w:val="en-US" w:eastAsia="en-AU"/>
              </w:rPr>
            </w:pPr>
            <w:r w:rsidRPr="00C00CC9">
              <w:rPr>
                <w:rFonts w:eastAsia="Times New Roman"/>
                <w:color w:val="000000"/>
                <w:lang w:val="en-US" w:eastAsia="en-AU"/>
              </w:rPr>
              <w:t>NRL: Eels v Cowboys</w:t>
            </w:r>
          </w:p>
        </w:tc>
        <w:tc>
          <w:tcPr>
            <w:tcW w:w="881" w:type="pct"/>
            <w:hideMark/>
          </w:tcPr>
          <w:p w14:paraId="31DC2682" w14:textId="77777777" w:rsidR="009E1BCB" w:rsidRPr="00C00CC9" w:rsidRDefault="009E1BCB" w:rsidP="000564E8">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olor w:val="000000"/>
                <w:lang w:val="en-US" w:eastAsia="en-AU"/>
              </w:rPr>
            </w:pPr>
            <w:r w:rsidRPr="00C00CC9">
              <w:rPr>
                <w:rFonts w:eastAsia="Times New Roman"/>
                <w:color w:val="000000"/>
                <w:lang w:val="en-US" w:eastAsia="en-AU"/>
              </w:rPr>
              <w:t>8,393</w:t>
            </w:r>
          </w:p>
        </w:tc>
      </w:tr>
      <w:tr w:rsidR="007B103B" w:rsidRPr="00C00CC9" w14:paraId="0C5EBF68" w14:textId="77777777" w:rsidTr="003D2C8B">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807" w:type="pct"/>
            <w:hideMark/>
          </w:tcPr>
          <w:p w14:paraId="48B067BB" w14:textId="77777777" w:rsidR="009E1BCB" w:rsidRPr="00C00CC9" w:rsidRDefault="009E1BCB" w:rsidP="000564E8">
            <w:pPr>
              <w:spacing w:before="120" w:after="120"/>
              <w:rPr>
                <w:rFonts w:eastAsia="Times New Roman"/>
                <w:color w:val="000000"/>
                <w:lang w:val="en-US" w:eastAsia="en-AU"/>
              </w:rPr>
            </w:pPr>
            <w:r w:rsidRPr="00C00CC9">
              <w:rPr>
                <w:rFonts w:eastAsia="Times New Roman"/>
                <w:color w:val="000000"/>
                <w:lang w:val="en-US" w:eastAsia="en-AU"/>
              </w:rPr>
              <w:t>17/11/2017</w:t>
            </w:r>
          </w:p>
        </w:tc>
        <w:tc>
          <w:tcPr>
            <w:tcW w:w="1031" w:type="pct"/>
            <w:hideMark/>
          </w:tcPr>
          <w:p w14:paraId="32883E30" w14:textId="77777777" w:rsidR="009E1BCB" w:rsidRPr="00C00CC9" w:rsidRDefault="009E1BCB" w:rsidP="000564E8">
            <w:pPr>
              <w:spacing w:before="120" w:after="120"/>
              <w:cnfStyle w:val="000000010000" w:firstRow="0" w:lastRow="0" w:firstColumn="0" w:lastColumn="0" w:oddVBand="0" w:evenVBand="0" w:oddHBand="0" w:evenHBand="1" w:firstRowFirstColumn="0" w:firstRowLastColumn="0" w:lastRowFirstColumn="0" w:lastRowLastColumn="0"/>
              <w:rPr>
                <w:rFonts w:eastAsia="Times New Roman"/>
                <w:color w:val="000000"/>
                <w:lang w:val="en-US" w:eastAsia="en-AU"/>
              </w:rPr>
            </w:pPr>
            <w:r w:rsidRPr="00C00CC9">
              <w:rPr>
                <w:rFonts w:eastAsia="Times New Roman"/>
                <w:color w:val="000000"/>
                <w:lang w:val="en-US" w:eastAsia="en-AU"/>
              </w:rPr>
              <w:t>Rugby League</w:t>
            </w:r>
          </w:p>
        </w:tc>
        <w:tc>
          <w:tcPr>
            <w:tcW w:w="2281" w:type="pct"/>
            <w:hideMark/>
          </w:tcPr>
          <w:p w14:paraId="2FC67554" w14:textId="77777777" w:rsidR="009E1BCB" w:rsidRPr="00C00CC9" w:rsidRDefault="009E1BCB" w:rsidP="000564E8">
            <w:pPr>
              <w:spacing w:before="120" w:after="120"/>
              <w:cnfStyle w:val="000000010000" w:firstRow="0" w:lastRow="0" w:firstColumn="0" w:lastColumn="0" w:oddVBand="0" w:evenVBand="0" w:oddHBand="0" w:evenHBand="1" w:firstRowFirstColumn="0" w:firstRowLastColumn="0" w:lastRowFirstColumn="0" w:lastRowLastColumn="0"/>
              <w:rPr>
                <w:rFonts w:eastAsia="Times New Roman"/>
                <w:color w:val="000000"/>
                <w:lang w:val="en-US" w:eastAsia="en-AU"/>
              </w:rPr>
            </w:pPr>
            <w:r w:rsidRPr="00C00CC9">
              <w:rPr>
                <w:rFonts w:eastAsia="Times New Roman"/>
                <w:color w:val="000000"/>
                <w:lang w:val="en-US" w:eastAsia="en-AU"/>
              </w:rPr>
              <w:t>RLWC QF1: Australia v Samoa</w:t>
            </w:r>
          </w:p>
        </w:tc>
        <w:tc>
          <w:tcPr>
            <w:tcW w:w="881" w:type="pct"/>
            <w:hideMark/>
          </w:tcPr>
          <w:p w14:paraId="6B8FF2B3" w14:textId="78B97A8C" w:rsidR="009E1BCB" w:rsidRPr="00C00CC9" w:rsidRDefault="264D524D" w:rsidP="000564E8">
            <w:pPr>
              <w:spacing w:before="120" w:after="120"/>
              <w:cnfStyle w:val="000000010000" w:firstRow="0" w:lastRow="0" w:firstColumn="0" w:lastColumn="0" w:oddVBand="0" w:evenVBand="0" w:oddHBand="0" w:evenHBand="1" w:firstRowFirstColumn="0" w:firstRowLastColumn="0" w:lastRowFirstColumn="0" w:lastRowLastColumn="0"/>
              <w:rPr>
                <w:rFonts w:eastAsia="Times New Roman"/>
                <w:color w:val="000000"/>
                <w:lang w:val="en-US" w:eastAsia="en-AU"/>
              </w:rPr>
            </w:pPr>
            <w:r w:rsidRPr="4C7A560F">
              <w:rPr>
                <w:rFonts w:eastAsia="Times New Roman"/>
                <w:color w:val="000000" w:themeColor="text1"/>
                <w:lang w:val="en-US" w:eastAsia="en-AU"/>
              </w:rPr>
              <w:t>13,473</w:t>
            </w:r>
          </w:p>
        </w:tc>
      </w:tr>
      <w:tr w:rsidR="007B103B" w:rsidRPr="00C00CC9" w14:paraId="30B80CEA" w14:textId="77777777" w:rsidTr="003D2C8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807" w:type="pct"/>
            <w:hideMark/>
          </w:tcPr>
          <w:p w14:paraId="29E1AE5B" w14:textId="7965DC86" w:rsidR="009E1BCB" w:rsidRPr="00C00CC9" w:rsidRDefault="009E1BCB" w:rsidP="000564E8">
            <w:pPr>
              <w:spacing w:before="120" w:after="120"/>
              <w:rPr>
                <w:rFonts w:eastAsia="Times New Roman"/>
                <w:color w:val="000000"/>
                <w:lang w:val="en-US" w:eastAsia="en-AU"/>
              </w:rPr>
            </w:pPr>
            <w:r w:rsidRPr="00C00CC9">
              <w:rPr>
                <w:rFonts w:eastAsia="Times New Roman"/>
                <w:color w:val="000000"/>
                <w:lang w:val="en-US" w:eastAsia="en-AU"/>
              </w:rPr>
              <w:t>10/6/2017</w:t>
            </w:r>
          </w:p>
        </w:tc>
        <w:tc>
          <w:tcPr>
            <w:tcW w:w="1031" w:type="pct"/>
            <w:hideMark/>
          </w:tcPr>
          <w:p w14:paraId="51EAAE07" w14:textId="77777777" w:rsidR="009E1BCB" w:rsidRPr="00C00CC9" w:rsidRDefault="009E1BCB" w:rsidP="000564E8">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olor w:val="000000"/>
                <w:lang w:val="en-US" w:eastAsia="en-AU"/>
              </w:rPr>
            </w:pPr>
            <w:r w:rsidRPr="00C00CC9">
              <w:rPr>
                <w:rFonts w:eastAsia="Times New Roman"/>
                <w:color w:val="000000"/>
                <w:lang w:val="en-US" w:eastAsia="en-AU"/>
              </w:rPr>
              <w:t>Rugby League</w:t>
            </w:r>
          </w:p>
        </w:tc>
        <w:tc>
          <w:tcPr>
            <w:tcW w:w="2281" w:type="pct"/>
            <w:hideMark/>
          </w:tcPr>
          <w:p w14:paraId="33231BA2" w14:textId="77777777" w:rsidR="009E1BCB" w:rsidRPr="00C00CC9" w:rsidRDefault="009E1BCB" w:rsidP="000564E8">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olor w:val="000000"/>
                <w:lang w:val="en-US" w:eastAsia="en-AU"/>
              </w:rPr>
            </w:pPr>
            <w:r w:rsidRPr="00C00CC9">
              <w:rPr>
                <w:rFonts w:eastAsia="Times New Roman"/>
                <w:color w:val="000000"/>
                <w:lang w:val="en-US" w:eastAsia="en-AU"/>
              </w:rPr>
              <w:t>NRL: Eels v Cowboys</w:t>
            </w:r>
          </w:p>
        </w:tc>
        <w:tc>
          <w:tcPr>
            <w:tcW w:w="881" w:type="pct"/>
            <w:hideMark/>
          </w:tcPr>
          <w:p w14:paraId="64E7EE91" w14:textId="77777777" w:rsidR="009E1BCB" w:rsidRPr="00C00CC9" w:rsidRDefault="009E1BCB" w:rsidP="000564E8">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olor w:val="000000"/>
                <w:lang w:val="en-US" w:eastAsia="en-AU"/>
              </w:rPr>
            </w:pPr>
            <w:r w:rsidRPr="00C00CC9">
              <w:rPr>
                <w:rFonts w:eastAsia="Times New Roman"/>
                <w:color w:val="000000"/>
                <w:lang w:val="en-US" w:eastAsia="en-AU"/>
              </w:rPr>
              <w:t>11,968</w:t>
            </w:r>
          </w:p>
        </w:tc>
      </w:tr>
      <w:tr w:rsidR="007B103B" w:rsidRPr="00C00CC9" w14:paraId="55F6FE36" w14:textId="77777777" w:rsidTr="003D2C8B">
        <w:trPr>
          <w:cnfStyle w:val="000000010000" w:firstRow="0" w:lastRow="0" w:firstColumn="0" w:lastColumn="0" w:oddVBand="0" w:evenVBand="0" w:oddHBand="0" w:evenHBand="1"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807" w:type="pct"/>
            <w:shd w:val="clear" w:color="auto" w:fill="002664"/>
            <w:hideMark/>
          </w:tcPr>
          <w:p w14:paraId="1FD4377D" w14:textId="77777777" w:rsidR="009E1BCB" w:rsidRPr="003D2C8B" w:rsidRDefault="009E1BCB" w:rsidP="003D2C8B"/>
        </w:tc>
        <w:tc>
          <w:tcPr>
            <w:tcW w:w="1031" w:type="pct"/>
            <w:shd w:val="clear" w:color="auto" w:fill="002664"/>
            <w:hideMark/>
          </w:tcPr>
          <w:p w14:paraId="2B617F04" w14:textId="77777777" w:rsidR="009E1BCB" w:rsidRPr="003D2C8B" w:rsidRDefault="009E1BCB" w:rsidP="003D2C8B">
            <w:pPr>
              <w:cnfStyle w:val="000000010000" w:firstRow="0" w:lastRow="0" w:firstColumn="0" w:lastColumn="0" w:oddVBand="0" w:evenVBand="0" w:oddHBand="0" w:evenHBand="1" w:firstRowFirstColumn="0" w:firstRowLastColumn="0" w:lastRowFirstColumn="0" w:lastRowLastColumn="0"/>
            </w:pPr>
          </w:p>
        </w:tc>
        <w:tc>
          <w:tcPr>
            <w:tcW w:w="2281" w:type="pct"/>
            <w:shd w:val="clear" w:color="auto" w:fill="002664"/>
            <w:hideMark/>
          </w:tcPr>
          <w:p w14:paraId="565296AA" w14:textId="77777777" w:rsidR="009E1BCB" w:rsidRPr="003D2C8B" w:rsidRDefault="009E1BCB" w:rsidP="003D2C8B">
            <w:pPr>
              <w:cnfStyle w:val="000000010000" w:firstRow="0" w:lastRow="0" w:firstColumn="0" w:lastColumn="0" w:oddVBand="0" w:evenVBand="0" w:oddHBand="0" w:evenHBand="1" w:firstRowFirstColumn="0" w:firstRowLastColumn="0" w:lastRowFirstColumn="0" w:lastRowLastColumn="0"/>
            </w:pPr>
          </w:p>
        </w:tc>
        <w:tc>
          <w:tcPr>
            <w:tcW w:w="881" w:type="pct"/>
            <w:shd w:val="clear" w:color="auto" w:fill="002664"/>
            <w:hideMark/>
          </w:tcPr>
          <w:p w14:paraId="396AEC46" w14:textId="77777777" w:rsidR="009E1BCB" w:rsidRPr="003D2C8B" w:rsidRDefault="009E1BCB" w:rsidP="003D2C8B">
            <w:pPr>
              <w:cnfStyle w:val="000000010000" w:firstRow="0" w:lastRow="0" w:firstColumn="0" w:lastColumn="0" w:oddVBand="0" w:evenVBand="0" w:oddHBand="0" w:evenHBand="1" w:firstRowFirstColumn="0" w:firstRowLastColumn="0" w:lastRowFirstColumn="0" w:lastRowLastColumn="0"/>
            </w:pPr>
          </w:p>
        </w:tc>
      </w:tr>
      <w:tr w:rsidR="007B103B" w:rsidRPr="00C00CC9" w14:paraId="0AE8E70C" w14:textId="77777777" w:rsidTr="003D2C8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807" w:type="pct"/>
            <w:hideMark/>
          </w:tcPr>
          <w:p w14:paraId="7F835413" w14:textId="77777777" w:rsidR="009E1BCB" w:rsidRPr="00C00CC9" w:rsidRDefault="009E1BCB" w:rsidP="000564E8">
            <w:pPr>
              <w:spacing w:before="120" w:after="120"/>
              <w:rPr>
                <w:lang w:eastAsia="en-AU"/>
              </w:rPr>
            </w:pPr>
          </w:p>
        </w:tc>
        <w:tc>
          <w:tcPr>
            <w:tcW w:w="1031" w:type="pct"/>
            <w:hideMark/>
          </w:tcPr>
          <w:p w14:paraId="6C3D63C5" w14:textId="77777777" w:rsidR="009E1BCB" w:rsidRPr="003D2C8B" w:rsidRDefault="009E1BCB" w:rsidP="000564E8">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b/>
                <w:bCs/>
                <w:color w:val="000000"/>
                <w:lang w:val="en-US" w:eastAsia="en-AU"/>
              </w:rPr>
            </w:pPr>
            <w:r w:rsidRPr="003D2C8B">
              <w:rPr>
                <w:rFonts w:eastAsia="Times New Roman"/>
                <w:b/>
                <w:bCs/>
                <w:color w:val="000000"/>
                <w:lang w:val="en-US" w:eastAsia="en-AU"/>
              </w:rPr>
              <w:t>AFL Football</w:t>
            </w:r>
          </w:p>
        </w:tc>
        <w:tc>
          <w:tcPr>
            <w:tcW w:w="2281" w:type="pct"/>
            <w:hideMark/>
          </w:tcPr>
          <w:p w14:paraId="0A297AF9" w14:textId="5B8764F0" w:rsidR="009E1BCB" w:rsidRPr="003D2C8B" w:rsidRDefault="009E1BCB" w:rsidP="000564E8">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b/>
                <w:bCs/>
                <w:color w:val="000000"/>
                <w:lang w:val="en-US" w:eastAsia="en-AU"/>
              </w:rPr>
            </w:pPr>
            <w:r w:rsidRPr="003D2C8B">
              <w:rPr>
                <w:rFonts w:eastAsia="Times New Roman"/>
                <w:b/>
                <w:bCs/>
                <w:color w:val="000000"/>
                <w:lang w:val="en-US" w:eastAsia="en-AU"/>
              </w:rPr>
              <w:t>Average</w:t>
            </w:r>
          </w:p>
        </w:tc>
        <w:tc>
          <w:tcPr>
            <w:tcW w:w="881" w:type="pct"/>
            <w:hideMark/>
          </w:tcPr>
          <w:p w14:paraId="745F666A" w14:textId="54C8C79E" w:rsidR="009E1BCB" w:rsidRPr="003D2C8B" w:rsidRDefault="4DA38A25" w:rsidP="000564E8">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b/>
                <w:bCs/>
                <w:color w:val="000000"/>
                <w:lang w:val="en-US" w:eastAsia="en-AU"/>
              </w:rPr>
            </w:pPr>
            <w:r w:rsidRPr="003D2C8B">
              <w:rPr>
                <w:rFonts w:eastAsia="Times New Roman"/>
                <w:b/>
                <w:bCs/>
                <w:color w:val="000000" w:themeColor="text1"/>
                <w:lang w:val="en-US" w:eastAsia="en-AU"/>
              </w:rPr>
              <w:t>6, 548</w:t>
            </w:r>
          </w:p>
        </w:tc>
      </w:tr>
      <w:tr w:rsidR="007B103B" w:rsidRPr="00C00CC9" w14:paraId="6B394D2C" w14:textId="77777777" w:rsidTr="003D2C8B">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807" w:type="pct"/>
            <w:hideMark/>
          </w:tcPr>
          <w:p w14:paraId="23F478A0" w14:textId="77777777" w:rsidR="009E1BCB" w:rsidRPr="00C00CC9" w:rsidRDefault="009E1BCB" w:rsidP="000564E8">
            <w:pPr>
              <w:spacing w:before="120" w:after="120"/>
              <w:rPr>
                <w:lang w:eastAsia="en-AU"/>
              </w:rPr>
            </w:pPr>
          </w:p>
        </w:tc>
        <w:tc>
          <w:tcPr>
            <w:tcW w:w="1031" w:type="pct"/>
            <w:hideMark/>
          </w:tcPr>
          <w:p w14:paraId="74C44D9D" w14:textId="77777777" w:rsidR="009E1BCB" w:rsidRPr="003D2C8B" w:rsidRDefault="009E1BCB" w:rsidP="000564E8">
            <w:pPr>
              <w:spacing w:before="120" w:after="120"/>
              <w:cnfStyle w:val="000000010000" w:firstRow="0" w:lastRow="0" w:firstColumn="0" w:lastColumn="0" w:oddVBand="0" w:evenVBand="0" w:oddHBand="0" w:evenHBand="1" w:firstRowFirstColumn="0" w:firstRowLastColumn="0" w:lastRowFirstColumn="0" w:lastRowLastColumn="0"/>
              <w:rPr>
                <w:rFonts w:eastAsia="Times New Roman"/>
                <w:b/>
                <w:bCs/>
                <w:color w:val="000000"/>
                <w:lang w:val="en-US" w:eastAsia="en-AU"/>
              </w:rPr>
            </w:pPr>
            <w:r w:rsidRPr="003D2C8B">
              <w:rPr>
                <w:rFonts w:eastAsia="Times New Roman"/>
                <w:b/>
                <w:bCs/>
                <w:color w:val="000000"/>
                <w:lang w:val="en-US" w:eastAsia="en-AU"/>
              </w:rPr>
              <w:t>Rugby League</w:t>
            </w:r>
          </w:p>
        </w:tc>
        <w:tc>
          <w:tcPr>
            <w:tcW w:w="2281" w:type="pct"/>
            <w:hideMark/>
          </w:tcPr>
          <w:p w14:paraId="29E288C8" w14:textId="77777777" w:rsidR="009E1BCB" w:rsidRPr="003D2C8B" w:rsidRDefault="009E1BCB" w:rsidP="000564E8">
            <w:pPr>
              <w:spacing w:before="120" w:after="120"/>
              <w:cnfStyle w:val="000000010000" w:firstRow="0" w:lastRow="0" w:firstColumn="0" w:lastColumn="0" w:oddVBand="0" w:evenVBand="0" w:oddHBand="0" w:evenHBand="1" w:firstRowFirstColumn="0" w:firstRowLastColumn="0" w:lastRowFirstColumn="0" w:lastRowLastColumn="0"/>
              <w:rPr>
                <w:rFonts w:eastAsia="Times New Roman"/>
                <w:b/>
                <w:bCs/>
                <w:color w:val="000000"/>
                <w:lang w:val="en-US" w:eastAsia="en-AU"/>
              </w:rPr>
            </w:pPr>
            <w:r w:rsidRPr="003D2C8B">
              <w:rPr>
                <w:rFonts w:eastAsia="Times New Roman"/>
                <w:b/>
                <w:bCs/>
                <w:color w:val="000000"/>
                <w:lang w:val="en-US" w:eastAsia="en-AU"/>
              </w:rPr>
              <w:t xml:space="preserve">Average </w:t>
            </w:r>
          </w:p>
        </w:tc>
        <w:tc>
          <w:tcPr>
            <w:tcW w:w="881" w:type="pct"/>
            <w:hideMark/>
          </w:tcPr>
          <w:p w14:paraId="72A62729" w14:textId="69F837AF" w:rsidR="009E1BCB" w:rsidRPr="003D2C8B" w:rsidRDefault="35F8D041" w:rsidP="000564E8">
            <w:pPr>
              <w:spacing w:before="120" w:after="120"/>
              <w:cnfStyle w:val="000000010000" w:firstRow="0" w:lastRow="0" w:firstColumn="0" w:lastColumn="0" w:oddVBand="0" w:evenVBand="0" w:oddHBand="0" w:evenHBand="1" w:firstRowFirstColumn="0" w:firstRowLastColumn="0" w:lastRowFirstColumn="0" w:lastRowLastColumn="0"/>
              <w:rPr>
                <w:rFonts w:eastAsia="Times New Roman"/>
                <w:b/>
                <w:bCs/>
                <w:color w:val="000000"/>
                <w:lang w:val="en-US" w:eastAsia="en-AU"/>
              </w:rPr>
            </w:pPr>
            <w:r w:rsidRPr="003D2C8B">
              <w:rPr>
                <w:rFonts w:eastAsia="Times New Roman"/>
                <w:b/>
                <w:bCs/>
                <w:color w:val="000000" w:themeColor="text1"/>
                <w:lang w:val="en-US" w:eastAsia="en-AU"/>
              </w:rPr>
              <w:t>10</w:t>
            </w:r>
            <w:r w:rsidR="731C491F" w:rsidRPr="003D2C8B">
              <w:rPr>
                <w:rFonts w:eastAsia="Times New Roman"/>
                <w:b/>
                <w:bCs/>
                <w:color w:val="000000" w:themeColor="text1"/>
                <w:lang w:val="en-US" w:eastAsia="en-AU"/>
              </w:rPr>
              <w:t>,</w:t>
            </w:r>
            <w:r w:rsidRPr="003D2C8B">
              <w:rPr>
                <w:rFonts w:eastAsia="Times New Roman"/>
                <w:b/>
                <w:bCs/>
                <w:color w:val="000000" w:themeColor="text1"/>
                <w:lang w:val="en-US" w:eastAsia="en-AU"/>
              </w:rPr>
              <w:t>216</w:t>
            </w:r>
          </w:p>
        </w:tc>
      </w:tr>
    </w:tbl>
    <w:p w14:paraId="105285CD" w14:textId="77777777" w:rsidR="009E1BCB" w:rsidRDefault="009E1BCB" w:rsidP="009E1BCB">
      <w:pPr>
        <w:rPr>
          <w:rStyle w:val="Strong"/>
          <w:highlight w:val="yellow"/>
        </w:rPr>
      </w:pPr>
      <w:r w:rsidRPr="00F91BA4">
        <w:rPr>
          <w:rStyle w:val="Strong"/>
        </w:rPr>
        <w:t>References</w:t>
      </w:r>
    </w:p>
    <w:p w14:paraId="1FD93096" w14:textId="77777777" w:rsidR="005B49A3" w:rsidRPr="009F2D41" w:rsidRDefault="005B49A3" w:rsidP="005B49A3">
      <w:pPr>
        <w:rPr>
          <w:rStyle w:val="Strong"/>
        </w:rPr>
      </w:pPr>
      <w:r w:rsidRPr="009F2D41">
        <w:rPr>
          <w:lang w:eastAsia="zh-CN"/>
        </w:rPr>
        <w:t xml:space="preserve">Austadiums (2023) </w:t>
      </w:r>
      <w:hyperlink r:id="rId33" w:history="1">
        <w:r w:rsidRPr="009F2D41">
          <w:rPr>
            <w:rStyle w:val="Hyperlink"/>
            <w:i/>
            <w:iCs/>
            <w:lang w:eastAsia="zh-CN"/>
          </w:rPr>
          <w:t>TIO Stadium Crowds</w:t>
        </w:r>
      </w:hyperlink>
      <w:r w:rsidRPr="009F2D41">
        <w:rPr>
          <w:lang w:eastAsia="zh-CN"/>
        </w:rPr>
        <w:t>, Austadiums website, accessed 6 October 2022.</w:t>
      </w:r>
    </w:p>
    <w:p w14:paraId="6A29AA67" w14:textId="77777777" w:rsidR="005B49A3" w:rsidRPr="009F2D41" w:rsidRDefault="005B49A3" w:rsidP="005B49A3">
      <w:pPr>
        <w:rPr>
          <w:lang w:eastAsia="zh-CN"/>
        </w:rPr>
      </w:pPr>
      <w:r w:rsidRPr="009F2D41">
        <w:rPr>
          <w:lang w:eastAsia="zh-CN"/>
        </w:rPr>
        <w:t>Australian Sports Commission (2017) ‘</w:t>
      </w:r>
      <w:hyperlink r:id="rId34" w:anchor=":~:text=Participation%20%7C%20Annual%20Report%202017%2D18" w:history="1">
        <w:r w:rsidRPr="009F2D41">
          <w:rPr>
            <w:rStyle w:val="Hyperlink"/>
            <w:lang w:eastAsia="zh-CN"/>
          </w:rPr>
          <w:t>Participation Annual Report 2017-2018</w:t>
        </w:r>
      </w:hyperlink>
      <w:r w:rsidRPr="009F2D41">
        <w:t>’</w:t>
      </w:r>
      <w:r w:rsidRPr="009F2D41">
        <w:rPr>
          <w:lang w:eastAsia="zh-CN"/>
        </w:rPr>
        <w:t>, Australian Sports Commission website, accessed 6 October 2022.</w:t>
      </w:r>
    </w:p>
    <w:p w14:paraId="5B7B2F4C" w14:textId="77777777" w:rsidR="005B49A3" w:rsidRPr="009D293F" w:rsidRDefault="005B49A3" w:rsidP="005B49A3">
      <w:pPr>
        <w:rPr>
          <w:lang w:eastAsia="zh-CN"/>
        </w:rPr>
      </w:pPr>
      <w:r w:rsidRPr="009D293F">
        <w:rPr>
          <w:lang w:eastAsia="zh-CN"/>
        </w:rPr>
        <w:t>Commonwealth of Australia (2022) ‘</w:t>
      </w:r>
      <w:hyperlink r:id="rId35" w:history="1">
        <w:r w:rsidRPr="009D293F">
          <w:rPr>
            <w:rStyle w:val="Hyperlink"/>
            <w:lang w:eastAsia="zh-CN"/>
          </w:rPr>
          <w:t>National, state and territory population</w:t>
        </w:r>
      </w:hyperlink>
      <w:r w:rsidRPr="009D293F">
        <w:t>’</w:t>
      </w:r>
      <w:r w:rsidRPr="009D293F">
        <w:rPr>
          <w:lang w:eastAsia="zh-CN"/>
        </w:rPr>
        <w:t xml:space="preserve">, </w:t>
      </w:r>
      <w:r w:rsidRPr="009D293F">
        <w:rPr>
          <w:i/>
          <w:iCs/>
          <w:lang w:eastAsia="zh-CN"/>
        </w:rPr>
        <w:t>Population</w:t>
      </w:r>
      <w:r w:rsidRPr="009D293F">
        <w:rPr>
          <w:lang w:eastAsia="zh-CN"/>
        </w:rPr>
        <w:t>, Australian Bureau of Statistics (ABS) website, accessed on 19 December 2022.</w:t>
      </w:r>
    </w:p>
    <w:p w14:paraId="023281C1" w14:textId="77777777" w:rsidR="00950D1F" w:rsidRDefault="00950D1F">
      <w:pPr>
        <w:spacing w:before="0" w:after="160" w:line="259" w:lineRule="auto"/>
        <w:rPr>
          <w:highlight w:val="yellow"/>
          <w:lang w:eastAsia="zh-CN"/>
        </w:rPr>
      </w:pPr>
      <w:r>
        <w:rPr>
          <w:highlight w:val="yellow"/>
          <w:lang w:eastAsia="zh-CN"/>
        </w:rPr>
        <w:br w:type="page"/>
      </w:r>
    </w:p>
    <w:p w14:paraId="0D59CEF4" w14:textId="51415E35" w:rsidR="005437FC" w:rsidRPr="00AE6734" w:rsidRDefault="005437FC" w:rsidP="005437FC">
      <w:pPr>
        <w:pStyle w:val="Heading2"/>
      </w:pPr>
      <w:bookmarkStart w:id="36" w:name="_Toc138922347"/>
      <w:r>
        <w:t>Options for marking</w:t>
      </w:r>
      <w:bookmarkEnd w:id="36"/>
    </w:p>
    <w:p w14:paraId="61483D3E" w14:textId="735F5166" w:rsidR="0037517A" w:rsidRDefault="006338DA" w:rsidP="0037517A">
      <w:pPr>
        <w:pStyle w:val="FeatureBox2"/>
      </w:pPr>
      <w:r>
        <w:rPr>
          <w:rStyle w:val="Strong"/>
        </w:rPr>
        <w:t>Teacher n</w:t>
      </w:r>
      <w:r w:rsidR="0037517A">
        <w:rPr>
          <w:rStyle w:val="Strong"/>
        </w:rPr>
        <w:t>ote</w:t>
      </w:r>
      <w:r w:rsidR="0037517A" w:rsidRPr="00913FAA">
        <w:rPr>
          <w:rStyle w:val="Strong"/>
        </w:rPr>
        <w:t>:</w:t>
      </w:r>
      <w:r w:rsidR="0037517A">
        <w:t xml:space="preserve"> </w:t>
      </w:r>
      <w:r w:rsidR="00262E13">
        <w:t>t</w:t>
      </w:r>
      <w:r w:rsidR="0037517A">
        <w:t xml:space="preserve">hree types of criteria are available for use and teachers will need to decide which one, or combination, best serves their students. Marking guidelines may be useful for teachers to holistically mark a student’s evidence of learning while the grade descriptors may be useful in reporting progress to parents. The rubric on the aspects of the task may be useful for students to self-assess or peer assess and could be used formatively. </w:t>
      </w:r>
      <w:r w:rsidR="004C66D4">
        <w:t xml:space="preserve">Figure 8 </w:t>
      </w:r>
      <w:r w:rsidR="0037517A">
        <w:t xml:space="preserve">shows a combined rubric which is a combination of the marking rubric and the marking guidelines. It can be used to visualise the relationship between the </w:t>
      </w:r>
      <w:r w:rsidR="00DE2AAE">
        <w:t xml:space="preserve">2 </w:t>
      </w:r>
      <w:r w:rsidR="0037517A">
        <w:t>tables. Additionally, the combined rubric illustrates the outcomes and how they relate to the indicators, which drive each progression in the rubric.</w:t>
      </w:r>
    </w:p>
    <w:p w14:paraId="4A1FFA9C" w14:textId="77777777" w:rsidR="005437FC" w:rsidRPr="00DE2AAE" w:rsidRDefault="005437FC" w:rsidP="00DE2AAE">
      <w:pPr>
        <w:pStyle w:val="Heading3"/>
      </w:pPr>
      <w:bookmarkStart w:id="37" w:name="_Toc138922348"/>
      <w:r w:rsidRPr="00DE2AAE">
        <w:t>Marking guidelines</w:t>
      </w:r>
      <w:bookmarkEnd w:id="37"/>
    </w:p>
    <w:p w14:paraId="2DB7CBDB" w14:textId="3A3F5050" w:rsidR="00DE2AAE" w:rsidRDefault="00DE2AAE" w:rsidP="00DE2AAE">
      <w:pPr>
        <w:pStyle w:val="Caption"/>
      </w:pPr>
      <w:r>
        <w:t xml:space="preserve">Table </w:t>
      </w:r>
      <w:r>
        <w:fldChar w:fldCharType="begin"/>
      </w:r>
      <w:r>
        <w:instrText>SEQ Table \* ARABIC</w:instrText>
      </w:r>
      <w:r>
        <w:fldChar w:fldCharType="separate"/>
      </w:r>
      <w:r w:rsidR="00726543">
        <w:rPr>
          <w:noProof/>
        </w:rPr>
        <w:t>5</w:t>
      </w:r>
      <w:r>
        <w:fldChar w:fldCharType="end"/>
      </w:r>
      <w:r>
        <w:t xml:space="preserve"> – marking guidelines</w:t>
      </w:r>
    </w:p>
    <w:tbl>
      <w:tblPr>
        <w:tblStyle w:val="Tableheader"/>
        <w:tblW w:w="5001" w:type="pct"/>
        <w:tblLayout w:type="fixed"/>
        <w:tblLook w:val="04A0" w:firstRow="1" w:lastRow="0" w:firstColumn="1" w:lastColumn="0" w:noHBand="0" w:noVBand="1"/>
        <w:tblDescription w:val="Marking guidelines for grades A to E."/>
      </w:tblPr>
      <w:tblGrid>
        <w:gridCol w:w="1414"/>
        <w:gridCol w:w="8218"/>
      </w:tblGrid>
      <w:tr w:rsidR="005437FC" w14:paraId="50F5ECDE" w14:textId="77777777" w:rsidTr="00DE2A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 w:type="pct"/>
          </w:tcPr>
          <w:p w14:paraId="2B64FCD8" w14:textId="77777777" w:rsidR="005437FC" w:rsidRDefault="005437FC" w:rsidP="009025DB">
            <w:r w:rsidRPr="00CA210F">
              <w:rPr>
                <w:lang w:eastAsia="zh-CN"/>
              </w:rPr>
              <w:t>Grade</w:t>
            </w:r>
          </w:p>
        </w:tc>
        <w:tc>
          <w:tcPr>
            <w:tcW w:w="4266" w:type="pct"/>
          </w:tcPr>
          <w:p w14:paraId="5C44A835" w14:textId="77777777" w:rsidR="005437FC" w:rsidRDefault="005437FC" w:rsidP="009025DB">
            <w:pPr>
              <w:cnfStyle w:val="100000000000" w:firstRow="1" w:lastRow="0" w:firstColumn="0" w:lastColumn="0" w:oddVBand="0" w:evenVBand="0" w:oddHBand="0" w:evenHBand="0" w:firstRowFirstColumn="0" w:firstRowLastColumn="0" w:lastRowFirstColumn="0" w:lastRowLastColumn="0"/>
            </w:pPr>
            <w:r w:rsidRPr="00CA210F">
              <w:rPr>
                <w:lang w:eastAsia="zh-CN"/>
              </w:rPr>
              <w:t>Marking guidelines</w:t>
            </w:r>
          </w:p>
        </w:tc>
      </w:tr>
      <w:tr w:rsidR="00CE4ED7" w14:paraId="7EB271B9" w14:textId="77777777" w:rsidTr="00DE2A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 w:type="pct"/>
          </w:tcPr>
          <w:p w14:paraId="058CE4E8" w14:textId="77777777" w:rsidR="00CE4ED7" w:rsidRDefault="00CE4ED7" w:rsidP="009025DB">
            <w:r w:rsidRPr="00CA210F">
              <w:rPr>
                <w:lang w:eastAsia="zh-CN"/>
              </w:rPr>
              <w:t>A</w:t>
            </w:r>
          </w:p>
        </w:tc>
        <w:tc>
          <w:tcPr>
            <w:tcW w:w="4266" w:type="pct"/>
          </w:tcPr>
          <w:p w14:paraId="589F6A75" w14:textId="3776EAB3" w:rsidR="00CE4ED7" w:rsidRPr="00876022" w:rsidRDefault="00CE4ED7" w:rsidP="009025DB">
            <w:pPr>
              <w:pStyle w:val="ListBullet"/>
              <w:cnfStyle w:val="000000100000" w:firstRow="0" w:lastRow="0" w:firstColumn="0" w:lastColumn="0" w:oddVBand="0" w:evenVBand="0" w:oddHBand="1" w:evenHBand="0" w:firstRowFirstColumn="0" w:firstRowLastColumn="0" w:lastRowFirstColumn="0" w:lastRowLastColumn="0"/>
            </w:pPr>
            <w:r w:rsidRPr="00876022">
              <w:t>Defines and analyses the core issue and makes connections to wider and deeper issues.</w:t>
            </w:r>
          </w:p>
          <w:p w14:paraId="76C3EC95" w14:textId="77777777" w:rsidR="00CE4ED7" w:rsidRPr="00876022" w:rsidRDefault="00CE4ED7" w:rsidP="009025DB">
            <w:pPr>
              <w:pStyle w:val="ListBullet"/>
              <w:cnfStyle w:val="000000100000" w:firstRow="0" w:lastRow="0" w:firstColumn="0" w:lastColumn="0" w:oddVBand="0" w:evenVBand="0" w:oddHBand="1" w:evenHBand="0" w:firstRowFirstColumn="0" w:firstRowLastColumn="0" w:lastRowFirstColumn="0" w:lastRowLastColumn="0"/>
            </w:pPr>
            <w:r w:rsidRPr="00CE4ED7">
              <w:rPr>
                <w:lang w:val="en-US"/>
              </w:rPr>
              <w:t>Considers other significant points of view.</w:t>
            </w:r>
          </w:p>
          <w:p w14:paraId="5558076A" w14:textId="77777777" w:rsidR="00CE4ED7" w:rsidRPr="00876022" w:rsidRDefault="00CE4ED7" w:rsidP="009025DB">
            <w:pPr>
              <w:pStyle w:val="ListBullet"/>
              <w:cnfStyle w:val="000000100000" w:firstRow="0" w:lastRow="0" w:firstColumn="0" w:lastColumn="0" w:oddVBand="0" w:evenVBand="0" w:oddHBand="1" w:evenHBand="0" w:firstRowFirstColumn="0" w:firstRowLastColumn="0" w:lastRowFirstColumn="0" w:lastRowLastColumn="0"/>
            </w:pPr>
            <w:r w:rsidRPr="00876022">
              <w:t>Makes an argument for the consortium considering options and using several pieces of information analysed for their credibility.</w:t>
            </w:r>
          </w:p>
          <w:p w14:paraId="2D214DF1" w14:textId="77777777" w:rsidR="00CE4ED7" w:rsidRPr="00876022" w:rsidRDefault="00CE4ED7" w:rsidP="009025DB">
            <w:pPr>
              <w:pStyle w:val="ListBullet"/>
              <w:cnfStyle w:val="000000100000" w:firstRow="0" w:lastRow="0" w:firstColumn="0" w:lastColumn="0" w:oddVBand="0" w:evenVBand="0" w:oddHBand="1" w:evenHBand="0" w:firstRowFirstColumn="0" w:firstRowLastColumn="0" w:lastRowFirstColumn="0" w:lastRowLastColumn="0"/>
            </w:pPr>
            <w:r w:rsidRPr="00876022">
              <w:t>Analyses the</w:t>
            </w:r>
            <w:r w:rsidRPr="00CE4ED7">
              <w:rPr>
                <w:b/>
                <w:bCs/>
              </w:rPr>
              <w:t xml:space="preserve"> </w:t>
            </w:r>
            <w:r w:rsidRPr="00876022">
              <w:t>similarities between a strategy from business and a strategy from war.</w:t>
            </w:r>
          </w:p>
          <w:p w14:paraId="33AFEA0B" w14:textId="71B7E79F" w:rsidR="00CE4ED7" w:rsidRDefault="00CE4ED7" w:rsidP="009025DB">
            <w:pPr>
              <w:pStyle w:val="ListBullet"/>
              <w:cnfStyle w:val="000000100000" w:firstRow="0" w:lastRow="0" w:firstColumn="0" w:lastColumn="0" w:oddVBand="0" w:evenVBand="0" w:oddHBand="1" w:evenHBand="0" w:firstRowFirstColumn="0" w:firstRowLastColumn="0" w:lastRowFirstColumn="0" w:lastRowLastColumn="0"/>
            </w:pPr>
            <w:r w:rsidRPr="00CE4ED7">
              <w:rPr>
                <w:lang w:val="en-US"/>
              </w:rPr>
              <w:t>Communicates in a clear, logical, well-sequenced format.</w:t>
            </w:r>
          </w:p>
        </w:tc>
      </w:tr>
      <w:tr w:rsidR="00CE4ED7" w14:paraId="39210C4E" w14:textId="77777777" w:rsidTr="00DE2A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 w:type="pct"/>
          </w:tcPr>
          <w:p w14:paraId="1EC1BC39" w14:textId="77777777" w:rsidR="00CE4ED7" w:rsidRDefault="00CE4ED7" w:rsidP="009025DB">
            <w:r w:rsidRPr="00CA210F">
              <w:rPr>
                <w:lang w:eastAsia="zh-CN"/>
              </w:rPr>
              <w:t>B</w:t>
            </w:r>
          </w:p>
        </w:tc>
        <w:tc>
          <w:tcPr>
            <w:tcW w:w="4266" w:type="pct"/>
          </w:tcPr>
          <w:p w14:paraId="5427BA42" w14:textId="77777777" w:rsidR="00CE4ED7" w:rsidRPr="00876022" w:rsidRDefault="00CE4ED7" w:rsidP="009025DB">
            <w:pPr>
              <w:pStyle w:val="ListBullet"/>
              <w:cnfStyle w:val="000000010000" w:firstRow="0" w:lastRow="0" w:firstColumn="0" w:lastColumn="0" w:oddVBand="0" w:evenVBand="0" w:oddHBand="0" w:evenHBand="1" w:firstRowFirstColumn="0" w:firstRowLastColumn="0" w:lastRowFirstColumn="0" w:lastRowLastColumn="0"/>
            </w:pPr>
            <w:r w:rsidRPr="00CE4ED7">
              <w:rPr>
                <w:lang w:val="en-US"/>
              </w:rPr>
              <w:t>Defines and explains the core issues of the task and connects some wider issues.</w:t>
            </w:r>
          </w:p>
          <w:p w14:paraId="132145B4" w14:textId="77777777" w:rsidR="00CE4ED7" w:rsidRPr="00CE4ED7" w:rsidRDefault="00CE4ED7" w:rsidP="009025DB">
            <w:pPr>
              <w:pStyle w:val="ListBullet"/>
              <w:cnfStyle w:val="000000010000" w:firstRow="0" w:lastRow="0" w:firstColumn="0" w:lastColumn="0" w:oddVBand="0" w:evenVBand="0" w:oddHBand="0" w:evenHBand="1" w:firstRowFirstColumn="0" w:firstRowLastColumn="0" w:lastRowFirstColumn="0" w:lastRowLastColumn="0"/>
              <w:rPr>
                <w:lang w:val="en-US"/>
              </w:rPr>
            </w:pPr>
            <w:r w:rsidRPr="00CE4ED7">
              <w:rPr>
                <w:lang w:val="en-US"/>
              </w:rPr>
              <w:t>Considers several points of view.</w:t>
            </w:r>
          </w:p>
          <w:p w14:paraId="7E7BC80E" w14:textId="77777777" w:rsidR="00CE4ED7" w:rsidRPr="00CE4ED7" w:rsidRDefault="00CE4ED7" w:rsidP="009025DB">
            <w:pPr>
              <w:pStyle w:val="ListBullet"/>
              <w:cnfStyle w:val="000000010000" w:firstRow="0" w:lastRow="0" w:firstColumn="0" w:lastColumn="0" w:oddVBand="0" w:evenVBand="0" w:oddHBand="0" w:evenHBand="1" w:firstRowFirstColumn="0" w:firstRowLastColumn="0" w:lastRowFirstColumn="0" w:lastRowLastColumn="0"/>
              <w:rPr>
                <w:lang w:val="en-US"/>
              </w:rPr>
            </w:pPr>
            <w:r w:rsidRPr="00CE4ED7">
              <w:rPr>
                <w:lang w:val="en-US"/>
              </w:rPr>
              <w:t>Makes an argument for the consortium using research and explains why this research is credible.</w:t>
            </w:r>
          </w:p>
          <w:p w14:paraId="6DB6ADBB" w14:textId="77777777" w:rsidR="00CE4ED7" w:rsidRPr="00CE4ED7" w:rsidRDefault="00CE4ED7" w:rsidP="009025DB">
            <w:pPr>
              <w:pStyle w:val="ListBullet"/>
              <w:cnfStyle w:val="000000010000" w:firstRow="0" w:lastRow="0" w:firstColumn="0" w:lastColumn="0" w:oddVBand="0" w:evenVBand="0" w:oddHBand="0" w:evenHBand="1" w:firstRowFirstColumn="0" w:firstRowLastColumn="0" w:lastRowFirstColumn="0" w:lastRowLastColumn="0"/>
              <w:rPr>
                <w:lang w:val="en-US"/>
              </w:rPr>
            </w:pPr>
            <w:r w:rsidRPr="00876022">
              <w:t>Explains the similarities between a strategy from business and a strategy from war.</w:t>
            </w:r>
          </w:p>
          <w:p w14:paraId="0AD56F72" w14:textId="1433C776" w:rsidR="00CE4ED7" w:rsidRDefault="00CE4ED7" w:rsidP="009025DB">
            <w:pPr>
              <w:pStyle w:val="ListBullet"/>
              <w:cnfStyle w:val="000000010000" w:firstRow="0" w:lastRow="0" w:firstColumn="0" w:lastColumn="0" w:oddVBand="0" w:evenVBand="0" w:oddHBand="0" w:evenHBand="1" w:firstRowFirstColumn="0" w:firstRowLastColumn="0" w:lastRowFirstColumn="0" w:lastRowLastColumn="0"/>
            </w:pPr>
            <w:r w:rsidRPr="00CE4ED7">
              <w:rPr>
                <w:lang w:val="en-US"/>
              </w:rPr>
              <w:t>Communicates in a logically sequenced format.</w:t>
            </w:r>
          </w:p>
        </w:tc>
      </w:tr>
      <w:tr w:rsidR="00CE4ED7" w14:paraId="534FE163" w14:textId="77777777" w:rsidTr="00DE2A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 w:type="pct"/>
          </w:tcPr>
          <w:p w14:paraId="43E1E666" w14:textId="77777777" w:rsidR="00CE4ED7" w:rsidRDefault="00CE4ED7" w:rsidP="009025DB">
            <w:r w:rsidRPr="00CA210F">
              <w:rPr>
                <w:lang w:eastAsia="zh-CN"/>
              </w:rPr>
              <w:t>C</w:t>
            </w:r>
          </w:p>
        </w:tc>
        <w:tc>
          <w:tcPr>
            <w:tcW w:w="4266" w:type="pct"/>
          </w:tcPr>
          <w:p w14:paraId="0980C0C7" w14:textId="77777777" w:rsidR="00CE4ED7" w:rsidRPr="00CE4ED7" w:rsidRDefault="00CE4ED7" w:rsidP="009025DB">
            <w:pPr>
              <w:pStyle w:val="ListBullet"/>
              <w:cnfStyle w:val="000000100000" w:firstRow="0" w:lastRow="0" w:firstColumn="0" w:lastColumn="0" w:oddVBand="0" w:evenVBand="0" w:oddHBand="1" w:evenHBand="0" w:firstRowFirstColumn="0" w:firstRowLastColumn="0" w:lastRowFirstColumn="0" w:lastRowLastColumn="0"/>
              <w:rPr>
                <w:lang w:val="en-US"/>
              </w:rPr>
            </w:pPr>
            <w:r w:rsidRPr="00CE4ED7">
              <w:rPr>
                <w:lang w:val="en-US"/>
              </w:rPr>
              <w:t>Explains the core issue presented and develops an argument.</w:t>
            </w:r>
          </w:p>
          <w:p w14:paraId="2B70591A" w14:textId="77777777" w:rsidR="00CE4ED7" w:rsidRPr="00CE4ED7" w:rsidRDefault="00CE4ED7" w:rsidP="009025DB">
            <w:pPr>
              <w:pStyle w:val="ListBullet"/>
              <w:cnfStyle w:val="000000100000" w:firstRow="0" w:lastRow="0" w:firstColumn="0" w:lastColumn="0" w:oddVBand="0" w:evenVBand="0" w:oddHBand="1" w:evenHBand="0" w:firstRowFirstColumn="0" w:firstRowLastColumn="0" w:lastRowFirstColumn="0" w:lastRowLastColumn="0"/>
              <w:rPr>
                <w:lang w:val="en-US"/>
              </w:rPr>
            </w:pPr>
            <w:r w:rsidRPr="00CE4ED7">
              <w:rPr>
                <w:lang w:val="en-US"/>
              </w:rPr>
              <w:t>Considers more than one point of view.</w:t>
            </w:r>
          </w:p>
          <w:p w14:paraId="101706E0" w14:textId="77777777" w:rsidR="00CE4ED7" w:rsidRPr="00CE4ED7" w:rsidRDefault="00CE4ED7" w:rsidP="009025DB">
            <w:pPr>
              <w:pStyle w:val="ListBullet"/>
              <w:cnfStyle w:val="000000100000" w:firstRow="0" w:lastRow="0" w:firstColumn="0" w:lastColumn="0" w:oddVBand="0" w:evenVBand="0" w:oddHBand="1" w:evenHBand="0" w:firstRowFirstColumn="0" w:firstRowLastColumn="0" w:lastRowFirstColumn="0" w:lastRowLastColumn="0"/>
              <w:rPr>
                <w:lang w:val="en-US"/>
              </w:rPr>
            </w:pPr>
            <w:r w:rsidRPr="00CE4ED7">
              <w:rPr>
                <w:lang w:val="en-US"/>
              </w:rPr>
              <w:t>Makes an argument for the consortium and gives reasons.</w:t>
            </w:r>
          </w:p>
          <w:p w14:paraId="5E6F7D57" w14:textId="77777777" w:rsidR="00CE4ED7" w:rsidRPr="00876022" w:rsidRDefault="00CE4ED7" w:rsidP="009025DB">
            <w:pPr>
              <w:pStyle w:val="ListBullet"/>
              <w:cnfStyle w:val="000000100000" w:firstRow="0" w:lastRow="0" w:firstColumn="0" w:lastColumn="0" w:oddVBand="0" w:evenVBand="0" w:oddHBand="1" w:evenHBand="0" w:firstRowFirstColumn="0" w:firstRowLastColumn="0" w:lastRowFirstColumn="0" w:lastRowLastColumn="0"/>
            </w:pPr>
            <w:r w:rsidRPr="00876022">
              <w:t>Finds several pieces of information and makes a statement about their credibility.</w:t>
            </w:r>
          </w:p>
          <w:p w14:paraId="762854C2" w14:textId="77777777" w:rsidR="00CE4ED7" w:rsidRPr="00876022" w:rsidRDefault="00CE4ED7" w:rsidP="009025DB">
            <w:pPr>
              <w:pStyle w:val="ListBullet"/>
              <w:cnfStyle w:val="000000100000" w:firstRow="0" w:lastRow="0" w:firstColumn="0" w:lastColumn="0" w:oddVBand="0" w:evenVBand="0" w:oddHBand="1" w:evenHBand="0" w:firstRowFirstColumn="0" w:firstRowLastColumn="0" w:lastRowFirstColumn="0" w:lastRowLastColumn="0"/>
            </w:pPr>
            <w:r w:rsidRPr="00876022">
              <w:t>Identifies the similarities between a strategy from business and a strategy from war.</w:t>
            </w:r>
          </w:p>
          <w:p w14:paraId="175FDA8C" w14:textId="044894BC" w:rsidR="00CE4ED7" w:rsidRDefault="00CE4ED7" w:rsidP="009025DB">
            <w:pPr>
              <w:pStyle w:val="ListBullet"/>
              <w:cnfStyle w:val="000000100000" w:firstRow="0" w:lastRow="0" w:firstColumn="0" w:lastColumn="0" w:oddVBand="0" w:evenVBand="0" w:oddHBand="1" w:evenHBand="0" w:firstRowFirstColumn="0" w:firstRowLastColumn="0" w:lastRowFirstColumn="0" w:lastRowLastColumn="0"/>
            </w:pPr>
            <w:r w:rsidRPr="00CE4ED7">
              <w:rPr>
                <w:lang w:val="en-US"/>
              </w:rPr>
              <w:t>Communicates using an appropriate format.</w:t>
            </w:r>
          </w:p>
        </w:tc>
      </w:tr>
      <w:tr w:rsidR="00CE4ED7" w14:paraId="57588F15" w14:textId="77777777" w:rsidTr="00DE2A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 w:type="pct"/>
          </w:tcPr>
          <w:p w14:paraId="3A866A1B" w14:textId="77777777" w:rsidR="00CE4ED7" w:rsidRDefault="00CE4ED7" w:rsidP="009025DB">
            <w:r w:rsidRPr="00CA210F">
              <w:rPr>
                <w:lang w:eastAsia="zh-CN"/>
              </w:rPr>
              <w:t>D</w:t>
            </w:r>
          </w:p>
        </w:tc>
        <w:tc>
          <w:tcPr>
            <w:tcW w:w="4266" w:type="pct"/>
          </w:tcPr>
          <w:p w14:paraId="68BF7034" w14:textId="77777777" w:rsidR="00CE4ED7" w:rsidRPr="00CE4ED7" w:rsidRDefault="00CE4ED7" w:rsidP="009025DB">
            <w:pPr>
              <w:pStyle w:val="ListBullet"/>
              <w:cnfStyle w:val="000000010000" w:firstRow="0" w:lastRow="0" w:firstColumn="0" w:lastColumn="0" w:oddVBand="0" w:evenVBand="0" w:oddHBand="0" w:evenHBand="1" w:firstRowFirstColumn="0" w:firstRowLastColumn="0" w:lastRowFirstColumn="0" w:lastRowLastColumn="0"/>
              <w:rPr>
                <w:lang w:val="en-US"/>
              </w:rPr>
            </w:pPr>
            <w:r w:rsidRPr="00CE4ED7">
              <w:rPr>
                <w:lang w:val="en-US"/>
              </w:rPr>
              <w:t>Answers the questions from the task from one point of view.</w:t>
            </w:r>
          </w:p>
          <w:p w14:paraId="1340619F" w14:textId="77777777" w:rsidR="00CE4ED7" w:rsidRPr="00876022" w:rsidRDefault="00CE4ED7" w:rsidP="009025DB">
            <w:pPr>
              <w:pStyle w:val="ListBullet"/>
              <w:cnfStyle w:val="000000010000" w:firstRow="0" w:lastRow="0" w:firstColumn="0" w:lastColumn="0" w:oddVBand="0" w:evenVBand="0" w:oddHBand="0" w:evenHBand="1" w:firstRowFirstColumn="0" w:firstRowLastColumn="0" w:lastRowFirstColumn="0" w:lastRowLastColumn="0"/>
            </w:pPr>
            <w:r w:rsidRPr="00876022">
              <w:t>States an opinion for the consortium and gives a reason.</w:t>
            </w:r>
          </w:p>
          <w:p w14:paraId="27EDC55D" w14:textId="77777777" w:rsidR="00CE4ED7" w:rsidRPr="00876022" w:rsidRDefault="00CE4ED7" w:rsidP="009025DB">
            <w:pPr>
              <w:pStyle w:val="ListBullet"/>
              <w:cnfStyle w:val="000000010000" w:firstRow="0" w:lastRow="0" w:firstColumn="0" w:lastColumn="0" w:oddVBand="0" w:evenVBand="0" w:oddHBand="0" w:evenHBand="1" w:firstRowFirstColumn="0" w:firstRowLastColumn="0" w:lastRowFirstColumn="0" w:lastRowLastColumn="0"/>
            </w:pPr>
            <w:r w:rsidRPr="00876022">
              <w:t>Finds several pieces of information.</w:t>
            </w:r>
          </w:p>
          <w:p w14:paraId="67B947E4" w14:textId="77777777" w:rsidR="00CE4ED7" w:rsidRPr="00876022" w:rsidRDefault="00CE4ED7" w:rsidP="009025DB">
            <w:pPr>
              <w:pStyle w:val="ListBullet"/>
              <w:cnfStyle w:val="000000010000" w:firstRow="0" w:lastRow="0" w:firstColumn="0" w:lastColumn="0" w:oddVBand="0" w:evenVBand="0" w:oddHBand="0" w:evenHBand="1" w:firstRowFirstColumn="0" w:firstRowLastColumn="0" w:lastRowFirstColumn="0" w:lastRowLastColumn="0"/>
            </w:pPr>
            <w:r w:rsidRPr="00876022">
              <w:t>Names a strategy from business and a strategy from war.</w:t>
            </w:r>
          </w:p>
          <w:p w14:paraId="5FFBBB98" w14:textId="4A07DE21" w:rsidR="00CE4ED7" w:rsidRDefault="00CE4ED7" w:rsidP="009025DB">
            <w:pPr>
              <w:pStyle w:val="ListBullet"/>
              <w:cnfStyle w:val="000000010000" w:firstRow="0" w:lastRow="0" w:firstColumn="0" w:lastColumn="0" w:oddVBand="0" w:evenVBand="0" w:oddHBand="0" w:evenHBand="1" w:firstRowFirstColumn="0" w:firstRowLastColumn="0" w:lastRowFirstColumn="0" w:lastRowLastColumn="0"/>
            </w:pPr>
            <w:r w:rsidRPr="00CE4ED7">
              <w:rPr>
                <w:lang w:val="en-US"/>
              </w:rPr>
              <w:t>Communicates using a basic format.</w:t>
            </w:r>
          </w:p>
        </w:tc>
      </w:tr>
      <w:tr w:rsidR="00CE4ED7" w14:paraId="2288FD19" w14:textId="77777777" w:rsidTr="00DE2A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 w:type="pct"/>
          </w:tcPr>
          <w:p w14:paraId="7B7602CD" w14:textId="77777777" w:rsidR="00CE4ED7" w:rsidRDefault="00CE4ED7" w:rsidP="009025DB">
            <w:r w:rsidRPr="00CA210F">
              <w:rPr>
                <w:lang w:eastAsia="zh-CN"/>
              </w:rPr>
              <w:t>E</w:t>
            </w:r>
          </w:p>
        </w:tc>
        <w:tc>
          <w:tcPr>
            <w:tcW w:w="4266" w:type="pct"/>
          </w:tcPr>
          <w:p w14:paraId="24F2AE09" w14:textId="77777777" w:rsidR="00CE4ED7" w:rsidRPr="00CE4ED7" w:rsidRDefault="00CE4ED7" w:rsidP="009025DB">
            <w:pPr>
              <w:pStyle w:val="ListBullet"/>
              <w:cnfStyle w:val="000000100000" w:firstRow="0" w:lastRow="0" w:firstColumn="0" w:lastColumn="0" w:oddVBand="0" w:evenVBand="0" w:oddHBand="1" w:evenHBand="0" w:firstRowFirstColumn="0" w:firstRowLastColumn="0" w:lastRowFirstColumn="0" w:lastRowLastColumn="0"/>
              <w:rPr>
                <w:lang w:val="en-US"/>
              </w:rPr>
            </w:pPr>
            <w:r w:rsidRPr="00CE4ED7">
              <w:rPr>
                <w:lang w:val="en-US"/>
              </w:rPr>
              <w:t>Answers a question from the task.</w:t>
            </w:r>
          </w:p>
          <w:p w14:paraId="0D0B5914" w14:textId="77777777" w:rsidR="00CE4ED7" w:rsidRPr="00876022" w:rsidRDefault="00CE4ED7" w:rsidP="009025DB">
            <w:pPr>
              <w:pStyle w:val="ListBullet"/>
              <w:cnfStyle w:val="000000100000" w:firstRow="0" w:lastRow="0" w:firstColumn="0" w:lastColumn="0" w:oddVBand="0" w:evenVBand="0" w:oddHBand="1" w:evenHBand="0" w:firstRowFirstColumn="0" w:firstRowLastColumn="0" w:lastRowFirstColumn="0" w:lastRowLastColumn="0"/>
            </w:pPr>
            <w:r w:rsidRPr="00876022">
              <w:t>States an opinion for the consortium.</w:t>
            </w:r>
          </w:p>
          <w:p w14:paraId="07650486" w14:textId="77777777" w:rsidR="00CE4ED7" w:rsidRPr="00876022" w:rsidRDefault="00CE4ED7" w:rsidP="009025DB">
            <w:pPr>
              <w:pStyle w:val="ListBullet"/>
              <w:cnfStyle w:val="000000100000" w:firstRow="0" w:lastRow="0" w:firstColumn="0" w:lastColumn="0" w:oddVBand="0" w:evenVBand="0" w:oddHBand="1" w:evenHBand="0" w:firstRowFirstColumn="0" w:firstRowLastColumn="0" w:lastRowFirstColumn="0" w:lastRowLastColumn="0"/>
            </w:pPr>
            <w:r w:rsidRPr="00876022">
              <w:t>Finds one piece of information.</w:t>
            </w:r>
          </w:p>
          <w:p w14:paraId="496B3B42" w14:textId="77777777" w:rsidR="00CE4ED7" w:rsidRPr="00CE4ED7" w:rsidRDefault="00CE4ED7" w:rsidP="009025DB">
            <w:pPr>
              <w:pStyle w:val="ListBullet"/>
              <w:cnfStyle w:val="000000100000" w:firstRow="0" w:lastRow="0" w:firstColumn="0" w:lastColumn="0" w:oddVBand="0" w:evenVBand="0" w:oddHBand="1" w:evenHBand="0" w:firstRowFirstColumn="0" w:firstRowLastColumn="0" w:lastRowFirstColumn="0" w:lastRowLastColumn="0"/>
              <w:rPr>
                <w:lang w:val="en-US"/>
              </w:rPr>
            </w:pPr>
            <w:r w:rsidRPr="00CE4ED7">
              <w:rPr>
                <w:lang w:val="en-US"/>
              </w:rPr>
              <w:t>Names a strategy from war</w:t>
            </w:r>
            <w:r w:rsidRPr="007F53E3">
              <w:t>.</w:t>
            </w:r>
          </w:p>
          <w:p w14:paraId="5027D0FB" w14:textId="31CD1DC2" w:rsidR="00CE4ED7" w:rsidRDefault="00CE4ED7" w:rsidP="009025DB">
            <w:pPr>
              <w:pStyle w:val="ListBullet"/>
              <w:cnfStyle w:val="000000100000" w:firstRow="0" w:lastRow="0" w:firstColumn="0" w:lastColumn="0" w:oddVBand="0" w:evenVBand="0" w:oddHBand="1" w:evenHBand="0" w:firstRowFirstColumn="0" w:firstRowLastColumn="0" w:lastRowFirstColumn="0" w:lastRowLastColumn="0"/>
            </w:pPr>
            <w:r w:rsidRPr="00CE4ED7">
              <w:rPr>
                <w:lang w:val="en-US"/>
              </w:rPr>
              <w:t>Uses limited communication or formatting.</w:t>
            </w:r>
          </w:p>
        </w:tc>
      </w:tr>
    </w:tbl>
    <w:p w14:paraId="7C626405" w14:textId="77777777" w:rsidR="005437FC" w:rsidRDefault="005437FC" w:rsidP="005437FC">
      <w:pPr>
        <w:pStyle w:val="ListBullet"/>
        <w:ind w:left="0" w:firstLine="0"/>
      </w:pPr>
      <w:r>
        <w:br w:type="page"/>
      </w:r>
    </w:p>
    <w:p w14:paraId="65A42001" w14:textId="77777777" w:rsidR="005437FC" w:rsidRPr="007F53E3" w:rsidRDefault="005437FC" w:rsidP="007F53E3">
      <w:pPr>
        <w:pStyle w:val="Heading3"/>
      </w:pPr>
      <w:bookmarkStart w:id="38" w:name="_Toc138922349"/>
      <w:r w:rsidRPr="007F53E3">
        <w:t>Grade descriptors</w:t>
      </w:r>
      <w:bookmarkEnd w:id="38"/>
    </w:p>
    <w:p w14:paraId="4A6EEA53" w14:textId="549D1754" w:rsidR="007F53E3" w:rsidRDefault="007F53E3" w:rsidP="007F53E3">
      <w:pPr>
        <w:pStyle w:val="Caption"/>
      </w:pPr>
      <w:r>
        <w:t xml:space="preserve">Table </w:t>
      </w:r>
      <w:r>
        <w:fldChar w:fldCharType="begin"/>
      </w:r>
      <w:r>
        <w:instrText>SEQ Table \* ARABIC</w:instrText>
      </w:r>
      <w:r>
        <w:fldChar w:fldCharType="separate"/>
      </w:r>
      <w:r w:rsidR="00726543">
        <w:rPr>
          <w:noProof/>
        </w:rPr>
        <w:t>6</w:t>
      </w:r>
      <w:r>
        <w:fldChar w:fldCharType="end"/>
      </w:r>
      <w:r>
        <w:t xml:space="preserve"> – grade descriptors</w:t>
      </w:r>
    </w:p>
    <w:tbl>
      <w:tblPr>
        <w:tblStyle w:val="Tableheader"/>
        <w:tblW w:w="5000" w:type="pct"/>
        <w:tblLayout w:type="fixed"/>
        <w:tblLook w:val="04A0" w:firstRow="1" w:lastRow="0" w:firstColumn="1" w:lastColumn="0" w:noHBand="0" w:noVBand="1"/>
        <w:tblDescription w:val="Table listing grades A to E and the descriptors required to achieve them."/>
      </w:tblPr>
      <w:tblGrid>
        <w:gridCol w:w="1271"/>
        <w:gridCol w:w="8359"/>
      </w:tblGrid>
      <w:tr w:rsidR="005437FC" w14:paraId="42499506" w14:textId="77777777" w:rsidTr="007F53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 w:type="pct"/>
          </w:tcPr>
          <w:p w14:paraId="3B30042D" w14:textId="77777777" w:rsidR="005437FC" w:rsidRDefault="005437FC" w:rsidP="004A6453">
            <w:r>
              <w:rPr>
                <w:lang w:eastAsia="zh-CN"/>
              </w:rPr>
              <w:t>Grade</w:t>
            </w:r>
          </w:p>
        </w:tc>
        <w:tc>
          <w:tcPr>
            <w:tcW w:w="4340" w:type="pct"/>
          </w:tcPr>
          <w:p w14:paraId="3C1D1208" w14:textId="77777777" w:rsidR="005437FC" w:rsidRDefault="005437FC" w:rsidP="004A6453">
            <w:pPr>
              <w:cnfStyle w:val="100000000000" w:firstRow="1" w:lastRow="0" w:firstColumn="0" w:lastColumn="0" w:oddVBand="0" w:evenVBand="0" w:oddHBand="0" w:evenHBand="0" w:firstRowFirstColumn="0" w:firstRowLastColumn="0" w:lastRowFirstColumn="0" w:lastRowLastColumn="0"/>
            </w:pPr>
            <w:r>
              <w:rPr>
                <w:lang w:eastAsia="zh-CN"/>
              </w:rPr>
              <w:t>Descriptors</w:t>
            </w:r>
          </w:p>
        </w:tc>
      </w:tr>
      <w:tr w:rsidR="005437FC" w14:paraId="06F430AC" w14:textId="77777777" w:rsidTr="007F53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 w:type="pct"/>
          </w:tcPr>
          <w:p w14:paraId="1BE6D209" w14:textId="77777777" w:rsidR="005437FC" w:rsidRDefault="005437FC" w:rsidP="004A6453">
            <w:r>
              <w:rPr>
                <w:lang w:eastAsia="zh-CN"/>
              </w:rPr>
              <w:t>A</w:t>
            </w:r>
          </w:p>
        </w:tc>
        <w:tc>
          <w:tcPr>
            <w:tcW w:w="4340" w:type="pct"/>
          </w:tcPr>
          <w:p w14:paraId="0114685C" w14:textId="07C3DE4E" w:rsidR="005437FC" w:rsidRPr="00D82E8A" w:rsidRDefault="005437FC" w:rsidP="004A6453">
            <w:pPr>
              <w:cnfStyle w:val="000000100000" w:firstRow="0" w:lastRow="0" w:firstColumn="0" w:lastColumn="0" w:oddVBand="0" w:evenVBand="0" w:oddHBand="1" w:evenHBand="0" w:firstRowFirstColumn="0" w:firstRowLastColumn="0" w:lastRowFirstColumn="0" w:lastRowLastColumn="0"/>
            </w:pPr>
            <w:r w:rsidRPr="00D82E8A">
              <w:t xml:space="preserve">The student has </w:t>
            </w:r>
            <w:r w:rsidRPr="00D82E8A">
              <w:rPr>
                <w:rStyle w:val="Strong"/>
              </w:rPr>
              <w:t>extensive</w:t>
            </w:r>
            <w:r w:rsidRPr="00D82E8A">
              <w:t xml:space="preserve"> knowledge and understanding of </w:t>
            </w:r>
            <w:r w:rsidR="002718EC">
              <w:t>establishing an evidence base</w:t>
            </w:r>
            <w:r w:rsidRPr="00D82E8A">
              <w:t xml:space="preserve"> and can construct accurate claims, with evidence and reasoning. They have displayed an extensive level of understanding when determining the relevance and reliability of the information that might be used to support an argument. In addition, the student has achieved a very high level of competence in the skills of </w:t>
            </w:r>
            <w:r w:rsidR="00493373">
              <w:t>critical thinking</w:t>
            </w:r>
            <w:r w:rsidRPr="00D82E8A">
              <w:t xml:space="preserve"> and can apply these skills to new situations.</w:t>
            </w:r>
          </w:p>
        </w:tc>
      </w:tr>
      <w:tr w:rsidR="005437FC" w14:paraId="6794E987" w14:textId="77777777" w:rsidTr="007F53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 w:type="pct"/>
          </w:tcPr>
          <w:p w14:paraId="60FBE025" w14:textId="77777777" w:rsidR="005437FC" w:rsidRDefault="005437FC" w:rsidP="004A6453">
            <w:r>
              <w:rPr>
                <w:lang w:eastAsia="zh-CN"/>
              </w:rPr>
              <w:t>B</w:t>
            </w:r>
          </w:p>
        </w:tc>
        <w:tc>
          <w:tcPr>
            <w:tcW w:w="4340" w:type="pct"/>
          </w:tcPr>
          <w:p w14:paraId="39D2D07C" w14:textId="2EC3C04F" w:rsidR="005437FC" w:rsidRPr="00D82E8A" w:rsidRDefault="005437FC" w:rsidP="004A6453">
            <w:pPr>
              <w:cnfStyle w:val="000000010000" w:firstRow="0" w:lastRow="0" w:firstColumn="0" w:lastColumn="0" w:oddVBand="0" w:evenVBand="0" w:oddHBand="0" w:evenHBand="1" w:firstRowFirstColumn="0" w:firstRowLastColumn="0" w:lastRowFirstColumn="0" w:lastRowLastColumn="0"/>
            </w:pPr>
            <w:r w:rsidRPr="00D82E8A">
              <w:t xml:space="preserve">The student has </w:t>
            </w:r>
            <w:r w:rsidRPr="00D82E8A">
              <w:rPr>
                <w:rStyle w:val="Strong"/>
              </w:rPr>
              <w:t>thorough</w:t>
            </w:r>
            <w:r w:rsidRPr="00D82E8A">
              <w:t xml:space="preserve"> knowledge and understanding of </w:t>
            </w:r>
            <w:r w:rsidR="00493373">
              <w:t>establishing an evidence base</w:t>
            </w:r>
            <w:r w:rsidR="00493373" w:rsidRPr="00D82E8A">
              <w:t xml:space="preserve"> </w:t>
            </w:r>
            <w:r w:rsidRPr="00D82E8A">
              <w:t xml:space="preserve">and can construct claims, with evidence and reasoning. They have displayed a thorough level of understanding when determining the relevance and reliability of the information that might be used to support an argument. In addition, the student has achieved a high level of competence in the skills of </w:t>
            </w:r>
            <w:r w:rsidR="001E02AA">
              <w:t>critical thinking</w:t>
            </w:r>
            <w:r w:rsidRPr="00D82E8A">
              <w:t xml:space="preserve"> and can apply these skills to most situations.</w:t>
            </w:r>
          </w:p>
        </w:tc>
      </w:tr>
      <w:tr w:rsidR="005437FC" w14:paraId="505B443F" w14:textId="77777777" w:rsidTr="007F53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 w:type="pct"/>
          </w:tcPr>
          <w:p w14:paraId="56CFE0FE" w14:textId="77777777" w:rsidR="005437FC" w:rsidRDefault="005437FC" w:rsidP="004A6453">
            <w:r>
              <w:rPr>
                <w:lang w:eastAsia="zh-CN"/>
              </w:rPr>
              <w:t>C</w:t>
            </w:r>
          </w:p>
        </w:tc>
        <w:tc>
          <w:tcPr>
            <w:tcW w:w="4340" w:type="pct"/>
          </w:tcPr>
          <w:p w14:paraId="7FF76143" w14:textId="0530B1DE" w:rsidR="005437FC" w:rsidRPr="00D82E8A" w:rsidRDefault="005437FC" w:rsidP="004A6453">
            <w:pPr>
              <w:cnfStyle w:val="000000100000" w:firstRow="0" w:lastRow="0" w:firstColumn="0" w:lastColumn="0" w:oddVBand="0" w:evenVBand="0" w:oddHBand="1" w:evenHBand="0" w:firstRowFirstColumn="0" w:firstRowLastColumn="0" w:lastRowFirstColumn="0" w:lastRowLastColumn="0"/>
            </w:pPr>
            <w:r w:rsidRPr="00D82E8A">
              <w:t xml:space="preserve">The student has </w:t>
            </w:r>
            <w:r w:rsidRPr="00D82E8A">
              <w:rPr>
                <w:rStyle w:val="Strong"/>
              </w:rPr>
              <w:t>sound</w:t>
            </w:r>
            <w:r w:rsidRPr="00D82E8A">
              <w:t xml:space="preserve"> level of knowledge and understanding of </w:t>
            </w:r>
            <w:r w:rsidR="00493373">
              <w:t>establishing an evidence base</w:t>
            </w:r>
            <w:r w:rsidRPr="00D82E8A">
              <w:t xml:space="preserve"> and can construct claims, with evidence and reasoning. They have displayed a sound level of understanding when determining the relevance and reliability of the information that might be used to support an argument. In addition, the student has achieved an adequate level of competence in the skills of </w:t>
            </w:r>
            <w:r w:rsidR="001E02AA">
              <w:t>critical thinking</w:t>
            </w:r>
            <w:r w:rsidRPr="00D82E8A">
              <w:t>.</w:t>
            </w:r>
          </w:p>
        </w:tc>
      </w:tr>
      <w:tr w:rsidR="005437FC" w14:paraId="1093DA4A" w14:textId="77777777" w:rsidTr="007F53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 w:type="pct"/>
          </w:tcPr>
          <w:p w14:paraId="5855F6EF" w14:textId="77777777" w:rsidR="005437FC" w:rsidRDefault="005437FC" w:rsidP="004A6453">
            <w:r>
              <w:rPr>
                <w:lang w:eastAsia="zh-CN"/>
              </w:rPr>
              <w:t>D</w:t>
            </w:r>
          </w:p>
        </w:tc>
        <w:tc>
          <w:tcPr>
            <w:tcW w:w="4340" w:type="pct"/>
          </w:tcPr>
          <w:p w14:paraId="74EF04B0" w14:textId="761D4DD5" w:rsidR="005437FC" w:rsidRPr="00D82E8A" w:rsidRDefault="005437FC" w:rsidP="004A6453">
            <w:pPr>
              <w:cnfStyle w:val="000000010000" w:firstRow="0" w:lastRow="0" w:firstColumn="0" w:lastColumn="0" w:oddVBand="0" w:evenVBand="0" w:oddHBand="0" w:evenHBand="1" w:firstRowFirstColumn="0" w:firstRowLastColumn="0" w:lastRowFirstColumn="0" w:lastRowLastColumn="0"/>
            </w:pPr>
            <w:r w:rsidRPr="00D82E8A">
              <w:t xml:space="preserve">The student has a </w:t>
            </w:r>
            <w:r w:rsidRPr="00D82E8A">
              <w:rPr>
                <w:rStyle w:val="Strong"/>
              </w:rPr>
              <w:t>basic</w:t>
            </w:r>
            <w:r w:rsidRPr="00D82E8A">
              <w:t xml:space="preserve"> level of knowledge and understanding of </w:t>
            </w:r>
            <w:r w:rsidR="00493373">
              <w:t>establishing an evidence base</w:t>
            </w:r>
            <w:r w:rsidR="00493373" w:rsidRPr="00D82E8A">
              <w:t xml:space="preserve"> </w:t>
            </w:r>
            <w:r w:rsidRPr="00D82E8A">
              <w:t xml:space="preserve">and is attempting to construct claims, with evidence and/or reasoning. They have displayed some level of understanding when determining the relevance and reliability of the information that might be used to support an argument. In addition, the student has achieved some competence in the skills of </w:t>
            </w:r>
            <w:r w:rsidR="001E02AA">
              <w:t>critical thinking</w:t>
            </w:r>
            <w:r w:rsidRPr="00D82E8A">
              <w:t>.</w:t>
            </w:r>
          </w:p>
        </w:tc>
      </w:tr>
      <w:tr w:rsidR="005437FC" w14:paraId="2D309AD2" w14:textId="77777777" w:rsidTr="007F53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 w:type="pct"/>
          </w:tcPr>
          <w:p w14:paraId="1329F039" w14:textId="77777777" w:rsidR="005437FC" w:rsidRDefault="005437FC" w:rsidP="004A6453">
            <w:r>
              <w:rPr>
                <w:lang w:eastAsia="zh-CN"/>
              </w:rPr>
              <w:t>E</w:t>
            </w:r>
          </w:p>
        </w:tc>
        <w:tc>
          <w:tcPr>
            <w:tcW w:w="4340" w:type="pct"/>
          </w:tcPr>
          <w:p w14:paraId="4AF17C0B" w14:textId="652E50F3" w:rsidR="005437FC" w:rsidRPr="00D82E8A" w:rsidRDefault="005437FC" w:rsidP="004A6453">
            <w:pPr>
              <w:cnfStyle w:val="000000100000" w:firstRow="0" w:lastRow="0" w:firstColumn="0" w:lastColumn="0" w:oddVBand="0" w:evenVBand="0" w:oddHBand="1" w:evenHBand="0" w:firstRowFirstColumn="0" w:firstRowLastColumn="0" w:lastRowFirstColumn="0" w:lastRowLastColumn="0"/>
            </w:pPr>
            <w:r w:rsidRPr="00D82E8A">
              <w:t xml:space="preserve">The student has an </w:t>
            </w:r>
            <w:r w:rsidRPr="00D82E8A">
              <w:rPr>
                <w:rStyle w:val="Strong"/>
              </w:rPr>
              <w:t>elementary</w:t>
            </w:r>
            <w:r w:rsidRPr="00D82E8A">
              <w:t xml:space="preserve"> level of knowledge and understanding of </w:t>
            </w:r>
            <w:r w:rsidR="001E02AA">
              <w:t>establishing an evidence base</w:t>
            </w:r>
            <w:r w:rsidRPr="00D82E8A">
              <w:t>. They have named some points of argument without connection to reasons or evaluation.</w:t>
            </w:r>
          </w:p>
        </w:tc>
      </w:tr>
    </w:tbl>
    <w:p w14:paraId="1BFE4AA5" w14:textId="413716A1" w:rsidR="00076D27" w:rsidRPr="00336C61" w:rsidRDefault="00076D27" w:rsidP="00336C61"/>
    <w:p w14:paraId="40259233" w14:textId="77777777" w:rsidR="00076D27" w:rsidRPr="00336C61" w:rsidRDefault="00076D27" w:rsidP="00336C61">
      <w:pPr>
        <w:sectPr w:rsidR="00076D27" w:rsidRPr="00336C61" w:rsidSect="006E0268">
          <w:headerReference w:type="default" r:id="rId36"/>
          <w:footerReference w:type="even" r:id="rId37"/>
          <w:footerReference w:type="default" r:id="rId38"/>
          <w:headerReference w:type="first" r:id="rId39"/>
          <w:footerReference w:type="first" r:id="rId40"/>
          <w:pgSz w:w="11906" w:h="16838"/>
          <w:pgMar w:top="1134" w:right="1134" w:bottom="1134" w:left="1134" w:header="709" w:footer="709" w:gutter="0"/>
          <w:pgNumType w:start="0"/>
          <w:cols w:space="708"/>
          <w:titlePg/>
          <w:docGrid w:linePitch="360"/>
        </w:sectPr>
      </w:pPr>
    </w:p>
    <w:p w14:paraId="51DC1007" w14:textId="6942FB00" w:rsidR="005437FC" w:rsidRPr="00A76190" w:rsidRDefault="005437FC" w:rsidP="00A76190">
      <w:pPr>
        <w:pStyle w:val="Heading3"/>
      </w:pPr>
      <w:bookmarkStart w:id="39" w:name="_Toc138922350"/>
      <w:r w:rsidRPr="00A76190">
        <w:t>Rubric</w:t>
      </w:r>
      <w:bookmarkEnd w:id="39"/>
    </w:p>
    <w:p w14:paraId="2FB43D7A" w14:textId="5613154C" w:rsidR="00726543" w:rsidRDefault="00726543" w:rsidP="00726543">
      <w:pPr>
        <w:pStyle w:val="Caption"/>
      </w:pPr>
      <w:r>
        <w:t xml:space="preserve">Table </w:t>
      </w:r>
      <w:r>
        <w:fldChar w:fldCharType="begin"/>
      </w:r>
      <w:r>
        <w:instrText>SEQ Table \* ARABIC</w:instrText>
      </w:r>
      <w:r>
        <w:fldChar w:fldCharType="separate"/>
      </w:r>
      <w:r>
        <w:rPr>
          <w:noProof/>
        </w:rPr>
        <w:t>7</w:t>
      </w:r>
      <w:r>
        <w:fldChar w:fldCharType="end"/>
      </w:r>
      <w:r>
        <w:t xml:space="preserve"> – rubric</w:t>
      </w:r>
    </w:p>
    <w:tbl>
      <w:tblPr>
        <w:tblStyle w:val="Tableheader"/>
        <w:tblW w:w="5000" w:type="pct"/>
        <w:tblLayout w:type="fixed"/>
        <w:tblLook w:val="04A0" w:firstRow="1" w:lastRow="0" w:firstColumn="1" w:lastColumn="0" w:noHBand="0" w:noVBand="1"/>
        <w:tblDescription w:val="Rubric presented as a 7-column table outlining the Grade, Claim, Grounds, Warrant, Backing, Qualifier and Rebuttal."/>
      </w:tblPr>
      <w:tblGrid>
        <w:gridCol w:w="1271"/>
        <w:gridCol w:w="2433"/>
        <w:gridCol w:w="2715"/>
        <w:gridCol w:w="2508"/>
        <w:gridCol w:w="2551"/>
        <w:gridCol w:w="3084"/>
      </w:tblGrid>
      <w:tr w:rsidR="00832CB6" w:rsidRPr="00726543" w14:paraId="77AA4F02" w14:textId="77777777" w:rsidTr="001819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 w:type="pct"/>
          </w:tcPr>
          <w:p w14:paraId="30A1D436" w14:textId="77777777" w:rsidR="003E5FE5" w:rsidRPr="00726543" w:rsidRDefault="003E5FE5" w:rsidP="00726543">
            <w:r w:rsidRPr="00726543">
              <w:t>Grade</w:t>
            </w:r>
          </w:p>
        </w:tc>
        <w:tc>
          <w:tcPr>
            <w:tcW w:w="835" w:type="pct"/>
          </w:tcPr>
          <w:p w14:paraId="4B56D769" w14:textId="06418D0E" w:rsidR="003E5FE5" w:rsidRPr="00726543" w:rsidRDefault="003E5FE5" w:rsidP="00726543">
            <w:pPr>
              <w:cnfStyle w:val="100000000000" w:firstRow="1" w:lastRow="0" w:firstColumn="0" w:lastColumn="0" w:oddVBand="0" w:evenVBand="0" w:oddHBand="0" w:evenHBand="0" w:firstRowFirstColumn="0" w:firstRowLastColumn="0" w:lastRowFirstColumn="0" w:lastRowLastColumn="0"/>
            </w:pPr>
            <w:r w:rsidRPr="00726543">
              <w:t>Identifying core issue (CT5-3)</w:t>
            </w:r>
          </w:p>
        </w:tc>
        <w:tc>
          <w:tcPr>
            <w:tcW w:w="932" w:type="pct"/>
          </w:tcPr>
          <w:p w14:paraId="5D92C609" w14:textId="2366B678" w:rsidR="003E5FE5" w:rsidRPr="00726543" w:rsidRDefault="003E5FE5" w:rsidP="00726543">
            <w:pPr>
              <w:cnfStyle w:val="100000000000" w:firstRow="1" w:lastRow="0" w:firstColumn="0" w:lastColumn="0" w:oddVBand="0" w:evenVBand="0" w:oddHBand="0" w:evenHBand="0" w:firstRowFirstColumn="0" w:firstRowLastColumn="0" w:lastRowFirstColumn="0" w:lastRowLastColumn="0"/>
            </w:pPr>
            <w:r w:rsidRPr="00726543">
              <w:t>Argument (CT5-3)</w:t>
            </w:r>
          </w:p>
        </w:tc>
        <w:tc>
          <w:tcPr>
            <w:tcW w:w="861" w:type="pct"/>
          </w:tcPr>
          <w:p w14:paraId="62C440E0" w14:textId="70681839" w:rsidR="003E5FE5" w:rsidRPr="00726543" w:rsidRDefault="003E5FE5" w:rsidP="00726543">
            <w:pPr>
              <w:cnfStyle w:val="100000000000" w:firstRow="1" w:lastRow="0" w:firstColumn="0" w:lastColumn="0" w:oddVBand="0" w:evenVBand="0" w:oddHBand="0" w:evenHBand="0" w:firstRowFirstColumn="0" w:firstRowLastColumn="0" w:lastRowFirstColumn="0" w:lastRowLastColumn="0"/>
            </w:pPr>
            <w:r w:rsidRPr="00726543">
              <w:t>Communication (CT5-3)</w:t>
            </w:r>
          </w:p>
        </w:tc>
        <w:tc>
          <w:tcPr>
            <w:tcW w:w="876" w:type="pct"/>
          </w:tcPr>
          <w:p w14:paraId="1DF9CA03" w14:textId="23B8E705" w:rsidR="003E5FE5" w:rsidRPr="00726543" w:rsidRDefault="003E5FE5" w:rsidP="00726543">
            <w:pPr>
              <w:cnfStyle w:val="100000000000" w:firstRow="1" w:lastRow="0" w:firstColumn="0" w:lastColumn="0" w:oddVBand="0" w:evenVBand="0" w:oddHBand="0" w:evenHBand="0" w:firstRowFirstColumn="0" w:firstRowLastColumn="0" w:lastRowFirstColumn="0" w:lastRowLastColumn="0"/>
            </w:pPr>
            <w:r w:rsidRPr="00726543">
              <w:t>Evidence-base (CT5-3)</w:t>
            </w:r>
          </w:p>
        </w:tc>
        <w:tc>
          <w:tcPr>
            <w:tcW w:w="1059" w:type="pct"/>
          </w:tcPr>
          <w:p w14:paraId="12C79981" w14:textId="2FD88286" w:rsidR="003E5FE5" w:rsidRPr="00726543" w:rsidRDefault="00701147" w:rsidP="0018193B">
            <w:pPr>
              <w:cnfStyle w:val="100000000000" w:firstRow="1" w:lastRow="0" w:firstColumn="0" w:lastColumn="0" w:oddVBand="0" w:evenVBand="0" w:oddHBand="0" w:evenHBand="0" w:firstRowFirstColumn="0" w:firstRowLastColumn="0" w:lastRowFirstColumn="0" w:lastRowLastColumn="0"/>
            </w:pPr>
            <w:r w:rsidRPr="00726543">
              <w:t>T</w:t>
            </w:r>
            <w:r w:rsidR="00B321EB" w:rsidRPr="00726543">
              <w:t>ransfer of critical thinking</w:t>
            </w:r>
            <w:r w:rsidR="0018193B">
              <w:t xml:space="preserve"> </w:t>
            </w:r>
            <w:r w:rsidR="00EF230C" w:rsidRPr="00726543">
              <w:t>(</w:t>
            </w:r>
            <w:r w:rsidR="00B321EB" w:rsidRPr="00726543">
              <w:t>CT5-7</w:t>
            </w:r>
            <w:r w:rsidR="00EF230C" w:rsidRPr="00726543">
              <w:t>)</w:t>
            </w:r>
          </w:p>
        </w:tc>
      </w:tr>
      <w:tr w:rsidR="0018193B" w14:paraId="5976E6DB" w14:textId="77777777" w:rsidTr="001819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 w:type="pct"/>
          </w:tcPr>
          <w:p w14:paraId="5BA5FC42" w14:textId="77777777" w:rsidR="00DC3802" w:rsidRDefault="00DC3802" w:rsidP="00701147">
            <w:r>
              <w:t>A</w:t>
            </w:r>
          </w:p>
        </w:tc>
        <w:tc>
          <w:tcPr>
            <w:tcW w:w="835" w:type="pct"/>
          </w:tcPr>
          <w:p w14:paraId="09CB45A0" w14:textId="6D87ED92" w:rsidR="00DC3802" w:rsidRDefault="00DC3802" w:rsidP="00DC3802">
            <w:pPr>
              <w:cnfStyle w:val="000000100000" w:firstRow="0" w:lastRow="0" w:firstColumn="0" w:lastColumn="0" w:oddVBand="0" w:evenVBand="0" w:oddHBand="1" w:evenHBand="0" w:firstRowFirstColumn="0" w:firstRowLastColumn="0" w:lastRowFirstColumn="0" w:lastRowLastColumn="0"/>
            </w:pPr>
            <w:r w:rsidRPr="00423D26">
              <w:t xml:space="preserve">Defines and analyses the core issue and makes connections to wider and deeper issues. </w:t>
            </w:r>
          </w:p>
        </w:tc>
        <w:tc>
          <w:tcPr>
            <w:tcW w:w="932" w:type="pct"/>
          </w:tcPr>
          <w:p w14:paraId="563AAFD7" w14:textId="1B909EDD" w:rsidR="00DC3802" w:rsidRDefault="00DC3802" w:rsidP="00DC3802">
            <w:pPr>
              <w:cnfStyle w:val="000000100000" w:firstRow="0" w:lastRow="0" w:firstColumn="0" w:lastColumn="0" w:oddVBand="0" w:evenVBand="0" w:oddHBand="1" w:evenHBand="0" w:firstRowFirstColumn="0" w:firstRowLastColumn="0" w:lastRowFirstColumn="0" w:lastRowLastColumn="0"/>
            </w:pPr>
            <w:r w:rsidRPr="00B3431F">
              <w:t>Makes an argument for the consortium considering options and using credible research.</w:t>
            </w:r>
          </w:p>
        </w:tc>
        <w:tc>
          <w:tcPr>
            <w:tcW w:w="861" w:type="pct"/>
          </w:tcPr>
          <w:p w14:paraId="2478A519" w14:textId="162B32F8" w:rsidR="00DC3802" w:rsidRDefault="00DC3802" w:rsidP="00DC3802">
            <w:pPr>
              <w:cnfStyle w:val="000000100000" w:firstRow="0" w:lastRow="0" w:firstColumn="0" w:lastColumn="0" w:oddVBand="0" w:evenVBand="0" w:oddHBand="1" w:evenHBand="0" w:firstRowFirstColumn="0" w:firstRowLastColumn="0" w:lastRowFirstColumn="0" w:lastRowLastColumn="0"/>
            </w:pPr>
            <w:r w:rsidRPr="00B3431F">
              <w:t>Communicates in a clear, logical, well-sequenced format.</w:t>
            </w:r>
          </w:p>
        </w:tc>
        <w:tc>
          <w:tcPr>
            <w:tcW w:w="876" w:type="pct"/>
          </w:tcPr>
          <w:p w14:paraId="43626954" w14:textId="124F0DCB" w:rsidR="00DC3802" w:rsidRDefault="00DC3802" w:rsidP="00DC3802">
            <w:pPr>
              <w:cnfStyle w:val="000000100000" w:firstRow="0" w:lastRow="0" w:firstColumn="0" w:lastColumn="0" w:oddVBand="0" w:evenVBand="0" w:oddHBand="1" w:evenHBand="0" w:firstRowFirstColumn="0" w:firstRowLastColumn="0" w:lastRowFirstColumn="0" w:lastRowLastColumn="0"/>
            </w:pPr>
            <w:r w:rsidRPr="00B3431F">
              <w:t>Builds a network of relationships between several pieces of information by understanding the relationship between a variety of ideas and analyses their credibility.</w:t>
            </w:r>
          </w:p>
        </w:tc>
        <w:tc>
          <w:tcPr>
            <w:tcW w:w="1059" w:type="pct"/>
          </w:tcPr>
          <w:p w14:paraId="316F8CAA" w14:textId="7DD0D2F9" w:rsidR="00DC3802" w:rsidRDefault="00DC3802" w:rsidP="00DC3802">
            <w:pPr>
              <w:cnfStyle w:val="000000100000" w:firstRow="0" w:lastRow="0" w:firstColumn="0" w:lastColumn="0" w:oddVBand="0" w:evenVBand="0" w:oddHBand="1" w:evenHBand="0" w:firstRowFirstColumn="0" w:firstRowLastColumn="0" w:lastRowFirstColumn="0" w:lastRowLastColumn="0"/>
            </w:pPr>
            <w:r w:rsidRPr="00B3431F">
              <w:t>Analyses the similarities between a strategy from business and a strategy from war.</w:t>
            </w:r>
          </w:p>
        </w:tc>
      </w:tr>
      <w:tr w:rsidR="0018193B" w14:paraId="7A3BA1B2" w14:textId="77777777" w:rsidTr="001819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 w:type="pct"/>
          </w:tcPr>
          <w:p w14:paraId="41834430" w14:textId="77777777" w:rsidR="005E1B2D" w:rsidRDefault="005E1B2D" w:rsidP="00701147">
            <w:r>
              <w:rPr>
                <w:lang w:eastAsia="zh-CN"/>
              </w:rPr>
              <w:t>B</w:t>
            </w:r>
          </w:p>
        </w:tc>
        <w:tc>
          <w:tcPr>
            <w:tcW w:w="835" w:type="pct"/>
          </w:tcPr>
          <w:p w14:paraId="043359D4" w14:textId="77777777" w:rsidR="005E1B2D" w:rsidRPr="00876022" w:rsidRDefault="005E1B2D" w:rsidP="001B6F6D">
            <w:pPr>
              <w:cnfStyle w:val="000000010000" w:firstRow="0" w:lastRow="0" w:firstColumn="0" w:lastColumn="0" w:oddVBand="0" w:evenVBand="0" w:oddHBand="0" w:evenHBand="1" w:firstRowFirstColumn="0" w:firstRowLastColumn="0" w:lastRowFirstColumn="0" w:lastRowLastColumn="0"/>
            </w:pPr>
            <w:r w:rsidRPr="00876022">
              <w:rPr>
                <w:lang w:val="en-US"/>
              </w:rPr>
              <w:t>Defines and explains the core issues of the task and connects some wider issues.</w:t>
            </w:r>
          </w:p>
          <w:p w14:paraId="63DBBD1A" w14:textId="4109DA4E" w:rsidR="005E1B2D" w:rsidRDefault="005E1B2D" w:rsidP="001B6F6D">
            <w:pPr>
              <w:cnfStyle w:val="000000010000" w:firstRow="0" w:lastRow="0" w:firstColumn="0" w:lastColumn="0" w:oddVBand="0" w:evenVBand="0" w:oddHBand="0" w:evenHBand="1" w:firstRowFirstColumn="0" w:firstRowLastColumn="0" w:lastRowFirstColumn="0" w:lastRowLastColumn="0"/>
            </w:pPr>
            <w:r w:rsidRPr="00876022">
              <w:rPr>
                <w:lang w:val="en-US"/>
              </w:rPr>
              <w:t>Considers several points of view.</w:t>
            </w:r>
          </w:p>
        </w:tc>
        <w:tc>
          <w:tcPr>
            <w:tcW w:w="932" w:type="pct"/>
          </w:tcPr>
          <w:p w14:paraId="7FF27C36" w14:textId="1347A61C" w:rsidR="005E1B2D" w:rsidRDefault="005E1B2D" w:rsidP="001B6F6D">
            <w:pPr>
              <w:cnfStyle w:val="000000010000" w:firstRow="0" w:lastRow="0" w:firstColumn="0" w:lastColumn="0" w:oddVBand="0" w:evenVBand="0" w:oddHBand="0" w:evenHBand="1" w:firstRowFirstColumn="0" w:firstRowLastColumn="0" w:lastRowFirstColumn="0" w:lastRowLastColumn="0"/>
            </w:pPr>
            <w:r w:rsidRPr="00876022">
              <w:rPr>
                <w:lang w:val="en-US"/>
              </w:rPr>
              <w:t>Makes an argument for the consortium using credible research.</w:t>
            </w:r>
          </w:p>
        </w:tc>
        <w:tc>
          <w:tcPr>
            <w:tcW w:w="861" w:type="pct"/>
          </w:tcPr>
          <w:p w14:paraId="149427CB" w14:textId="5732A0AA" w:rsidR="005E1B2D" w:rsidRDefault="005E1B2D" w:rsidP="001B6F6D">
            <w:pPr>
              <w:cnfStyle w:val="000000010000" w:firstRow="0" w:lastRow="0" w:firstColumn="0" w:lastColumn="0" w:oddVBand="0" w:evenVBand="0" w:oddHBand="0" w:evenHBand="1" w:firstRowFirstColumn="0" w:firstRowLastColumn="0" w:lastRowFirstColumn="0" w:lastRowLastColumn="0"/>
            </w:pPr>
            <w:r w:rsidRPr="00876022">
              <w:rPr>
                <w:lang w:val="en-US"/>
              </w:rPr>
              <w:t>Communicates in a logically sequenced format.</w:t>
            </w:r>
          </w:p>
        </w:tc>
        <w:tc>
          <w:tcPr>
            <w:tcW w:w="876" w:type="pct"/>
          </w:tcPr>
          <w:p w14:paraId="12C75A1C" w14:textId="5E10D3F6" w:rsidR="005E1B2D" w:rsidRDefault="005E1B2D" w:rsidP="001B6F6D">
            <w:pPr>
              <w:cnfStyle w:val="000000010000" w:firstRow="0" w:lastRow="0" w:firstColumn="0" w:lastColumn="0" w:oddVBand="0" w:evenVBand="0" w:oddHBand="0" w:evenHBand="1" w:firstRowFirstColumn="0" w:firstRowLastColumn="0" w:lastRowFirstColumn="0" w:lastRowLastColumn="0"/>
            </w:pPr>
            <w:r w:rsidRPr="00876022">
              <w:t xml:space="preserve">Finds several pieces of information and forms connections between them. </w:t>
            </w:r>
            <w:r w:rsidRPr="00876022">
              <w:rPr>
                <w:lang w:val="en-US"/>
              </w:rPr>
              <w:t>Makes an argument for the consortium using credible research.</w:t>
            </w:r>
          </w:p>
        </w:tc>
        <w:tc>
          <w:tcPr>
            <w:tcW w:w="1059" w:type="pct"/>
          </w:tcPr>
          <w:p w14:paraId="04D8A2F7" w14:textId="1372D019" w:rsidR="005E1B2D" w:rsidRDefault="005E1B2D" w:rsidP="001B6F6D">
            <w:pPr>
              <w:cnfStyle w:val="000000010000" w:firstRow="0" w:lastRow="0" w:firstColumn="0" w:lastColumn="0" w:oddVBand="0" w:evenVBand="0" w:oddHBand="0" w:evenHBand="1" w:firstRowFirstColumn="0" w:firstRowLastColumn="0" w:lastRowFirstColumn="0" w:lastRowLastColumn="0"/>
            </w:pPr>
            <w:r w:rsidRPr="00876022">
              <w:t>Explains the similarities between a strategy from business and a strategy from war</w:t>
            </w:r>
          </w:p>
        </w:tc>
      </w:tr>
      <w:tr w:rsidR="0018193B" w14:paraId="4D9BFEBE" w14:textId="77777777" w:rsidTr="001819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 w:type="pct"/>
          </w:tcPr>
          <w:p w14:paraId="5CB73075" w14:textId="77777777" w:rsidR="006C6612" w:rsidRDefault="006C6612" w:rsidP="00701147">
            <w:r>
              <w:rPr>
                <w:lang w:eastAsia="zh-CN"/>
              </w:rPr>
              <w:t>C</w:t>
            </w:r>
          </w:p>
        </w:tc>
        <w:tc>
          <w:tcPr>
            <w:tcW w:w="835" w:type="pct"/>
          </w:tcPr>
          <w:p w14:paraId="4C8ABB38" w14:textId="77777777" w:rsidR="006C6612" w:rsidRPr="00876022" w:rsidRDefault="006C6612" w:rsidP="001B6F6D">
            <w:pPr>
              <w:cnfStyle w:val="000000100000" w:firstRow="0" w:lastRow="0" w:firstColumn="0" w:lastColumn="0" w:oddVBand="0" w:evenVBand="0" w:oddHBand="1" w:evenHBand="0" w:firstRowFirstColumn="0" w:firstRowLastColumn="0" w:lastRowFirstColumn="0" w:lastRowLastColumn="0"/>
              <w:rPr>
                <w:lang w:val="en-US"/>
              </w:rPr>
            </w:pPr>
            <w:r w:rsidRPr="00876022">
              <w:rPr>
                <w:lang w:val="en-US"/>
              </w:rPr>
              <w:t>Explains the core issue presented and develops an argument.</w:t>
            </w:r>
          </w:p>
          <w:p w14:paraId="7ACAF003" w14:textId="013D4251" w:rsidR="006C6612" w:rsidRDefault="006C6612" w:rsidP="001B6F6D">
            <w:pPr>
              <w:cnfStyle w:val="000000100000" w:firstRow="0" w:lastRow="0" w:firstColumn="0" w:lastColumn="0" w:oddVBand="0" w:evenVBand="0" w:oddHBand="1" w:evenHBand="0" w:firstRowFirstColumn="0" w:firstRowLastColumn="0" w:lastRowFirstColumn="0" w:lastRowLastColumn="0"/>
            </w:pPr>
            <w:r w:rsidRPr="00876022">
              <w:rPr>
                <w:lang w:val="en-US"/>
              </w:rPr>
              <w:t>Considers more than one point of view.</w:t>
            </w:r>
          </w:p>
        </w:tc>
        <w:tc>
          <w:tcPr>
            <w:tcW w:w="932" w:type="pct"/>
          </w:tcPr>
          <w:p w14:paraId="5666986D" w14:textId="00EFFD13" w:rsidR="006C6612" w:rsidRPr="00025DD9" w:rsidRDefault="006C6612" w:rsidP="001B6F6D">
            <w:pPr>
              <w:cnfStyle w:val="000000100000" w:firstRow="0" w:lastRow="0" w:firstColumn="0" w:lastColumn="0" w:oddVBand="0" w:evenVBand="0" w:oddHBand="1" w:evenHBand="0" w:firstRowFirstColumn="0" w:firstRowLastColumn="0" w:lastRowFirstColumn="0" w:lastRowLastColumn="0"/>
              <w:rPr>
                <w:lang w:val="en-US"/>
              </w:rPr>
            </w:pPr>
            <w:r w:rsidRPr="00876022">
              <w:rPr>
                <w:lang w:val="en-US"/>
              </w:rPr>
              <w:t>Makes an argument for the consortium and gives reasons.</w:t>
            </w:r>
          </w:p>
        </w:tc>
        <w:tc>
          <w:tcPr>
            <w:tcW w:w="861" w:type="pct"/>
          </w:tcPr>
          <w:p w14:paraId="38F278D2" w14:textId="13DA5EF3" w:rsidR="006C6612" w:rsidRDefault="006C6612" w:rsidP="001B6F6D">
            <w:pPr>
              <w:cnfStyle w:val="000000100000" w:firstRow="0" w:lastRow="0" w:firstColumn="0" w:lastColumn="0" w:oddVBand="0" w:evenVBand="0" w:oddHBand="1" w:evenHBand="0" w:firstRowFirstColumn="0" w:firstRowLastColumn="0" w:lastRowFirstColumn="0" w:lastRowLastColumn="0"/>
            </w:pPr>
            <w:r w:rsidRPr="00876022">
              <w:rPr>
                <w:lang w:val="en-US"/>
              </w:rPr>
              <w:t>Communicates using an appropriate format.</w:t>
            </w:r>
          </w:p>
        </w:tc>
        <w:tc>
          <w:tcPr>
            <w:tcW w:w="876" w:type="pct"/>
          </w:tcPr>
          <w:p w14:paraId="4911E75B" w14:textId="6CBCB24D" w:rsidR="006C6612" w:rsidRDefault="006C6612" w:rsidP="001B6F6D">
            <w:pPr>
              <w:cnfStyle w:val="000000100000" w:firstRow="0" w:lastRow="0" w:firstColumn="0" w:lastColumn="0" w:oddVBand="0" w:evenVBand="0" w:oddHBand="1" w:evenHBand="0" w:firstRowFirstColumn="0" w:firstRowLastColumn="0" w:lastRowFirstColumn="0" w:lastRowLastColumn="0"/>
            </w:pPr>
            <w:r w:rsidRPr="00876022">
              <w:t>Finds several pieces of information and makes a statement about their credibility</w:t>
            </w:r>
            <w:r w:rsidR="00025DD9">
              <w:t>.</w:t>
            </w:r>
          </w:p>
        </w:tc>
        <w:tc>
          <w:tcPr>
            <w:tcW w:w="1059" w:type="pct"/>
          </w:tcPr>
          <w:p w14:paraId="4EE56A72" w14:textId="34BA9546" w:rsidR="006C6612" w:rsidRDefault="006C6612" w:rsidP="001B6F6D">
            <w:pPr>
              <w:cnfStyle w:val="000000100000" w:firstRow="0" w:lastRow="0" w:firstColumn="0" w:lastColumn="0" w:oddVBand="0" w:evenVBand="0" w:oddHBand="1" w:evenHBand="0" w:firstRowFirstColumn="0" w:firstRowLastColumn="0" w:lastRowFirstColumn="0" w:lastRowLastColumn="0"/>
            </w:pPr>
            <w:r w:rsidRPr="00876022">
              <w:t>Identifies the similarities between a strategy from business and a strategy from war.</w:t>
            </w:r>
          </w:p>
        </w:tc>
      </w:tr>
      <w:tr w:rsidR="0018193B" w14:paraId="50934BB8" w14:textId="77777777" w:rsidTr="001819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 w:type="pct"/>
          </w:tcPr>
          <w:p w14:paraId="748899FC" w14:textId="77777777" w:rsidR="00A84DB8" w:rsidRDefault="00A84DB8" w:rsidP="00701147">
            <w:r>
              <w:rPr>
                <w:lang w:eastAsia="zh-CN"/>
              </w:rPr>
              <w:t>D</w:t>
            </w:r>
          </w:p>
        </w:tc>
        <w:tc>
          <w:tcPr>
            <w:tcW w:w="835" w:type="pct"/>
          </w:tcPr>
          <w:p w14:paraId="37884605" w14:textId="03D203FB" w:rsidR="00A84DB8" w:rsidRPr="0006215F" w:rsidRDefault="00A84DB8" w:rsidP="001B6F6D">
            <w:pPr>
              <w:cnfStyle w:val="000000010000" w:firstRow="0" w:lastRow="0" w:firstColumn="0" w:lastColumn="0" w:oddVBand="0" w:evenVBand="0" w:oddHBand="0" w:evenHBand="1" w:firstRowFirstColumn="0" w:firstRowLastColumn="0" w:lastRowFirstColumn="0" w:lastRowLastColumn="0"/>
              <w:rPr>
                <w:lang w:val="en-US"/>
              </w:rPr>
            </w:pPr>
            <w:r w:rsidRPr="00876022">
              <w:rPr>
                <w:lang w:val="en-US"/>
              </w:rPr>
              <w:t>Answers the questions from the task from one point of view.</w:t>
            </w:r>
          </w:p>
        </w:tc>
        <w:tc>
          <w:tcPr>
            <w:tcW w:w="932" w:type="pct"/>
          </w:tcPr>
          <w:p w14:paraId="01F2EFD5" w14:textId="13A9576D" w:rsidR="00A84DB8" w:rsidRDefault="00A84DB8" w:rsidP="001B6F6D">
            <w:pPr>
              <w:cnfStyle w:val="000000010000" w:firstRow="0" w:lastRow="0" w:firstColumn="0" w:lastColumn="0" w:oddVBand="0" w:evenVBand="0" w:oddHBand="0" w:evenHBand="1" w:firstRowFirstColumn="0" w:firstRowLastColumn="0" w:lastRowFirstColumn="0" w:lastRowLastColumn="0"/>
            </w:pPr>
            <w:r w:rsidRPr="00876022">
              <w:t>States an opinion for the consortium and gives a reason.</w:t>
            </w:r>
          </w:p>
        </w:tc>
        <w:tc>
          <w:tcPr>
            <w:tcW w:w="861" w:type="pct"/>
          </w:tcPr>
          <w:p w14:paraId="5FE772D4" w14:textId="5BE11232" w:rsidR="00A84DB8" w:rsidRDefault="00A84DB8" w:rsidP="001B6F6D">
            <w:pPr>
              <w:cnfStyle w:val="000000010000" w:firstRow="0" w:lastRow="0" w:firstColumn="0" w:lastColumn="0" w:oddVBand="0" w:evenVBand="0" w:oddHBand="0" w:evenHBand="1" w:firstRowFirstColumn="0" w:firstRowLastColumn="0" w:lastRowFirstColumn="0" w:lastRowLastColumn="0"/>
            </w:pPr>
            <w:r w:rsidRPr="00876022">
              <w:rPr>
                <w:lang w:val="en-US"/>
              </w:rPr>
              <w:t>Communicates using a basic format.</w:t>
            </w:r>
          </w:p>
        </w:tc>
        <w:tc>
          <w:tcPr>
            <w:tcW w:w="876" w:type="pct"/>
          </w:tcPr>
          <w:p w14:paraId="4D2D0E8D" w14:textId="339EA53C" w:rsidR="00A84DB8" w:rsidRDefault="00A84DB8" w:rsidP="001B6F6D">
            <w:pPr>
              <w:cnfStyle w:val="000000010000" w:firstRow="0" w:lastRow="0" w:firstColumn="0" w:lastColumn="0" w:oddVBand="0" w:evenVBand="0" w:oddHBand="0" w:evenHBand="1" w:firstRowFirstColumn="0" w:firstRowLastColumn="0" w:lastRowFirstColumn="0" w:lastRowLastColumn="0"/>
            </w:pPr>
            <w:r w:rsidRPr="00876022">
              <w:t>Finds several pieces of information.</w:t>
            </w:r>
          </w:p>
        </w:tc>
        <w:tc>
          <w:tcPr>
            <w:tcW w:w="1059" w:type="pct"/>
          </w:tcPr>
          <w:p w14:paraId="54941867" w14:textId="6EA771B1" w:rsidR="00A84DB8" w:rsidRDefault="00A84DB8" w:rsidP="001B6F6D">
            <w:pPr>
              <w:cnfStyle w:val="000000010000" w:firstRow="0" w:lastRow="0" w:firstColumn="0" w:lastColumn="0" w:oddVBand="0" w:evenVBand="0" w:oddHBand="0" w:evenHBand="1" w:firstRowFirstColumn="0" w:firstRowLastColumn="0" w:lastRowFirstColumn="0" w:lastRowLastColumn="0"/>
            </w:pPr>
            <w:r w:rsidRPr="00876022">
              <w:t>Names a strategy from business and a strategy from war.</w:t>
            </w:r>
          </w:p>
        </w:tc>
      </w:tr>
      <w:tr w:rsidR="0018193B" w14:paraId="094560C9" w14:textId="77777777" w:rsidTr="001819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 w:type="pct"/>
          </w:tcPr>
          <w:p w14:paraId="3DCCC4C9" w14:textId="77777777" w:rsidR="001B6F6D" w:rsidRDefault="001B6F6D" w:rsidP="00701147">
            <w:r>
              <w:rPr>
                <w:lang w:eastAsia="zh-CN"/>
              </w:rPr>
              <w:t>E</w:t>
            </w:r>
          </w:p>
        </w:tc>
        <w:tc>
          <w:tcPr>
            <w:tcW w:w="835" w:type="pct"/>
          </w:tcPr>
          <w:p w14:paraId="73A61EEB" w14:textId="27FD4E78" w:rsidR="001B6F6D" w:rsidRPr="00025DD9" w:rsidRDefault="001B6F6D" w:rsidP="001B6F6D">
            <w:pPr>
              <w:cnfStyle w:val="000000100000" w:firstRow="0" w:lastRow="0" w:firstColumn="0" w:lastColumn="0" w:oddVBand="0" w:evenVBand="0" w:oddHBand="1" w:evenHBand="0" w:firstRowFirstColumn="0" w:firstRowLastColumn="0" w:lastRowFirstColumn="0" w:lastRowLastColumn="0"/>
              <w:rPr>
                <w:lang w:val="en-US"/>
              </w:rPr>
            </w:pPr>
            <w:r w:rsidRPr="00876022">
              <w:rPr>
                <w:lang w:val="en-US"/>
              </w:rPr>
              <w:t>Answers a question from the task.</w:t>
            </w:r>
          </w:p>
        </w:tc>
        <w:tc>
          <w:tcPr>
            <w:tcW w:w="932" w:type="pct"/>
          </w:tcPr>
          <w:p w14:paraId="46FD1DA6" w14:textId="4E115599" w:rsidR="001B6F6D" w:rsidRDefault="001B6F6D" w:rsidP="001B6F6D">
            <w:pPr>
              <w:cnfStyle w:val="000000100000" w:firstRow="0" w:lastRow="0" w:firstColumn="0" w:lastColumn="0" w:oddVBand="0" w:evenVBand="0" w:oddHBand="1" w:evenHBand="0" w:firstRowFirstColumn="0" w:firstRowLastColumn="0" w:lastRowFirstColumn="0" w:lastRowLastColumn="0"/>
            </w:pPr>
            <w:r w:rsidRPr="00876022">
              <w:t>States an opinion for the consortium.</w:t>
            </w:r>
          </w:p>
        </w:tc>
        <w:tc>
          <w:tcPr>
            <w:tcW w:w="861" w:type="pct"/>
          </w:tcPr>
          <w:p w14:paraId="776741F1" w14:textId="37C51F8A" w:rsidR="001B6F6D" w:rsidRDefault="001B6F6D" w:rsidP="001B6F6D">
            <w:pPr>
              <w:cnfStyle w:val="000000100000" w:firstRow="0" w:lastRow="0" w:firstColumn="0" w:lastColumn="0" w:oddVBand="0" w:evenVBand="0" w:oddHBand="1" w:evenHBand="0" w:firstRowFirstColumn="0" w:firstRowLastColumn="0" w:lastRowFirstColumn="0" w:lastRowLastColumn="0"/>
            </w:pPr>
            <w:r w:rsidRPr="00876022">
              <w:rPr>
                <w:lang w:val="en-US"/>
              </w:rPr>
              <w:t>Uses limited communication or formatting.</w:t>
            </w:r>
          </w:p>
        </w:tc>
        <w:tc>
          <w:tcPr>
            <w:tcW w:w="876" w:type="pct"/>
          </w:tcPr>
          <w:p w14:paraId="4F59B62F" w14:textId="2057D264" w:rsidR="001B6F6D" w:rsidRDefault="001B6F6D" w:rsidP="001B6F6D">
            <w:pPr>
              <w:cnfStyle w:val="000000100000" w:firstRow="0" w:lastRow="0" w:firstColumn="0" w:lastColumn="0" w:oddVBand="0" w:evenVBand="0" w:oddHBand="1" w:evenHBand="0" w:firstRowFirstColumn="0" w:firstRowLastColumn="0" w:lastRowFirstColumn="0" w:lastRowLastColumn="0"/>
            </w:pPr>
            <w:r w:rsidRPr="00876022">
              <w:t>Finds one piece of information.</w:t>
            </w:r>
          </w:p>
        </w:tc>
        <w:tc>
          <w:tcPr>
            <w:tcW w:w="1059" w:type="pct"/>
          </w:tcPr>
          <w:p w14:paraId="3FAEF7D3" w14:textId="642F1753" w:rsidR="001B6F6D" w:rsidRDefault="001B6F6D" w:rsidP="001B6F6D">
            <w:pPr>
              <w:cnfStyle w:val="000000100000" w:firstRow="0" w:lastRow="0" w:firstColumn="0" w:lastColumn="0" w:oddVBand="0" w:evenVBand="0" w:oddHBand="1" w:evenHBand="0" w:firstRowFirstColumn="0" w:firstRowLastColumn="0" w:lastRowFirstColumn="0" w:lastRowLastColumn="0"/>
            </w:pPr>
            <w:r w:rsidRPr="00876022">
              <w:rPr>
                <w:lang w:val="en-US"/>
              </w:rPr>
              <w:t>Names a strategy from war</w:t>
            </w:r>
            <w:r w:rsidRPr="00025DD9">
              <w:t>.</w:t>
            </w:r>
          </w:p>
        </w:tc>
      </w:tr>
    </w:tbl>
    <w:p w14:paraId="10FA158D" w14:textId="5C5EA1CC" w:rsidR="00136B81" w:rsidRPr="00025DD9" w:rsidRDefault="00A07FE4" w:rsidP="00025DD9">
      <w:pPr>
        <w:pStyle w:val="Heading3"/>
      </w:pPr>
      <w:bookmarkStart w:id="40" w:name="_Toc138922351"/>
      <w:r w:rsidRPr="00025DD9">
        <w:rPr>
          <w:rStyle w:val="Strong"/>
        </w:rPr>
        <w:t>Combined rubric</w:t>
      </w:r>
      <w:bookmarkEnd w:id="40"/>
    </w:p>
    <w:p w14:paraId="6C4A41C4" w14:textId="25D754D6" w:rsidR="00A07FE4" w:rsidRDefault="00136B81" w:rsidP="00136B81">
      <w:pPr>
        <w:pStyle w:val="FeatureBox2"/>
      </w:pPr>
      <w:r w:rsidRPr="4C7A560F">
        <w:rPr>
          <w:rStyle w:val="Strong"/>
        </w:rPr>
        <w:t>Teacher note:</w:t>
      </w:r>
      <w:r>
        <w:t xml:space="preserve"> </w:t>
      </w:r>
      <w:r w:rsidR="00025DD9">
        <w:t>i</w:t>
      </w:r>
      <w:r>
        <w:t>n</w:t>
      </w:r>
      <w:r w:rsidR="00BA2E51">
        <w:t xml:space="preserve"> Figure 8 – example of a combined rubric</w:t>
      </w:r>
      <w:r>
        <w:t xml:space="preserve">, the columns show components of the outcomes in a progression from E to A (from Table </w:t>
      </w:r>
      <w:r w:rsidR="0015240B">
        <w:t>7</w:t>
      </w:r>
      <w:r>
        <w:t xml:space="preserve">) and the rows show how the holistic marking (from Table </w:t>
      </w:r>
      <w:r w:rsidR="00EF4417">
        <w:t>5</w:t>
      </w:r>
      <w:r>
        <w:t>) can be described in more detail.</w:t>
      </w:r>
    </w:p>
    <w:p w14:paraId="7322C275" w14:textId="77777777" w:rsidR="008E699A" w:rsidRDefault="008E699A">
      <w:pPr>
        <w:spacing w:before="0" w:after="160" w:line="259" w:lineRule="auto"/>
        <w:rPr>
          <w:rStyle w:val="Strong"/>
          <w:iCs/>
          <w:szCs w:val="18"/>
        </w:rPr>
      </w:pPr>
      <w:r>
        <w:rPr>
          <w:rStyle w:val="Strong"/>
          <w:b w:val="0"/>
        </w:rPr>
        <w:br w:type="page"/>
      </w:r>
    </w:p>
    <w:p w14:paraId="321C202F" w14:textId="2BE69A57" w:rsidR="00A87D90" w:rsidRDefault="00A87D90" w:rsidP="00F91BA4">
      <w:pPr>
        <w:pStyle w:val="Caption"/>
        <w:rPr>
          <w:noProof/>
        </w:rPr>
      </w:pPr>
      <w:r>
        <w:t xml:space="preserve">Figure </w:t>
      </w:r>
      <w:r>
        <w:fldChar w:fldCharType="begin"/>
      </w:r>
      <w:r>
        <w:instrText>SEQ Figure \* ARABIC</w:instrText>
      </w:r>
      <w:r>
        <w:fldChar w:fldCharType="separate"/>
      </w:r>
      <w:r w:rsidR="00804489">
        <w:rPr>
          <w:noProof/>
        </w:rPr>
        <w:t>8</w:t>
      </w:r>
      <w:r>
        <w:fldChar w:fldCharType="end"/>
      </w:r>
      <w:r>
        <w:t xml:space="preserve"> – </w:t>
      </w:r>
      <w:hyperlink r:id="rId41" w:history="1">
        <w:r w:rsidRPr="00847300">
          <w:rPr>
            <w:rStyle w:val="Hyperlink"/>
          </w:rPr>
          <w:t>example of a combined rubric</w:t>
        </w:r>
      </w:hyperlink>
    </w:p>
    <w:p w14:paraId="2D004990" w14:textId="799DB455" w:rsidR="00225A19" w:rsidRDefault="003E37C9" w:rsidP="00652E8B">
      <w:pPr>
        <w:rPr>
          <w:b/>
          <w:iCs/>
          <w:szCs w:val="18"/>
        </w:rPr>
      </w:pPr>
      <w:r>
        <w:rPr>
          <w:noProof/>
        </w:rPr>
        <w:drawing>
          <wp:inline distT="0" distB="0" distL="0" distR="0" wp14:anchorId="5961FA98" wp14:editId="6CCE20A1">
            <wp:extent cx="8338242" cy="5420715"/>
            <wp:effectExtent l="0" t="0" r="5715" b="8890"/>
            <wp:docPr id="36" name="Picture 36" descr="An example of a combined rub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n example of a combined rubric"/>
                    <pic:cNvPicPr/>
                  </pic:nvPicPr>
                  <pic:blipFill>
                    <a:blip r:embed="rId42"/>
                    <a:stretch>
                      <a:fillRect/>
                    </a:stretch>
                  </pic:blipFill>
                  <pic:spPr>
                    <a:xfrm>
                      <a:off x="0" y="0"/>
                      <a:ext cx="8385778" cy="5451618"/>
                    </a:xfrm>
                    <a:prstGeom prst="rect">
                      <a:avLst/>
                    </a:prstGeom>
                  </pic:spPr>
                </pic:pic>
              </a:graphicData>
            </a:graphic>
          </wp:inline>
        </w:drawing>
      </w:r>
      <w:bookmarkStart w:id="41" w:name="_Toc129072762"/>
    </w:p>
    <w:p w14:paraId="178165DE" w14:textId="77777777" w:rsidR="00225A19" w:rsidRDefault="00225A19" w:rsidP="00261C82">
      <w:pPr>
        <w:pStyle w:val="Heading2"/>
        <w:sectPr w:rsidR="00225A19" w:rsidSect="00C37E76">
          <w:footerReference w:type="even" r:id="rId43"/>
          <w:footerReference w:type="default" r:id="rId44"/>
          <w:footerReference w:type="first" r:id="rId45"/>
          <w:pgSz w:w="16838" w:h="11906" w:orient="landscape" w:code="9"/>
          <w:pgMar w:top="1134" w:right="1134" w:bottom="1134" w:left="1134" w:header="709" w:footer="709" w:gutter="0"/>
          <w:cols w:space="708"/>
          <w:docGrid w:linePitch="360"/>
        </w:sectPr>
      </w:pPr>
    </w:p>
    <w:p w14:paraId="0BA22F66" w14:textId="07CF0BB1" w:rsidR="00261C82" w:rsidRDefault="00261C82" w:rsidP="00261C82">
      <w:pPr>
        <w:pStyle w:val="Heading2"/>
      </w:pPr>
      <w:bookmarkStart w:id="42" w:name="_Toc138922352"/>
      <w:r>
        <w:t>Additional information</w:t>
      </w:r>
      <w:bookmarkEnd w:id="41"/>
      <w:bookmarkEnd w:id="42"/>
    </w:p>
    <w:p w14:paraId="0CCBD9ED" w14:textId="77777777" w:rsidR="00261C82" w:rsidRDefault="00261C82" w:rsidP="00261C82">
      <w:r w:rsidRPr="00A12C29">
        <w:t xml:space="preserve">The information below can be used to support teachers when using this </w:t>
      </w:r>
      <w:r>
        <w:t>assessment package</w:t>
      </w:r>
      <w:r w:rsidRPr="00A12C29">
        <w:t xml:space="preserve"> for</w:t>
      </w:r>
      <w:r>
        <w:t xml:space="preserve"> Critical thinking.</w:t>
      </w:r>
    </w:p>
    <w:p w14:paraId="03740862" w14:textId="77777777" w:rsidR="00261C82" w:rsidRDefault="00261C82" w:rsidP="00261C82">
      <w:pPr>
        <w:pStyle w:val="Heading3"/>
      </w:pPr>
      <w:bookmarkStart w:id="43" w:name="_Toc116638021"/>
      <w:bookmarkStart w:id="44" w:name="_Toc129072763"/>
      <w:bookmarkStart w:id="45" w:name="_Toc138922353"/>
      <w:bookmarkStart w:id="46" w:name="_Toc117252999"/>
      <w:bookmarkStart w:id="47" w:name="_Toc117253188"/>
      <w:r>
        <w:t>Rationale</w:t>
      </w:r>
      <w:bookmarkEnd w:id="43"/>
      <w:bookmarkEnd w:id="44"/>
      <w:bookmarkEnd w:id="45"/>
    </w:p>
    <w:p w14:paraId="15723C52" w14:textId="77777777" w:rsidR="00261C82" w:rsidRPr="000B1D95" w:rsidRDefault="00261C82" w:rsidP="00261C82">
      <w:r w:rsidRPr="000B1D95">
        <w:t>Critical thinking is a form of purposeful thinking that emphasises evidence and reasoning. In today’s world, where information is readily available, critical thinking is becoming more important than remembering and recalling facts. Society values critical thinking because it is an interdisciplinary and transferable skill. It means that no matter what path or profession is pursued, critical thinking skills will always be relevant and useful.</w:t>
      </w:r>
    </w:p>
    <w:p w14:paraId="5A80C96A" w14:textId="77777777" w:rsidR="00261C82" w:rsidRPr="000B1D95" w:rsidRDefault="00261C82" w:rsidP="00261C82">
      <w:r w:rsidRPr="000B1D95">
        <w:t>Critical thinking skills include the ability to deconstruct, analyse, synthesise and reconstruct ideas while emphasising evidence and reasoning. Those skills are part of every toolkit for success in educational and professional arenas.</w:t>
      </w:r>
    </w:p>
    <w:p w14:paraId="19BBC71E" w14:textId="0B21134B" w:rsidR="00261C82" w:rsidRPr="000B1D95" w:rsidRDefault="00261C82" w:rsidP="00261C82">
      <w:r w:rsidRPr="000B1D95">
        <w:t xml:space="preserve">The </w:t>
      </w:r>
      <w:r w:rsidR="005B242B">
        <w:t>C</w:t>
      </w:r>
      <w:r w:rsidRPr="000B1D95">
        <w:t>ritical thinking course emphasises the fundamental attributes of critical thinkers and gives students a wide range of opportunities to transfer these skills across multiple disciplines. The course structure encourages students to think about thinking and transcend factual learning.</w:t>
      </w:r>
    </w:p>
    <w:p w14:paraId="53D29B0B" w14:textId="77777777" w:rsidR="00261C82" w:rsidRPr="000B1D95" w:rsidRDefault="00261C82" w:rsidP="00261C82">
      <w:r w:rsidRPr="000B1D95">
        <w:t>The core units introduce students to the key features of critical thinking, including how critical thinking is distinguished from other models of thinking. Students will learn about the process of argumentation and apply it to evaluate claims. Students will also gain practical research skills to collect information from various sources and evaluate their credibility.</w:t>
      </w:r>
    </w:p>
    <w:p w14:paraId="5192EA55" w14:textId="77777777" w:rsidR="00261C82" w:rsidRPr="000B1D95" w:rsidRDefault="00261C82" w:rsidP="00261C82">
      <w:r w:rsidRPr="000B1D95">
        <w:t xml:space="preserve">A choice from the available options engages students in various areas of interest to reinforce the skills learnt from the core units. In addition, the options allow students and teachers to delve deeper into specific scenarios of interest. </w:t>
      </w:r>
      <w:r>
        <w:t>Students</w:t>
      </w:r>
      <w:r w:rsidRPr="000B1D95">
        <w:t xml:space="preserve"> will be guided to ask probing questions to strengthen their critical thinking skills and challenge their perceptions of the world around them.</w:t>
      </w:r>
    </w:p>
    <w:p w14:paraId="0C34A9F4" w14:textId="5490A65E" w:rsidR="00261C82" w:rsidRPr="000B1D95" w:rsidRDefault="00261C82" w:rsidP="00261C82">
      <w:r w:rsidRPr="000B1D95">
        <w:t xml:space="preserve">After completing the </w:t>
      </w:r>
      <w:r w:rsidR="00E90554">
        <w:t>C</w:t>
      </w:r>
      <w:r w:rsidRPr="000B1D95">
        <w:t>ritical thinking elective, students will be able to apply critical thinking processes to analyse the strength and validity of information and claims. Those skills are valuable for learning in Stage 6. Critical and creative thinking is a general capability in most Stage 6 courses. By applying their critical thinking skills, students will deepen their understanding of content and skills across many disciplines.</w:t>
      </w:r>
    </w:p>
    <w:p w14:paraId="5B68BEC5" w14:textId="77777777" w:rsidR="00261C82" w:rsidRDefault="00261C82" w:rsidP="00261C82">
      <w:pPr>
        <w:pStyle w:val="Heading3"/>
      </w:pPr>
      <w:bookmarkStart w:id="48" w:name="_Toc116638022"/>
      <w:bookmarkStart w:id="49" w:name="_Toc129072764"/>
      <w:bookmarkStart w:id="50" w:name="_Toc138922354"/>
      <w:r>
        <w:t>Aim</w:t>
      </w:r>
      <w:bookmarkEnd w:id="48"/>
      <w:bookmarkEnd w:id="49"/>
      <w:bookmarkEnd w:id="50"/>
    </w:p>
    <w:p w14:paraId="5C6B7032" w14:textId="77777777" w:rsidR="00261C82" w:rsidRPr="00DC62FC" w:rsidRDefault="00261C82" w:rsidP="00261C82">
      <w:r w:rsidRPr="00DC62FC">
        <w:t>The course aims to engage and encourage students to develop their critical thinking skills and recognise the key aspects of a critical thinking mind. They will develop the essential skills to evaluate the vast and diverse amount of information they encounter in their daily lives. This will help them face future challenges in a continually evolving world.</w:t>
      </w:r>
    </w:p>
    <w:p w14:paraId="20BC05D5" w14:textId="77777777" w:rsidR="00261C82" w:rsidRDefault="00261C82" w:rsidP="00261C82">
      <w:pPr>
        <w:pStyle w:val="Heading3"/>
      </w:pPr>
      <w:bookmarkStart w:id="51" w:name="_Toc129072765"/>
      <w:bookmarkStart w:id="52" w:name="_Toc138922355"/>
      <w:r>
        <w:t>Purpose and audience</w:t>
      </w:r>
      <w:bookmarkEnd w:id="46"/>
      <w:bookmarkEnd w:id="47"/>
      <w:bookmarkEnd w:id="51"/>
      <w:bookmarkEnd w:id="52"/>
    </w:p>
    <w:p w14:paraId="683883C9" w14:textId="2B02ED8F" w:rsidR="00261C82" w:rsidRDefault="00261C82" w:rsidP="00261C82">
      <w:r>
        <w:t xml:space="preserve">This assessment package provides a range of assessment strategies and supplementary material that can be used to support student achievement in the task outlined. This resource is for teachers </w:t>
      </w:r>
      <w:r w:rsidR="00123A16">
        <w:t xml:space="preserve">to use </w:t>
      </w:r>
      <w:r>
        <w:t>when creating a program of assessment for the Critical thinking course.</w:t>
      </w:r>
    </w:p>
    <w:p w14:paraId="5B2493D4" w14:textId="77777777" w:rsidR="00261C82" w:rsidRDefault="00261C82" w:rsidP="00261C82">
      <w:pPr>
        <w:pStyle w:val="Heading3"/>
      </w:pPr>
      <w:bookmarkStart w:id="53" w:name="_Toc117253000"/>
      <w:bookmarkStart w:id="54" w:name="_Toc117253189"/>
      <w:bookmarkStart w:id="55" w:name="_Toc129072766"/>
      <w:bookmarkStart w:id="56" w:name="_Toc138922356"/>
      <w:r>
        <w:t>When and how to use this document</w:t>
      </w:r>
      <w:bookmarkEnd w:id="53"/>
      <w:bookmarkEnd w:id="54"/>
      <w:bookmarkEnd w:id="55"/>
      <w:bookmarkEnd w:id="56"/>
    </w:p>
    <w:p w14:paraId="254815BE" w14:textId="77777777" w:rsidR="00261C82" w:rsidRDefault="00261C82" w:rsidP="00261C82">
      <w:pPr>
        <w:rPr>
          <w:lang w:eastAsia="zh-CN"/>
        </w:rPr>
      </w:pPr>
      <w:r>
        <w:t>Use the assessment package in the context that best supports your school context.</w:t>
      </w:r>
    </w:p>
    <w:p w14:paraId="5976D8D0" w14:textId="77777777" w:rsidR="00261C82" w:rsidRDefault="00261C82" w:rsidP="00261C82">
      <w:pPr>
        <w:pStyle w:val="Heading3"/>
      </w:pPr>
      <w:bookmarkStart w:id="57" w:name="_Toc117253001"/>
      <w:bookmarkStart w:id="58" w:name="_Toc117253190"/>
      <w:bookmarkStart w:id="59" w:name="_Toc129072767"/>
      <w:bookmarkStart w:id="60" w:name="_Toc138922357"/>
      <w:r>
        <w:t>Assessment for learning</w:t>
      </w:r>
      <w:bookmarkEnd w:id="57"/>
      <w:bookmarkEnd w:id="58"/>
      <w:bookmarkEnd w:id="59"/>
      <w:bookmarkEnd w:id="60"/>
    </w:p>
    <w:p w14:paraId="3F6885A5" w14:textId="77777777" w:rsidR="00261C82" w:rsidRDefault="00261C82" w:rsidP="00261C82">
      <w:r w:rsidRPr="00A12C29">
        <w:t>Possible formative assessment strategies that could be included</w:t>
      </w:r>
      <w:r>
        <w:t>:</w:t>
      </w:r>
    </w:p>
    <w:p w14:paraId="27DBDBDE" w14:textId="1728C654" w:rsidR="00261C82" w:rsidRDefault="00261C82" w:rsidP="00261C82">
      <w:pPr>
        <w:pStyle w:val="ListBullet"/>
      </w:pPr>
      <w:r>
        <w:t xml:space="preserve">Learning </w:t>
      </w:r>
      <w:r w:rsidR="00074B0B">
        <w:t>i</w:t>
      </w:r>
      <w:r>
        <w:t xml:space="preserve">ntentions and </w:t>
      </w:r>
      <w:r w:rsidR="00074B0B">
        <w:t>s</w:t>
      </w:r>
      <w:r>
        <w:t xml:space="preserve">uccess </w:t>
      </w:r>
      <w:r w:rsidR="00074B0B">
        <w:t>c</w:t>
      </w:r>
      <w:r>
        <w:t xml:space="preserve">riteria assist educators to articulate the purpose of a learning task to make judgements about the quality of student learning. These help students focus on the task or activity taking place and what they are learning and provide a framework for reflection and feedback. </w:t>
      </w:r>
      <w:hyperlink r:id="rId46" w:history="1">
        <w:r w:rsidRPr="00A16172">
          <w:rPr>
            <w:rStyle w:val="Hyperlink"/>
          </w:rPr>
          <w:t>Online tools</w:t>
        </w:r>
      </w:hyperlink>
      <w:r>
        <w:t xml:space="preserve"> can assist implementation of this formative assessment strategy.</w:t>
      </w:r>
    </w:p>
    <w:p w14:paraId="388E8DB8" w14:textId="3C2414E3" w:rsidR="00261C82" w:rsidRDefault="00261C82" w:rsidP="00261C82">
      <w:pPr>
        <w:pStyle w:val="ListBullet"/>
      </w:pPr>
      <w:r>
        <w:t xml:space="preserve">Eliciting evidence strategies allow teachers to determine the next steps in learning and assist teachers in evaluating the impact of teaching and learning activities. Strategies that may be added to a learning sequence to elicit evidence include all student response systems, </w:t>
      </w:r>
      <w:hyperlink r:id="rId47">
        <w:r w:rsidRPr="4C7A560F">
          <w:rPr>
            <w:rStyle w:val="Hyperlink"/>
          </w:rPr>
          <w:t>exit tickets</w:t>
        </w:r>
      </w:hyperlink>
      <w:r>
        <w:t xml:space="preserve">, mini whiteboards (actual or </w:t>
      </w:r>
      <w:hyperlink r:id="rId48">
        <w:r w:rsidRPr="4C7A560F">
          <w:rPr>
            <w:rStyle w:val="Hyperlink"/>
          </w:rPr>
          <w:t>digital</w:t>
        </w:r>
      </w:hyperlink>
      <w:r>
        <w:t xml:space="preserve">), </w:t>
      </w:r>
      <w:hyperlink r:id="rId49">
        <w:r w:rsidRPr="4C7A560F">
          <w:rPr>
            <w:rStyle w:val="Hyperlink"/>
          </w:rPr>
          <w:t>hinge questions</w:t>
        </w:r>
      </w:hyperlink>
      <w:r>
        <w:t xml:space="preserve">, </w:t>
      </w:r>
      <w:hyperlink r:id="rId50">
        <w:r w:rsidRPr="4C7A560F">
          <w:rPr>
            <w:rStyle w:val="Hyperlink"/>
          </w:rPr>
          <w:t>Kahoot</w:t>
        </w:r>
      </w:hyperlink>
      <w:r>
        <w:t xml:space="preserve">, </w:t>
      </w:r>
      <w:hyperlink r:id="rId51">
        <w:r w:rsidRPr="4C7A560F">
          <w:rPr>
            <w:rStyle w:val="Hyperlink"/>
          </w:rPr>
          <w:t>Socrative</w:t>
        </w:r>
      </w:hyperlink>
      <w:r>
        <w:t>, or quick quizzes to ensure that individual student progress can be monitored and the lesson sequence adjusted based on formative data collected.</w:t>
      </w:r>
    </w:p>
    <w:p w14:paraId="4FDF9CEA" w14:textId="77777777" w:rsidR="00261C82" w:rsidRDefault="00261C82" w:rsidP="00261C82">
      <w:pPr>
        <w:pStyle w:val="ListBullet"/>
      </w:pPr>
      <w:r>
        <w:t xml:space="preserve">Feedback is designed to close the gap between current and desired performance by informing teacher and student behaviour (AITSL 2017). AITSL provides a </w:t>
      </w:r>
      <w:hyperlink r:id="rId52" w:anchor=":~:text=FEEDBACK-,Factsheet,-A%20quick%20guide" w:history="1">
        <w:r w:rsidRPr="00A16172">
          <w:rPr>
            <w:rStyle w:val="Hyperlink"/>
          </w:rPr>
          <w:t>factsheet to support evidence-based feedback</w:t>
        </w:r>
      </w:hyperlink>
      <w:r>
        <w:t>.</w:t>
      </w:r>
    </w:p>
    <w:p w14:paraId="5093AB60" w14:textId="77777777" w:rsidR="00261C82" w:rsidRDefault="00000000" w:rsidP="00261C82">
      <w:pPr>
        <w:pStyle w:val="ListBullet"/>
      </w:pPr>
      <w:hyperlink r:id="rId53" w:history="1">
        <w:r w:rsidR="00261C82" w:rsidRPr="00DA1B0D">
          <w:rPr>
            <w:rStyle w:val="Hyperlink"/>
          </w:rPr>
          <w:t>Peer feedback</w:t>
        </w:r>
      </w:hyperlink>
      <w:r w:rsidR="00261C82">
        <w:t xml:space="preserve"> is a structured process where students evaluate the work of their peers by providing valuable feedback in relation to learning intentions and success criteria. It can be supported by </w:t>
      </w:r>
      <w:hyperlink r:id="rId54" w:history="1">
        <w:r w:rsidR="00261C82" w:rsidRPr="00A16172">
          <w:rPr>
            <w:rStyle w:val="Hyperlink"/>
          </w:rPr>
          <w:t>online tools</w:t>
        </w:r>
      </w:hyperlink>
      <w:r w:rsidR="00261C82">
        <w:t>.</w:t>
      </w:r>
    </w:p>
    <w:p w14:paraId="4C227111" w14:textId="0C461C4C" w:rsidR="00261C82" w:rsidRDefault="00261C82" w:rsidP="00261C82">
      <w:pPr>
        <w:pStyle w:val="ListBullet"/>
      </w:pPr>
      <w:r>
        <w:t xml:space="preserve">Self-regulated learning opportunities assist students in taking ownership of their own learning. A variety of strategies can be employed and some examples include reflection tasks, </w:t>
      </w:r>
      <w:hyperlink r:id="rId55">
        <w:r>
          <w:rPr>
            <w:rStyle w:val="Hyperlink"/>
          </w:rPr>
          <w:t>T</w:t>
        </w:r>
        <w:r w:rsidRPr="3A874A9E">
          <w:rPr>
            <w:rStyle w:val="Hyperlink"/>
          </w:rPr>
          <w:t>hink-</w:t>
        </w:r>
        <w:r>
          <w:rPr>
            <w:rStyle w:val="Hyperlink"/>
          </w:rPr>
          <w:t>P</w:t>
        </w:r>
        <w:r w:rsidRPr="3A874A9E">
          <w:rPr>
            <w:rStyle w:val="Hyperlink"/>
          </w:rPr>
          <w:t>air-</w:t>
        </w:r>
        <w:r>
          <w:rPr>
            <w:rStyle w:val="Hyperlink"/>
          </w:rPr>
          <w:t>S</w:t>
        </w:r>
        <w:r w:rsidRPr="3A874A9E">
          <w:rPr>
            <w:rStyle w:val="Hyperlink"/>
          </w:rPr>
          <w:t>hare</w:t>
        </w:r>
      </w:hyperlink>
      <w:r>
        <w:t xml:space="preserve">, </w:t>
      </w:r>
      <w:hyperlink r:id="rId56">
        <w:r w:rsidRPr="3A874A9E">
          <w:rPr>
            <w:rStyle w:val="Hyperlink"/>
          </w:rPr>
          <w:t>KWLH charts</w:t>
        </w:r>
      </w:hyperlink>
      <w:r>
        <w:t xml:space="preserve">, </w:t>
      </w:r>
      <w:hyperlink r:id="rId57">
        <w:r w:rsidRPr="3A874A9E">
          <w:rPr>
            <w:rStyle w:val="Hyperlink"/>
          </w:rPr>
          <w:t>learning portfolios</w:t>
        </w:r>
      </w:hyperlink>
      <w:r>
        <w:t xml:space="preserve"> and </w:t>
      </w:r>
      <w:hyperlink r:id="rId58">
        <w:r w:rsidRPr="3A874A9E">
          <w:rPr>
            <w:rStyle w:val="Hyperlink"/>
          </w:rPr>
          <w:t>learning logs</w:t>
        </w:r>
      </w:hyperlink>
      <w:r>
        <w:t>.</w:t>
      </w:r>
    </w:p>
    <w:p w14:paraId="6058884B" w14:textId="77777777" w:rsidR="00261C82" w:rsidRDefault="00261C82" w:rsidP="00261C82">
      <w:pPr>
        <w:pStyle w:val="FeatureBox"/>
      </w:pPr>
      <w:r>
        <w:t>The primary role of assessment is to establish where individuals are in their learning so that teaching can be differentiated and further learning progress can be monitored over time.</w:t>
      </w:r>
    </w:p>
    <w:p w14:paraId="3F718D66" w14:textId="77777777" w:rsidR="00261C82" w:rsidRDefault="00261C82" w:rsidP="00261C82">
      <w:pPr>
        <w:pStyle w:val="FeatureBox"/>
      </w:pPr>
      <w:r>
        <w:t>Feedback that focuses on improving tasks, processes and student self-regulation is the most effective. Students engaging with feedback can take many forms including formal, informal, formative, summative, interactive, demonstrable, visual, written, verbal and non-verbal.</w:t>
      </w:r>
    </w:p>
    <w:p w14:paraId="024A47F8" w14:textId="5D7097FB" w:rsidR="00261C82" w:rsidRDefault="00000000" w:rsidP="00261C82">
      <w:pPr>
        <w:pStyle w:val="FeatureBox"/>
      </w:pPr>
      <w:hyperlink r:id="rId59" w:history="1">
        <w:r w:rsidR="00492E15">
          <w:rPr>
            <w:rStyle w:val="Hyperlink"/>
          </w:rPr>
          <w:t>What works best 2020 update</w:t>
        </w:r>
      </w:hyperlink>
      <w:bookmarkStart w:id="61" w:name="_Toc117253002"/>
      <w:bookmarkStart w:id="62" w:name="_Toc117253191"/>
      <w:r w:rsidR="00261C82" w:rsidRPr="008D59F5">
        <w:t xml:space="preserve"> (CESE 2020a)</w:t>
      </w:r>
    </w:p>
    <w:p w14:paraId="76B79443" w14:textId="77777777" w:rsidR="00261C82" w:rsidRDefault="00261C82" w:rsidP="00261C82">
      <w:pPr>
        <w:pStyle w:val="Heading3"/>
      </w:pPr>
      <w:bookmarkStart w:id="63" w:name="_Toc129072768"/>
      <w:bookmarkStart w:id="64" w:name="_Toc138922358"/>
      <w:r>
        <w:t>Differentiation</w:t>
      </w:r>
      <w:bookmarkEnd w:id="61"/>
      <w:bookmarkEnd w:id="62"/>
      <w:bookmarkEnd w:id="63"/>
      <w:bookmarkEnd w:id="64"/>
    </w:p>
    <w:p w14:paraId="7BBFBDC2" w14:textId="77777777" w:rsidR="00261C82" w:rsidRDefault="00261C82" w:rsidP="00261C82">
      <w:r>
        <w:t xml:space="preserve">Differentiated learning can be enabled by differentiating the teaching approach to content, process, product and the learning environment. For more information on differentiation go to </w:t>
      </w:r>
      <w:hyperlink r:id="rId60" w:history="1">
        <w:r>
          <w:rPr>
            <w:rStyle w:val="Hyperlink"/>
          </w:rPr>
          <w:t>Differentiating learning</w:t>
        </w:r>
      </w:hyperlink>
      <w:r>
        <w:t xml:space="preserve"> and </w:t>
      </w:r>
      <w:hyperlink r:id="rId61" w:history="1">
        <w:r>
          <w:rPr>
            <w:rStyle w:val="Hyperlink"/>
          </w:rPr>
          <w:t>Differentiation</w:t>
        </w:r>
      </w:hyperlink>
      <w:r>
        <w:t>.</w:t>
      </w:r>
    </w:p>
    <w:p w14:paraId="05DFB025" w14:textId="77777777" w:rsidR="00261C82" w:rsidRDefault="00261C82" w:rsidP="00261C82">
      <w:r>
        <w:t>When using these resources in the classroom, it is important for teachers to consider the needs of all students in their class, including:</w:t>
      </w:r>
    </w:p>
    <w:p w14:paraId="717527DF" w14:textId="6C4DF9BF" w:rsidR="00261C82" w:rsidRDefault="00261C82" w:rsidP="00261C82">
      <w:pPr>
        <w:pStyle w:val="ListBullet"/>
      </w:pPr>
      <w:r w:rsidRPr="00973DAE">
        <w:rPr>
          <w:b/>
          <w:bCs/>
        </w:rPr>
        <w:t>Aboriginal and Torres Strait Islander students</w:t>
      </w:r>
      <w:r>
        <w:t xml:space="preserve">. </w:t>
      </w:r>
      <w:r w:rsidR="00870C8A">
        <w:t>t</w:t>
      </w:r>
      <w:r>
        <w:t xml:space="preserve">argeted </w:t>
      </w:r>
      <w:hyperlink r:id="rId62" w:history="1">
        <w:r w:rsidRPr="00973DAE">
          <w:rPr>
            <w:rStyle w:val="Hyperlink"/>
          </w:rPr>
          <w:t>strategies</w:t>
        </w:r>
      </w:hyperlink>
      <w:r>
        <w:t xml:space="preserve"> can be used to achieve outcomes for Aboriginal students in K</w:t>
      </w:r>
      <w:r w:rsidR="00870C8A">
        <w:t>–</w:t>
      </w:r>
      <w:r>
        <w:t>12 and increase knowledge and understanding of Aboriginal histories and cultures. Teachers should utilise students’ Personalised Learning Pathways to support individual student needs and goals.</w:t>
      </w:r>
    </w:p>
    <w:p w14:paraId="36878B33" w14:textId="0E535FD9" w:rsidR="00261C82" w:rsidRDefault="00261C82" w:rsidP="00261C82">
      <w:pPr>
        <w:pStyle w:val="ListBullet"/>
      </w:pPr>
      <w:r w:rsidRPr="00973DAE">
        <w:rPr>
          <w:b/>
          <w:bCs/>
        </w:rPr>
        <w:t>EAL/D learners</w:t>
      </w:r>
      <w:r w:rsidR="00565739">
        <w:t>.</w:t>
      </w:r>
      <w:r>
        <w:t xml:space="preserve"> EAL/D learners will require explicit English language support and scaffolding, informed by the </w:t>
      </w:r>
      <w:hyperlink r:id="rId63" w:history="1">
        <w:r w:rsidRPr="00973DAE">
          <w:rPr>
            <w:rStyle w:val="Hyperlink"/>
          </w:rPr>
          <w:t>EAL/D enhanced teaching and learning cycle</w:t>
        </w:r>
      </w:hyperlink>
      <w:r>
        <w:t xml:space="preserve"> and the student’s phase on the </w:t>
      </w:r>
      <w:hyperlink r:id="rId64" w:history="1">
        <w:r w:rsidRPr="00973DAE">
          <w:rPr>
            <w:rStyle w:val="Hyperlink"/>
          </w:rPr>
          <w:t>EAL/D Learning Progression</w:t>
        </w:r>
      </w:hyperlink>
      <w:r>
        <w:t xml:space="preserve">. In addition, teachers can access information about </w:t>
      </w:r>
      <w:hyperlink r:id="rId65" w:history="1">
        <w:r w:rsidRPr="00973DAE">
          <w:rPr>
            <w:rStyle w:val="Hyperlink"/>
          </w:rPr>
          <w:t>supporting EAL/D learners</w:t>
        </w:r>
      </w:hyperlink>
      <w:r>
        <w:t xml:space="preserve"> and </w:t>
      </w:r>
      <w:hyperlink r:id="rId66" w:history="1">
        <w:r w:rsidRPr="00973DAE">
          <w:rPr>
            <w:rStyle w:val="Hyperlink"/>
          </w:rPr>
          <w:t>literacy and numeracy support specific to EAL/D learners</w:t>
        </w:r>
      </w:hyperlink>
      <w:r>
        <w:t>.</w:t>
      </w:r>
    </w:p>
    <w:p w14:paraId="08F400AB" w14:textId="05B3E293" w:rsidR="00261C82" w:rsidRDefault="00261C82" w:rsidP="00261C82">
      <w:pPr>
        <w:pStyle w:val="ListBullet"/>
      </w:pPr>
      <w:r w:rsidRPr="00973DAE">
        <w:rPr>
          <w:b/>
          <w:bCs/>
        </w:rPr>
        <w:t>Students with additional learning needs</w:t>
      </w:r>
      <w:r>
        <w:t xml:space="preserve">. </w:t>
      </w:r>
      <w:r w:rsidR="005A4850">
        <w:t>l</w:t>
      </w:r>
      <w:r>
        <w:t xml:space="preserve">earning adjustments enable students with disability and additional learning and support needs to access syllabus outcomes and content on the same basis as their peers. Teachers can use a range of </w:t>
      </w:r>
      <w:hyperlink r:id="rId67" w:history="1">
        <w:r w:rsidRPr="00973DAE">
          <w:rPr>
            <w:rStyle w:val="Hyperlink"/>
          </w:rPr>
          <w:t>adjustments</w:t>
        </w:r>
      </w:hyperlink>
      <w:r>
        <w:t xml:space="preserve"> to ensure a personalised approach to student learning. In addition, the </w:t>
      </w:r>
      <w:hyperlink r:id="rId68" w:history="1">
        <w:r w:rsidRPr="00C03F0A">
          <w:rPr>
            <w:rStyle w:val="Hyperlink"/>
          </w:rPr>
          <w:t xml:space="preserve">Universal Design for Learning </w:t>
        </w:r>
        <w:r>
          <w:rPr>
            <w:rStyle w:val="Hyperlink"/>
          </w:rPr>
          <w:t>planning t</w:t>
        </w:r>
        <w:r w:rsidRPr="00C03F0A">
          <w:rPr>
            <w:rStyle w:val="Hyperlink"/>
          </w:rPr>
          <w:t>ool</w:t>
        </w:r>
      </w:hyperlink>
      <w:r>
        <w:t xml:space="preserve"> can be used to support the diverse learning needs of students using inclusive teaching and learning strategies. Subject specific curriculum considerations can be found on the </w:t>
      </w:r>
      <w:hyperlink r:id="rId69" w:history="1">
        <w:r w:rsidRPr="00C03F0A">
          <w:rPr>
            <w:rStyle w:val="Hyperlink"/>
          </w:rPr>
          <w:t>Inclusive Practice hub</w:t>
        </w:r>
      </w:hyperlink>
      <w:r>
        <w:t>.</w:t>
      </w:r>
    </w:p>
    <w:p w14:paraId="13CA4B22" w14:textId="77777777" w:rsidR="00261C82" w:rsidRDefault="00261C82" w:rsidP="00261C82">
      <w:pPr>
        <w:pStyle w:val="ListBullet"/>
      </w:pPr>
      <w:r w:rsidRPr="00973DAE">
        <w:rPr>
          <w:b/>
          <w:bCs/>
        </w:rPr>
        <w:t>High potential and gifted learners</w:t>
      </w:r>
      <w:r>
        <w:t xml:space="preserve">. </w:t>
      </w:r>
      <w:hyperlink r:id="rId70" w:anchor="Assessment1" w:history="1">
        <w:r w:rsidRPr="00973DAE">
          <w:rPr>
            <w:rStyle w:val="Hyperlink"/>
          </w:rPr>
          <w:t>Assessing and identifying high potential and gifted learners</w:t>
        </w:r>
      </w:hyperlink>
      <w:r>
        <w:t xml:space="preserve"> will help teachers decide which students may benefit from extension and additional challenge. </w:t>
      </w:r>
      <w:hyperlink r:id="rId71" w:history="1">
        <w:r w:rsidRPr="00973DAE">
          <w:rPr>
            <w:rStyle w:val="Hyperlink"/>
          </w:rPr>
          <w:t>Effective strategies and contributors to achievement</w:t>
        </w:r>
      </w:hyperlink>
      <w:r>
        <w:t xml:space="preserve"> for high potential and gifted learners help teachers to identify and target areas for growth and improvement. In addition, the </w:t>
      </w:r>
      <w:hyperlink r:id="rId72" w:history="1">
        <w:r w:rsidRPr="00973DAE">
          <w:rPr>
            <w:rStyle w:val="Hyperlink"/>
          </w:rPr>
          <w:t xml:space="preserve">Differentiation </w:t>
        </w:r>
        <w:r>
          <w:rPr>
            <w:rStyle w:val="Hyperlink"/>
          </w:rPr>
          <w:t>A</w:t>
        </w:r>
        <w:r w:rsidRPr="00973DAE">
          <w:rPr>
            <w:rStyle w:val="Hyperlink"/>
          </w:rPr>
          <w:t xml:space="preserve">djustment </w:t>
        </w:r>
        <w:r>
          <w:rPr>
            <w:rStyle w:val="Hyperlink"/>
          </w:rPr>
          <w:t>T</w:t>
        </w:r>
        <w:r w:rsidRPr="00973DAE">
          <w:rPr>
            <w:rStyle w:val="Hyperlink"/>
          </w:rPr>
          <w:t>ool</w:t>
        </w:r>
      </w:hyperlink>
      <w:r>
        <w:t xml:space="preserve"> can be used to support the specific learning needs of high potential and gifted students. T</w:t>
      </w:r>
      <w:r w:rsidRPr="6667E0D0">
        <w:rPr>
          <w:rFonts w:eastAsia="Arial"/>
          <w:color w:val="041E42"/>
        </w:rPr>
        <w:t xml:space="preserve">he </w:t>
      </w:r>
      <w:hyperlink r:id="rId73">
        <w:r w:rsidRPr="6667E0D0">
          <w:rPr>
            <w:rStyle w:val="Hyperlink"/>
          </w:rPr>
          <w:t>High Potential and Gifted Education Professional Learning and Resource Hub</w:t>
        </w:r>
      </w:hyperlink>
      <w:r w:rsidRPr="6667E0D0">
        <w:rPr>
          <w:rFonts w:eastAsia="Arial"/>
          <w:color w:val="041E42"/>
        </w:rPr>
        <w:t xml:space="preserve"> </w:t>
      </w:r>
      <w:r w:rsidRPr="00287EA3">
        <w:rPr>
          <w:rFonts w:eastAsia="Arial"/>
        </w:rPr>
        <w:t>supports school leaders and teachers to effectively implement the High Potential and Gifted Education Policy in their unique contexts.</w:t>
      </w:r>
    </w:p>
    <w:p w14:paraId="52B114DE" w14:textId="77777777" w:rsidR="00261C82" w:rsidRDefault="00261C82" w:rsidP="00261C82">
      <w:pPr>
        <w:pStyle w:val="FeatureBox"/>
      </w:pPr>
      <w:r>
        <w:t>All students need to be challenged and engaged to develop their potential fully. A culture of high expectations needs to be supported by strategies that both challenge and support student learning needs, such as through appropriate curriculum differentiation. (CESE 2020a:6).</w:t>
      </w:r>
    </w:p>
    <w:p w14:paraId="6E7A675B" w14:textId="77777777" w:rsidR="00261C82" w:rsidRDefault="00261C82" w:rsidP="00261C82">
      <w:pPr>
        <w:pStyle w:val="Heading3"/>
      </w:pPr>
      <w:bookmarkStart w:id="65" w:name="_Toc117253003"/>
      <w:bookmarkStart w:id="66" w:name="_Toc117253192"/>
      <w:bookmarkStart w:id="67" w:name="_Toc129072769"/>
      <w:bookmarkStart w:id="68" w:name="_Toc138922359"/>
      <w:r>
        <w:t>About this resource</w:t>
      </w:r>
      <w:bookmarkEnd w:id="65"/>
      <w:bookmarkEnd w:id="66"/>
      <w:bookmarkEnd w:id="67"/>
      <w:bookmarkEnd w:id="68"/>
    </w:p>
    <w:p w14:paraId="68DBFEAC" w14:textId="77777777" w:rsidR="00261C82" w:rsidRDefault="00261C82" w:rsidP="00261C82">
      <w:r>
        <w:t xml:space="preserve">All curriculum resources are prepared through a rigorous process. Resources are periodically reviewed as part of our ongoing evaluation plan to ensure currency, relevance and effectiveness. For additional support or advice contact the Teaching and Learning Curriculum team by emailing </w:t>
      </w:r>
      <w:hyperlink r:id="rId74" w:history="1">
        <w:r w:rsidRPr="000E35AF">
          <w:rPr>
            <w:rStyle w:val="Hyperlink"/>
          </w:rPr>
          <w:t>secondaryteachingandlearning@det.nsw.edu.au</w:t>
        </w:r>
      </w:hyperlink>
      <w:r>
        <w:t>.</w:t>
      </w:r>
    </w:p>
    <w:p w14:paraId="5AC60CFC" w14:textId="77777777" w:rsidR="00261C82" w:rsidRDefault="00261C82" w:rsidP="00261C82">
      <w:r w:rsidRPr="00C2134A">
        <w:rPr>
          <w:b/>
          <w:bCs/>
        </w:rPr>
        <w:t>Alignment to system priorities and/or needs</w:t>
      </w:r>
      <w:r w:rsidDel="00AC5BFD">
        <w:rPr>
          <w:b/>
        </w:rPr>
        <w:t>:</w:t>
      </w:r>
    </w:p>
    <w:p w14:paraId="7AED0D17" w14:textId="77777777" w:rsidR="00261C82" w:rsidRDefault="00261C82" w:rsidP="00261C82">
      <w:r>
        <w:t>This resource aligns to the School Excellence Framework elements of curriculum (curriculum provision) and effective classroom practice (lesson planning, explicit teaching).</w:t>
      </w:r>
    </w:p>
    <w:p w14:paraId="731C1A9F" w14:textId="77777777" w:rsidR="00261C82" w:rsidRDefault="00261C82" w:rsidP="00261C82">
      <w:r>
        <w:t xml:space="preserve">This resource supports teachers to address </w:t>
      </w:r>
      <w:hyperlink r:id="rId75" w:history="1">
        <w:r w:rsidRPr="00C62A8C">
          <w:rPr>
            <w:rStyle w:val="Hyperlink"/>
          </w:rPr>
          <w:t>Australian Professional Teaching Standards</w:t>
        </w:r>
      </w:hyperlink>
      <w:r>
        <w:t xml:space="preserve"> 5.1.2, 5.5.2.</w:t>
      </w:r>
    </w:p>
    <w:p w14:paraId="18363BED" w14:textId="1CD44419" w:rsidR="00261C82" w:rsidRDefault="00261C82" w:rsidP="00261C82">
      <w:r>
        <w:t xml:space="preserve">This resource has been designed to support schools with successful implementation of new curriculum, specifically the NSW Department of Education approved elective course, </w:t>
      </w:r>
      <w:hyperlink r:id="rId76" w:anchor="/asset2" w:history="1">
        <w:r w:rsidRPr="00C62A8C">
          <w:rPr>
            <w:rStyle w:val="Hyperlink"/>
          </w:rPr>
          <w:t>Critical thinking</w:t>
        </w:r>
      </w:hyperlink>
      <w:r w:rsidRPr="00406C6A">
        <w:t xml:space="preserve"> © NSW Department</w:t>
      </w:r>
      <w:r>
        <w:t xml:space="preserve"> of Education for and on behalf of the Crown in right of the State of New South Wales</w:t>
      </w:r>
      <w:r w:rsidR="002F2A97">
        <w:t>, 2021</w:t>
      </w:r>
      <w:r>
        <w:t>.</w:t>
      </w:r>
    </w:p>
    <w:p w14:paraId="73A5B7CE" w14:textId="77777777" w:rsidR="00261C82" w:rsidRDefault="00261C82" w:rsidP="00261C82">
      <w:r>
        <w:t>The resource is produced to assist schools with promoting and implementing the course for the first time. As the course may be taught by teachers from a range of key learning areas, the resource is designed to support teachers from a variety of KLA expertise.</w:t>
      </w:r>
    </w:p>
    <w:p w14:paraId="37894954" w14:textId="77777777" w:rsidR="00261C82" w:rsidRDefault="00261C82" w:rsidP="00261C82">
      <w:r w:rsidRPr="00CE344E">
        <w:rPr>
          <w:b/>
          <w:bCs/>
        </w:rPr>
        <w:t>Department approved elective course</w:t>
      </w:r>
      <w:r w:rsidRPr="00CE344E">
        <w:t>:</w:t>
      </w:r>
      <w:r>
        <w:t xml:space="preserve"> Critical thinking</w:t>
      </w:r>
    </w:p>
    <w:p w14:paraId="28CF0025" w14:textId="58FA2FAD" w:rsidR="00261C82" w:rsidRPr="00706193" w:rsidRDefault="00261C82" w:rsidP="00261C82">
      <w:r w:rsidRPr="4C7A560F">
        <w:rPr>
          <w:b/>
          <w:bCs/>
        </w:rPr>
        <w:t>Course outcomes</w:t>
      </w:r>
      <w:r>
        <w:t>: CT5-</w:t>
      </w:r>
      <w:r w:rsidR="00EA2450">
        <w:t>3</w:t>
      </w:r>
      <w:r>
        <w:t xml:space="preserve">, </w:t>
      </w:r>
      <w:r w:rsidR="00274277">
        <w:t xml:space="preserve">CT5-4, </w:t>
      </w:r>
      <w:r>
        <w:t>CT5-</w:t>
      </w:r>
      <w:r w:rsidR="00EA2450">
        <w:t>7</w:t>
      </w:r>
    </w:p>
    <w:p w14:paraId="2845631C" w14:textId="77777777" w:rsidR="00261C82" w:rsidRDefault="00261C82" w:rsidP="00261C82">
      <w:r w:rsidRPr="00C2134A">
        <w:rPr>
          <w:b/>
          <w:bCs/>
        </w:rPr>
        <w:t>Author</w:t>
      </w:r>
      <w:r>
        <w:t>: Curriculum Secondary Learners</w:t>
      </w:r>
    </w:p>
    <w:p w14:paraId="08F7F095" w14:textId="77777777" w:rsidR="00261C82" w:rsidRDefault="00261C82" w:rsidP="00261C82">
      <w:r w:rsidRPr="00C2134A">
        <w:rPr>
          <w:b/>
          <w:bCs/>
        </w:rPr>
        <w:t>Publisher</w:t>
      </w:r>
      <w:r>
        <w:t>: State of NSW, Department of Education</w:t>
      </w:r>
    </w:p>
    <w:p w14:paraId="2AD53B94" w14:textId="77777777" w:rsidR="00261C82" w:rsidRDefault="00261C82" w:rsidP="00261C82">
      <w:r w:rsidRPr="00C2134A">
        <w:rPr>
          <w:b/>
          <w:bCs/>
        </w:rPr>
        <w:t>Resource</w:t>
      </w:r>
      <w:r>
        <w:t>: Teaching resource</w:t>
      </w:r>
    </w:p>
    <w:p w14:paraId="515B6020" w14:textId="20B8C9EA" w:rsidR="00261C82" w:rsidRDefault="00261C82" w:rsidP="00261C82">
      <w:r w:rsidRPr="00C2134A">
        <w:rPr>
          <w:b/>
          <w:bCs/>
        </w:rPr>
        <w:t>Related resources</w:t>
      </w:r>
      <w:r>
        <w:t xml:space="preserve">: </w:t>
      </w:r>
      <w:r w:rsidR="003C7191">
        <w:t>f</w:t>
      </w:r>
      <w:r w:rsidRPr="00406C6A">
        <w:t xml:space="preserve">urther resources to support </w:t>
      </w:r>
      <w:r w:rsidDel="00A31952">
        <w:t xml:space="preserve">Critical </w:t>
      </w:r>
      <w:r>
        <w:t>thinking</w:t>
      </w:r>
      <w:r w:rsidRPr="00406C6A">
        <w:t xml:space="preserve"> can be found on the Department approved elective courses webpage including course document, sample scope and sequences, assessment materials and other learning sequences.</w:t>
      </w:r>
    </w:p>
    <w:p w14:paraId="398390C7" w14:textId="69E9C34D" w:rsidR="00261C82" w:rsidRDefault="00261C82" w:rsidP="00261C82">
      <w:r w:rsidRPr="00C2134A">
        <w:rPr>
          <w:b/>
          <w:bCs/>
        </w:rPr>
        <w:t>Professional Learning</w:t>
      </w:r>
      <w:r>
        <w:t xml:space="preserve">: </w:t>
      </w:r>
      <w:r w:rsidR="003C7191">
        <w:t>j</w:t>
      </w:r>
      <w:r>
        <w:t xml:space="preserve">oin the </w:t>
      </w:r>
      <w:hyperlink r:id="rId77" w:history="1">
        <w:r w:rsidRPr="00C2134A">
          <w:rPr>
            <w:rStyle w:val="Hyperlink"/>
          </w:rPr>
          <w:t>Teaching and Learning 7-12 statewide staffroom</w:t>
        </w:r>
      </w:hyperlink>
      <w:r>
        <w:t xml:space="preserve"> for information regarding professional learning opportunities.</w:t>
      </w:r>
    </w:p>
    <w:p w14:paraId="07560461" w14:textId="77777777" w:rsidR="00261C82" w:rsidRDefault="00261C82" w:rsidP="00261C82">
      <w:r w:rsidRPr="00406C6A">
        <w:rPr>
          <w:b/>
          <w:bCs/>
        </w:rPr>
        <w:t>Consulted with</w:t>
      </w:r>
      <w:r w:rsidRPr="00406C6A">
        <w:t xml:space="preserve">: </w:t>
      </w:r>
      <w:r w:rsidRPr="0026417A">
        <w:t xml:space="preserve">Aboriginal Outcomes and Partnerships, Inclusion and Wellbeing, EAL/D, </w:t>
      </w:r>
      <w:r>
        <w:t>and Warrawong High School.</w:t>
      </w:r>
    </w:p>
    <w:p w14:paraId="09F2A7CD" w14:textId="0C150E04" w:rsidR="00261C82" w:rsidRDefault="00261C82" w:rsidP="00261C82">
      <w:r w:rsidRPr="00C2134A">
        <w:rPr>
          <w:b/>
          <w:bCs/>
        </w:rPr>
        <w:t>Reviewed by</w:t>
      </w:r>
      <w:r>
        <w:t xml:space="preserve">: </w:t>
      </w:r>
      <w:r w:rsidR="003C7191">
        <w:t>t</w:t>
      </w:r>
      <w:r>
        <w:t>his resource was reviewed by Curriculum Secondary Learners and by subject matter experts in schools to ensure accuracy of content.</w:t>
      </w:r>
    </w:p>
    <w:p w14:paraId="3D1C1D8B" w14:textId="456F7A99" w:rsidR="00261C82" w:rsidRDefault="00261C82" w:rsidP="00261C82">
      <w:r w:rsidRPr="00C2134A">
        <w:rPr>
          <w:b/>
          <w:bCs/>
        </w:rPr>
        <w:t>Creation date</w:t>
      </w:r>
      <w:r>
        <w:t xml:space="preserve">: </w:t>
      </w:r>
      <w:r w:rsidR="00F64554">
        <w:t>23 June</w:t>
      </w:r>
      <w:r>
        <w:t xml:space="preserve"> 202</w:t>
      </w:r>
      <w:r w:rsidR="00FD669B">
        <w:t>3</w:t>
      </w:r>
    </w:p>
    <w:p w14:paraId="7AA62E91" w14:textId="77777777" w:rsidR="00261C82" w:rsidRDefault="00261C82" w:rsidP="00261C82">
      <w:r w:rsidRPr="00C2134A">
        <w:rPr>
          <w:b/>
          <w:bCs/>
        </w:rPr>
        <w:t>Rights</w:t>
      </w:r>
      <w:r>
        <w:t>: © State of New South Wales, Department of Education</w:t>
      </w:r>
    </w:p>
    <w:p w14:paraId="54555F0B" w14:textId="77777777" w:rsidR="00261C82" w:rsidRDefault="00261C82" w:rsidP="00261C82">
      <w:r w:rsidRPr="00C2134A">
        <w:rPr>
          <w:b/>
          <w:bCs/>
        </w:rPr>
        <w:t xml:space="preserve">Evidence </w:t>
      </w:r>
      <w:r>
        <w:rPr>
          <w:b/>
          <w:bCs/>
        </w:rPr>
        <w:t>b</w:t>
      </w:r>
      <w:r w:rsidRPr="00C2134A">
        <w:rPr>
          <w:b/>
          <w:bCs/>
        </w:rPr>
        <w:t>ase</w:t>
      </w:r>
      <w:r w:rsidDel="00AC5BFD">
        <w:t>:</w:t>
      </w:r>
    </w:p>
    <w:p w14:paraId="6A2C1843" w14:textId="77777777" w:rsidR="00261C82" w:rsidRDefault="00261C82" w:rsidP="00261C82">
      <w:r>
        <w:t>The range of assessment strategies outlined in the advice encourages ‘a variety of assessment methods each lesson to check for students’ understanding and inform what should be taught next’. (CESE 2020a:22). The assessment strategies outlined are student-centred, providing ‘students with opportunities to reflect on their progress to inform future learning goals’ (CESE 2020a:22).</w:t>
      </w:r>
    </w:p>
    <w:p w14:paraId="38ABB86D" w14:textId="77777777" w:rsidR="00261C82" w:rsidRDefault="00261C82" w:rsidP="00261C82">
      <w:r>
        <w:t>The assessment advice complies with NESA’s assessment advice, outlined on NESA’s ACE website, NESA official notices and department memorandums. They:</w:t>
      </w:r>
    </w:p>
    <w:p w14:paraId="2ECF11A1" w14:textId="77777777" w:rsidR="00261C82" w:rsidRDefault="00261C82" w:rsidP="00261C82">
      <w:pPr>
        <w:pStyle w:val="ListBullet"/>
      </w:pPr>
      <w:r>
        <w:t>include statements of school procedures for allocating grades in Year 10</w:t>
      </w:r>
    </w:p>
    <w:p w14:paraId="58E413C5" w14:textId="77777777" w:rsidR="00261C82" w:rsidRDefault="00261C82" w:rsidP="00261C82">
      <w:pPr>
        <w:pStyle w:val="ListBullet"/>
      </w:pPr>
      <w:r>
        <w:t>set out requirements to retain student work samples to support grade allocation as required by NESA for the RoSA (NESA 2006).</w:t>
      </w:r>
    </w:p>
    <w:p w14:paraId="40D754F1" w14:textId="77777777" w:rsidR="00261C82" w:rsidRPr="004C731C" w:rsidRDefault="00261C82" w:rsidP="00261C82">
      <w:r>
        <w:t>The assessment strategies outlined provide teachers with important information about whether students learned what was intended. Wiliam (2013) claims ‘the term formative should apply not to the assessment but to the function that the evidence generated by the assessment actually serves’.</w:t>
      </w:r>
      <w:r>
        <w:br w:type="page"/>
      </w:r>
    </w:p>
    <w:p w14:paraId="1FE27C5E" w14:textId="77777777" w:rsidR="00261C82" w:rsidRDefault="00261C82" w:rsidP="00261C82">
      <w:pPr>
        <w:pStyle w:val="Heading2"/>
      </w:pPr>
      <w:bookmarkStart w:id="69" w:name="_Toc117253004"/>
      <w:bookmarkStart w:id="70" w:name="_Toc117253193"/>
      <w:bookmarkStart w:id="71" w:name="_Toc129072770"/>
      <w:bookmarkStart w:id="72" w:name="_Toc138922360"/>
      <w:r>
        <w:t>References</w:t>
      </w:r>
      <w:bookmarkEnd w:id="69"/>
      <w:bookmarkEnd w:id="70"/>
      <w:bookmarkEnd w:id="71"/>
      <w:bookmarkEnd w:id="72"/>
    </w:p>
    <w:p w14:paraId="58341705" w14:textId="44E46A32" w:rsidR="00261C82" w:rsidRDefault="00261C82" w:rsidP="00261C82">
      <w:r w:rsidRPr="00822204">
        <w:t>AITSL (Australian Institute for Teaching and School Leadership (2017) ‘</w:t>
      </w:r>
      <w:hyperlink r:id="rId78" w:anchor=":~:text=FEEDBACK-,Factsheet,-A%20quick%20guide">
        <w:r w:rsidRPr="00822204">
          <w:rPr>
            <w:rStyle w:val="Hyperlink"/>
          </w:rPr>
          <w:t>Feedback Factsheet</w:t>
        </w:r>
      </w:hyperlink>
      <w:r w:rsidRPr="00822204">
        <w:t>’, AITSL, accessed 10 November 2022.</w:t>
      </w:r>
    </w:p>
    <w:p w14:paraId="2BCF97CB" w14:textId="7F4AC0FD" w:rsidR="00D33A59" w:rsidRPr="009F2D41" w:rsidRDefault="00D33A59" w:rsidP="00D33A59">
      <w:pPr>
        <w:rPr>
          <w:rStyle w:val="Strong"/>
        </w:rPr>
      </w:pPr>
      <w:r w:rsidRPr="009F2D41">
        <w:rPr>
          <w:lang w:eastAsia="zh-CN"/>
        </w:rPr>
        <w:t>Austadiums (202</w:t>
      </w:r>
      <w:r w:rsidR="00780A20" w:rsidRPr="009F2D41">
        <w:rPr>
          <w:lang w:eastAsia="zh-CN"/>
        </w:rPr>
        <w:t>3</w:t>
      </w:r>
      <w:r w:rsidRPr="009F2D41">
        <w:rPr>
          <w:lang w:eastAsia="zh-CN"/>
        </w:rPr>
        <w:t xml:space="preserve">) </w:t>
      </w:r>
      <w:hyperlink r:id="rId79" w:history="1">
        <w:r w:rsidRPr="009F2D41">
          <w:rPr>
            <w:rStyle w:val="Hyperlink"/>
            <w:i/>
            <w:iCs/>
            <w:lang w:eastAsia="zh-CN"/>
          </w:rPr>
          <w:t xml:space="preserve">TIO </w:t>
        </w:r>
        <w:r w:rsidR="00780A20" w:rsidRPr="009F2D41">
          <w:rPr>
            <w:rStyle w:val="Hyperlink"/>
            <w:i/>
            <w:iCs/>
            <w:lang w:eastAsia="zh-CN"/>
          </w:rPr>
          <w:t>S</w:t>
        </w:r>
        <w:r w:rsidRPr="009F2D41">
          <w:rPr>
            <w:rStyle w:val="Hyperlink"/>
            <w:i/>
            <w:iCs/>
            <w:lang w:eastAsia="zh-CN"/>
          </w:rPr>
          <w:t xml:space="preserve">tadium </w:t>
        </w:r>
        <w:r w:rsidR="00780A20" w:rsidRPr="009F2D41">
          <w:rPr>
            <w:rStyle w:val="Hyperlink"/>
            <w:i/>
            <w:iCs/>
            <w:lang w:eastAsia="zh-CN"/>
          </w:rPr>
          <w:t>C</w:t>
        </w:r>
        <w:r w:rsidRPr="009F2D41">
          <w:rPr>
            <w:rStyle w:val="Hyperlink"/>
            <w:i/>
            <w:iCs/>
            <w:lang w:eastAsia="zh-CN"/>
          </w:rPr>
          <w:t>rowds</w:t>
        </w:r>
      </w:hyperlink>
      <w:r w:rsidRPr="009F2D41">
        <w:rPr>
          <w:lang w:eastAsia="zh-CN"/>
        </w:rPr>
        <w:t xml:space="preserve">, </w:t>
      </w:r>
      <w:r w:rsidR="00A80D83" w:rsidRPr="009F2D41">
        <w:rPr>
          <w:lang w:eastAsia="zh-CN"/>
        </w:rPr>
        <w:t>Austadiums</w:t>
      </w:r>
      <w:r w:rsidRPr="009F2D41">
        <w:rPr>
          <w:lang w:eastAsia="zh-CN"/>
        </w:rPr>
        <w:t xml:space="preserve"> </w:t>
      </w:r>
      <w:r w:rsidR="00AF6025" w:rsidRPr="009F2D41">
        <w:rPr>
          <w:lang w:eastAsia="zh-CN"/>
        </w:rPr>
        <w:t xml:space="preserve">website, accessed </w:t>
      </w:r>
      <w:r w:rsidRPr="009F2D41">
        <w:rPr>
          <w:lang w:eastAsia="zh-CN"/>
        </w:rPr>
        <w:t>6 October 2022.</w:t>
      </w:r>
    </w:p>
    <w:p w14:paraId="55FF0935" w14:textId="0487DD70" w:rsidR="00D33A59" w:rsidRPr="009F2D41" w:rsidRDefault="00D33A59" w:rsidP="00D33A59">
      <w:pPr>
        <w:rPr>
          <w:lang w:eastAsia="zh-CN"/>
        </w:rPr>
      </w:pPr>
      <w:r w:rsidRPr="009F2D41">
        <w:rPr>
          <w:lang w:eastAsia="zh-CN"/>
        </w:rPr>
        <w:t xml:space="preserve">Australian Sports Commission (2017) </w:t>
      </w:r>
      <w:r w:rsidR="004A4CFA" w:rsidRPr="009F2D41">
        <w:rPr>
          <w:lang w:eastAsia="zh-CN"/>
        </w:rPr>
        <w:t>‘</w:t>
      </w:r>
      <w:hyperlink r:id="rId80" w:anchor=":~:text=Participation%20%7C%20Annual%20Report%202017%2D18" w:history="1">
        <w:r w:rsidRPr="009F2D41">
          <w:rPr>
            <w:rStyle w:val="Hyperlink"/>
            <w:lang w:eastAsia="zh-CN"/>
          </w:rPr>
          <w:t>Participation Annual Report 2017-2018</w:t>
        </w:r>
      </w:hyperlink>
      <w:r w:rsidR="004A4CFA" w:rsidRPr="009F2D41">
        <w:t>’</w:t>
      </w:r>
      <w:r w:rsidRPr="009F2D41">
        <w:rPr>
          <w:lang w:eastAsia="zh-CN"/>
        </w:rPr>
        <w:t xml:space="preserve">, </w:t>
      </w:r>
      <w:r w:rsidR="00E54DD3" w:rsidRPr="009F2D41">
        <w:rPr>
          <w:lang w:eastAsia="zh-CN"/>
        </w:rPr>
        <w:t xml:space="preserve">Australian Sports Commission website, </w:t>
      </w:r>
      <w:r w:rsidRPr="009F2D41">
        <w:rPr>
          <w:lang w:eastAsia="zh-CN"/>
        </w:rPr>
        <w:t>accessed 6 October 2022.</w:t>
      </w:r>
    </w:p>
    <w:p w14:paraId="6163F09C" w14:textId="42F4FC4E" w:rsidR="00261C82" w:rsidRPr="00B14C09" w:rsidRDefault="00261C82" w:rsidP="00261C82">
      <w:r w:rsidRPr="00546CE1">
        <w:t xml:space="preserve">Banchi H and Bell R (2008) ‘The </w:t>
      </w:r>
      <w:r w:rsidR="002C0377">
        <w:t>M</w:t>
      </w:r>
      <w:r w:rsidRPr="00546CE1">
        <w:t xml:space="preserve">any </w:t>
      </w:r>
      <w:r w:rsidR="002C0377">
        <w:t>L</w:t>
      </w:r>
      <w:r w:rsidRPr="00546CE1">
        <w:t xml:space="preserve">evels of </w:t>
      </w:r>
      <w:r w:rsidR="002C0377">
        <w:t>I</w:t>
      </w:r>
      <w:r w:rsidRPr="00546CE1">
        <w:t xml:space="preserve">nquiry: Inquiry comes in many forms’, </w:t>
      </w:r>
      <w:r w:rsidRPr="00546CE1">
        <w:rPr>
          <w:i/>
          <w:iCs/>
        </w:rPr>
        <w:t>Science and Children</w:t>
      </w:r>
      <w:r w:rsidRPr="00546CE1">
        <w:t>, 46(2):26-29.</w:t>
      </w:r>
    </w:p>
    <w:p w14:paraId="6FD66B29" w14:textId="77777777" w:rsidR="00BC2C67" w:rsidRPr="00B14C09" w:rsidRDefault="00BC2C67" w:rsidP="00BC2C67">
      <w:r w:rsidRPr="00B14C09">
        <w:t xml:space="preserve">CESE (Centre for Education Statistics and Evaluation) (2020a) </w:t>
      </w:r>
      <w:hyperlink r:id="rId81" w:history="1">
        <w:r w:rsidRPr="00B14C09">
          <w:rPr>
            <w:rStyle w:val="Hyperlink"/>
            <w:i/>
            <w:iCs/>
          </w:rPr>
          <w:t>What works best: 2020 update</w:t>
        </w:r>
      </w:hyperlink>
      <w:r w:rsidRPr="00B14C09">
        <w:t>, NSW Department of Education, accessed 10 November 2022.</w:t>
      </w:r>
    </w:p>
    <w:p w14:paraId="0FD9EA7A" w14:textId="77777777" w:rsidR="00BC2C67" w:rsidRPr="00B14C09" w:rsidRDefault="00BC2C67" w:rsidP="00BC2C67">
      <w:r w:rsidRPr="00B14C09">
        <w:t xml:space="preserve">CESE (Centre for Education Statistics and Evaluation) (2020b) </w:t>
      </w:r>
      <w:hyperlink r:id="rId82" w:history="1">
        <w:r w:rsidRPr="00B14C09">
          <w:rPr>
            <w:rStyle w:val="Hyperlink"/>
            <w:i/>
            <w:iCs/>
          </w:rPr>
          <w:t>What works best in practice</w:t>
        </w:r>
      </w:hyperlink>
      <w:r w:rsidRPr="00B14C09">
        <w:t>, NSW Department of Education, accessed 10 November 2022.</w:t>
      </w:r>
    </w:p>
    <w:p w14:paraId="4AFA8D5D" w14:textId="77777777" w:rsidR="005B49A3" w:rsidRPr="009D293F" w:rsidRDefault="005B49A3" w:rsidP="005B49A3">
      <w:pPr>
        <w:rPr>
          <w:lang w:eastAsia="zh-CN"/>
        </w:rPr>
      </w:pPr>
      <w:r w:rsidRPr="009D293F">
        <w:rPr>
          <w:lang w:eastAsia="zh-CN"/>
        </w:rPr>
        <w:t>Commonwealth of Australia (2022) ‘</w:t>
      </w:r>
      <w:hyperlink r:id="rId83" w:history="1">
        <w:r w:rsidRPr="009D293F">
          <w:rPr>
            <w:rStyle w:val="Hyperlink"/>
            <w:lang w:eastAsia="zh-CN"/>
          </w:rPr>
          <w:t>National, state and territory population</w:t>
        </w:r>
      </w:hyperlink>
      <w:r w:rsidRPr="009D293F">
        <w:t>’</w:t>
      </w:r>
      <w:r w:rsidRPr="009D293F">
        <w:rPr>
          <w:lang w:eastAsia="zh-CN"/>
        </w:rPr>
        <w:t xml:space="preserve">, </w:t>
      </w:r>
      <w:r w:rsidRPr="009D293F">
        <w:rPr>
          <w:i/>
          <w:iCs/>
          <w:lang w:eastAsia="zh-CN"/>
        </w:rPr>
        <w:t>Population</w:t>
      </w:r>
      <w:r w:rsidRPr="009D293F">
        <w:rPr>
          <w:lang w:eastAsia="zh-CN"/>
        </w:rPr>
        <w:t>, Australian Bureau of Statistics (ABS) website, accessed on 19 December 2022.</w:t>
      </w:r>
    </w:p>
    <w:p w14:paraId="1D7135EE" w14:textId="73301C36" w:rsidR="00261C82" w:rsidRPr="00145B68" w:rsidRDefault="00261C82" w:rsidP="00261C82">
      <w:r w:rsidRPr="00145B68">
        <w:t xml:space="preserve">Hmelo-Silver CE, Duncan RG and Chinn CA (2007) ‘Scaffolding and achievement in problem-based and inquiry learning: A response to Kirschner, Sweller, and Clark (2006)’, </w:t>
      </w:r>
      <w:r w:rsidRPr="00145B68">
        <w:rPr>
          <w:i/>
          <w:iCs/>
        </w:rPr>
        <w:t>Educational Psychologist</w:t>
      </w:r>
      <w:r w:rsidRPr="00145B68">
        <w:t>, 42(2):99-107.</w:t>
      </w:r>
    </w:p>
    <w:p w14:paraId="1B2EB797" w14:textId="374E0BEC" w:rsidR="00261C82" w:rsidRPr="00145B68" w:rsidRDefault="00261C82" w:rsidP="00261C82">
      <w:r w:rsidRPr="00145B68">
        <w:t xml:space="preserve">Jiang F and McComas W (2015) ‘The </w:t>
      </w:r>
      <w:r w:rsidR="00AA0722">
        <w:t>E</w:t>
      </w:r>
      <w:r w:rsidRPr="00145B68">
        <w:t xml:space="preserve">ffects of </w:t>
      </w:r>
      <w:r w:rsidR="00AA0722">
        <w:t>I</w:t>
      </w:r>
      <w:r w:rsidRPr="00145B68">
        <w:t xml:space="preserve">nquiry </w:t>
      </w:r>
      <w:r w:rsidR="00AA0722">
        <w:t>T</w:t>
      </w:r>
      <w:r w:rsidRPr="00145B68">
        <w:t xml:space="preserve">eaching on </w:t>
      </w:r>
      <w:r w:rsidR="00AA0722">
        <w:t>S</w:t>
      </w:r>
      <w:r w:rsidRPr="00145B68">
        <w:t xml:space="preserve">tudent </w:t>
      </w:r>
      <w:r w:rsidR="00AA0722">
        <w:t>S</w:t>
      </w:r>
      <w:r w:rsidRPr="00145B68">
        <w:t xml:space="preserve">cience </w:t>
      </w:r>
      <w:r w:rsidR="00AA0722">
        <w:t>A</w:t>
      </w:r>
      <w:r w:rsidRPr="00145B68">
        <w:t xml:space="preserve">chievement and </w:t>
      </w:r>
      <w:r w:rsidR="00AA0722">
        <w:t>A</w:t>
      </w:r>
      <w:r w:rsidRPr="00145B68">
        <w:t xml:space="preserve">ttitudes: Evidence from </w:t>
      </w:r>
      <w:r w:rsidR="00AA0722">
        <w:t>P</w:t>
      </w:r>
      <w:r w:rsidRPr="00145B68">
        <w:t xml:space="preserve">ropensity </w:t>
      </w:r>
      <w:r w:rsidR="00AA0722">
        <w:t>S</w:t>
      </w:r>
      <w:r w:rsidRPr="00145B68">
        <w:t xml:space="preserve">core </w:t>
      </w:r>
      <w:r w:rsidR="00AA0722">
        <w:t>A</w:t>
      </w:r>
      <w:r w:rsidRPr="00145B68">
        <w:t xml:space="preserve">nalysis of PISA </w:t>
      </w:r>
      <w:r w:rsidR="00AA0722">
        <w:t>D</w:t>
      </w:r>
      <w:r w:rsidRPr="00145B68">
        <w:t xml:space="preserve">ata’, </w:t>
      </w:r>
      <w:r w:rsidRPr="00145B68">
        <w:rPr>
          <w:i/>
          <w:iCs/>
        </w:rPr>
        <w:t>International Journal of Science Education</w:t>
      </w:r>
      <w:r w:rsidRPr="00145B68">
        <w:t>, 37(3):554-576.</w:t>
      </w:r>
    </w:p>
    <w:p w14:paraId="16549D58" w14:textId="77777777" w:rsidR="00261C82" w:rsidRPr="00822204" w:rsidRDefault="00261C82" w:rsidP="00261C82">
      <w:r w:rsidRPr="00822204">
        <w:t xml:space="preserve">NESA (NSW Education Standards Authority) (2020) </w:t>
      </w:r>
      <w:hyperlink r:id="rId84">
        <w:r w:rsidRPr="00822204">
          <w:rPr>
            <w:rStyle w:val="Hyperlink"/>
            <w:i/>
            <w:iCs/>
          </w:rPr>
          <w:t>Nurturing Wonder and Igniting Passion, designs for a new school curriculum: NSW Curriculum Review</w:t>
        </w:r>
        <w:r w:rsidRPr="00822204">
          <w:rPr>
            <w:rStyle w:val="Hyperlink"/>
          </w:rPr>
          <w:t xml:space="preserve"> [PDF 1.12MB]</w:t>
        </w:r>
      </w:hyperlink>
      <w:r w:rsidRPr="00822204">
        <w:t>, NESA, accessed 10 November 2022.</w:t>
      </w:r>
    </w:p>
    <w:p w14:paraId="4724E8FF" w14:textId="482C40EA" w:rsidR="00261C82" w:rsidRPr="009611C5" w:rsidRDefault="00261C82" w:rsidP="00261C82">
      <w:r w:rsidRPr="009611C5">
        <w:t>Nesbitt L (</w:t>
      </w:r>
      <w:r w:rsidR="002F6E9D" w:rsidRPr="00B14C09">
        <w:t>1994–2023</w:t>
      </w:r>
      <w:r w:rsidRPr="009611C5">
        <w:t xml:space="preserve">) </w:t>
      </w:r>
      <w:hyperlink r:id="rId85" w:history="1">
        <w:r w:rsidRPr="009611C5">
          <w:rPr>
            <w:rStyle w:val="Hyperlink"/>
          </w:rPr>
          <w:t>‘The Toulmin Method’</w:t>
        </w:r>
      </w:hyperlink>
      <w:r w:rsidRPr="009611C5">
        <w:t xml:space="preserve">, </w:t>
      </w:r>
      <w:r w:rsidRPr="009611C5">
        <w:rPr>
          <w:i/>
          <w:iCs/>
        </w:rPr>
        <w:t>Writing Guides</w:t>
      </w:r>
      <w:r w:rsidRPr="009611C5">
        <w:t>, The WAC Clearinghouse website,</w:t>
      </w:r>
      <w:r w:rsidR="0043402E" w:rsidRPr="00B14C09">
        <w:t xml:space="preserve"> Colorado State University</w:t>
      </w:r>
      <w:r w:rsidRPr="009611C5">
        <w:t xml:space="preserve"> accessed 10 November 2022.</w:t>
      </w:r>
    </w:p>
    <w:p w14:paraId="603D7BB9" w14:textId="77777777" w:rsidR="00261C82" w:rsidRPr="00FE52C8" w:rsidRDefault="00261C82" w:rsidP="00261C82">
      <w:bookmarkStart w:id="73" w:name="_Toc104382531"/>
      <w:bookmarkStart w:id="74" w:name="_Toc113619559"/>
      <w:r w:rsidRPr="00FE52C8">
        <w:t xml:space="preserve">Wikipedia contributors (2022) </w:t>
      </w:r>
      <w:hyperlink r:id="rId86" w:history="1">
        <w:r w:rsidRPr="00FE52C8">
          <w:rPr>
            <w:rStyle w:val="Hyperlink"/>
            <w:i/>
            <w:iCs/>
          </w:rPr>
          <w:t>Military tactics</w:t>
        </w:r>
      </w:hyperlink>
      <w:r w:rsidRPr="00FE52C8">
        <w:t>, Wikipedia, the Free Encyclopedia website, accessed 6 October 2022.</w:t>
      </w:r>
    </w:p>
    <w:p w14:paraId="56F762AA" w14:textId="23A1A5BF" w:rsidR="00261C82" w:rsidRDefault="00261C82" w:rsidP="00261C82">
      <w:pPr>
        <w:rPr>
          <w:rStyle w:val="Hyperlink"/>
          <w:noProof/>
        </w:rPr>
      </w:pPr>
      <w:r w:rsidRPr="00546CE1">
        <w:rPr>
          <w:noProof/>
        </w:rPr>
        <w:t>Wiliam D (2013) ‘</w:t>
      </w:r>
      <w:hyperlink r:id="rId87">
        <w:r w:rsidR="00C159E5">
          <w:rPr>
            <w:rStyle w:val="Hyperlink"/>
            <w:noProof/>
          </w:rPr>
          <w:t>Assessment: The bridge between teaching and learning</w:t>
        </w:r>
      </w:hyperlink>
      <w:r w:rsidRPr="00546CE1">
        <w:rPr>
          <w:noProof/>
        </w:rPr>
        <w:t xml:space="preserve">’, </w:t>
      </w:r>
      <w:r w:rsidRPr="00546CE1">
        <w:rPr>
          <w:i/>
          <w:iCs/>
          <w:noProof/>
        </w:rPr>
        <w:t>Voices from the Middle</w:t>
      </w:r>
      <w:r w:rsidRPr="00546CE1">
        <w:rPr>
          <w:noProof/>
        </w:rPr>
        <w:t>, 21(2):15–20</w:t>
      </w:r>
      <w:bookmarkEnd w:id="73"/>
      <w:bookmarkEnd w:id="74"/>
      <w:r w:rsidRPr="00546CE1">
        <w:rPr>
          <w:rStyle w:val="Hyperlink"/>
          <w:noProof/>
        </w:rPr>
        <w:t>.</w:t>
      </w:r>
    </w:p>
    <w:p w14:paraId="5DC98BF9" w14:textId="77777777" w:rsidR="00D33A59" w:rsidRPr="00101E74" w:rsidRDefault="00D33A59" w:rsidP="00261C82"/>
    <w:p w14:paraId="7A0BEAC8" w14:textId="77777777" w:rsidR="00043279" w:rsidRDefault="00043279" w:rsidP="008505BC">
      <w:pPr>
        <w:sectPr w:rsidR="00043279" w:rsidSect="00652E8B">
          <w:footerReference w:type="even" r:id="rId88"/>
          <w:pgSz w:w="11906" w:h="16838" w:code="9"/>
          <w:pgMar w:top="1134" w:right="1134" w:bottom="1134" w:left="1134" w:header="709" w:footer="709" w:gutter="0"/>
          <w:cols w:space="708"/>
          <w:docGrid w:linePitch="360"/>
        </w:sectPr>
      </w:pPr>
    </w:p>
    <w:p w14:paraId="4926E17F" w14:textId="77777777" w:rsidR="00EE1B37" w:rsidRPr="00EF7698" w:rsidRDefault="00EE1B37" w:rsidP="00EE1B37">
      <w:pPr>
        <w:rPr>
          <w:rStyle w:val="Strong"/>
        </w:rPr>
      </w:pPr>
      <w:r w:rsidRPr="00EF7698">
        <w:rPr>
          <w:rStyle w:val="Strong"/>
          <w:sz w:val="28"/>
          <w:szCs w:val="28"/>
        </w:rPr>
        <w:t>© State of New South Wales (Department of Education), 2023</w:t>
      </w:r>
    </w:p>
    <w:p w14:paraId="73A59B9A" w14:textId="77777777" w:rsidR="00EE1B37" w:rsidRPr="00C504EA" w:rsidRDefault="00EE1B37" w:rsidP="00EE1B37">
      <w:r w:rsidRPr="00C504EA">
        <w:t xml:space="preserve">The copyright material published in this resource is subject to the </w:t>
      </w:r>
      <w:r w:rsidRPr="00AC3A8A">
        <w:rPr>
          <w:i/>
          <w:iCs/>
        </w:rPr>
        <w:t>Copyright Act 1968</w:t>
      </w:r>
      <w:r w:rsidRPr="00C504EA">
        <w:t xml:space="preserve"> (Cth) and is owned by the NSW Department of Education or, where indicated, by a party other than the NSW Department of Education (third-party material).</w:t>
      </w:r>
    </w:p>
    <w:p w14:paraId="334F5450" w14:textId="77777777" w:rsidR="00EE1B37" w:rsidRDefault="00EE1B37" w:rsidP="00EE1B37">
      <w:pPr>
        <w:spacing w:line="300" w:lineRule="auto"/>
        <w:rPr>
          <w:lang w:eastAsia="en-AU"/>
        </w:rPr>
      </w:pPr>
      <w:r w:rsidRPr="00C504EA">
        <w:t xml:space="preserve">Copyright material available in this resource and owned by the NSW Department of Education is licensed under a </w:t>
      </w:r>
      <w:hyperlink r:id="rId89" w:history="1">
        <w:r w:rsidRPr="00C504EA">
          <w:rPr>
            <w:rStyle w:val="Hyperlink"/>
          </w:rPr>
          <w:t>Creative Commons Attribution 4.0 International (CC BY 4.0) licence</w:t>
        </w:r>
      </w:hyperlink>
      <w:r w:rsidRPr="005F2331">
        <w:t>.</w:t>
      </w:r>
    </w:p>
    <w:p w14:paraId="05625429" w14:textId="77777777" w:rsidR="00EE1B37" w:rsidRPr="000F46D1" w:rsidRDefault="00EE1B37" w:rsidP="00EE1B37">
      <w:pPr>
        <w:spacing w:line="300" w:lineRule="auto"/>
        <w:rPr>
          <w:lang w:eastAsia="en-AU"/>
        </w:rPr>
      </w:pPr>
      <w:r>
        <w:rPr>
          <w:noProof/>
        </w:rPr>
        <w:drawing>
          <wp:inline distT="0" distB="0" distL="0" distR="0" wp14:anchorId="1E04FCAF" wp14:editId="405E8E08">
            <wp:extent cx="1228725" cy="428625"/>
            <wp:effectExtent l="0" t="0" r="9525" b="9525"/>
            <wp:docPr id="5" name="Picture 5" descr="Creative Commons Attribution licence logo">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89"/>
                    </pic:cNvPr>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8436D3B" w14:textId="77777777" w:rsidR="00EE1B37" w:rsidRPr="00C504EA" w:rsidRDefault="00EE1B37" w:rsidP="00EE1B37">
      <w:r w:rsidRPr="00C504EA">
        <w:t xml:space="preserve">This </w:t>
      </w:r>
      <w:r w:rsidRPr="00496162">
        <w:t>licence</w:t>
      </w:r>
      <w:r w:rsidRPr="00C504EA">
        <w:t xml:space="preserve"> allows you to share and adapt the material for any purpose, even </w:t>
      </w:r>
      <w:r w:rsidRPr="00AC3A8A">
        <w:t>commercially</w:t>
      </w:r>
      <w:r w:rsidRPr="00C504EA">
        <w:t>.</w:t>
      </w:r>
    </w:p>
    <w:p w14:paraId="3DC23D16" w14:textId="77777777" w:rsidR="00EE1B37" w:rsidRPr="00C504EA" w:rsidRDefault="00EE1B37" w:rsidP="00EE1B37">
      <w:r w:rsidRPr="00C504EA">
        <w:t>Attribution should be given to © State of New South Wales (Department of Education), 2023.</w:t>
      </w:r>
    </w:p>
    <w:p w14:paraId="5FAE47DC" w14:textId="77777777" w:rsidR="00EE1B37" w:rsidRPr="00C504EA" w:rsidRDefault="00EE1B37" w:rsidP="00EE1B37">
      <w:r w:rsidRPr="00C504EA">
        <w:t>Material in this resource not available under a Creative Commons licence:</w:t>
      </w:r>
    </w:p>
    <w:p w14:paraId="3C07BF14" w14:textId="77777777" w:rsidR="00EE1B37" w:rsidRPr="000F46D1" w:rsidRDefault="00EE1B37" w:rsidP="00EE1B37">
      <w:pPr>
        <w:pStyle w:val="ListBullet"/>
        <w:numPr>
          <w:ilvl w:val="0"/>
          <w:numId w:val="20"/>
        </w:numPr>
        <w:rPr>
          <w:lang w:eastAsia="en-AU"/>
        </w:rPr>
      </w:pPr>
      <w:r w:rsidRPr="000F46D1">
        <w:rPr>
          <w:lang w:eastAsia="en-AU"/>
        </w:rPr>
        <w:t>the NSW Department of Education logo, other logos and trademark-protected material</w:t>
      </w:r>
    </w:p>
    <w:p w14:paraId="103A3B49" w14:textId="77777777" w:rsidR="00EE1B37" w:rsidRDefault="00EE1B37" w:rsidP="00EE1B37">
      <w:pPr>
        <w:pStyle w:val="ListBullet"/>
        <w:numPr>
          <w:ilvl w:val="0"/>
          <w:numId w:val="20"/>
        </w:numPr>
        <w:rPr>
          <w:lang w:eastAsia="en-AU"/>
        </w:rPr>
      </w:pPr>
      <w:r w:rsidRPr="000F46D1">
        <w:rPr>
          <w:lang w:eastAsia="en-AU"/>
        </w:rPr>
        <w:t>material owned by a third party that has been reproduced with permission. You will need to obtain permission from the third party to reuse its material.</w:t>
      </w:r>
    </w:p>
    <w:p w14:paraId="25010AE8" w14:textId="77777777" w:rsidR="00EE1B37" w:rsidRPr="00571DF7" w:rsidRDefault="00EE1B37" w:rsidP="00EE1B37">
      <w:pPr>
        <w:pStyle w:val="FeatureBox2"/>
        <w:spacing w:line="300" w:lineRule="auto"/>
        <w:rPr>
          <w:rStyle w:val="Strong"/>
        </w:rPr>
      </w:pPr>
      <w:r w:rsidRPr="00571DF7">
        <w:rPr>
          <w:rStyle w:val="Strong"/>
        </w:rPr>
        <w:t>Links to third-party material and websites</w:t>
      </w:r>
    </w:p>
    <w:p w14:paraId="340C2047" w14:textId="77777777" w:rsidR="00EE1B37" w:rsidRDefault="00EE1B37" w:rsidP="00EE1B37">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EC6A4AD" w14:textId="2CC6C45E" w:rsidR="00E5035E" w:rsidRPr="008505BC" w:rsidRDefault="00EE1B37" w:rsidP="00EE1B37">
      <w:pPr>
        <w:pStyle w:val="FeatureBox2"/>
        <w:spacing w:line="300"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571DF7">
        <w:rPr>
          <w:i/>
          <w:iCs/>
        </w:rPr>
        <w:t>Copyright Act 1968</w:t>
      </w:r>
      <w:r>
        <w:t xml:space="preserve"> (Cth). The department accepts no responsibility for content on third-party websites.</w:t>
      </w:r>
    </w:p>
    <w:sectPr w:rsidR="00E5035E" w:rsidRPr="008505BC" w:rsidSect="00135423">
      <w:footerReference w:type="even" r:id="rId91"/>
      <w:footerReference w:type="default" r:id="rId92"/>
      <w:headerReference w:type="first" r:id="rId93"/>
      <w:footerReference w:type="first" r:id="rId94"/>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7AD482" w14:textId="77777777" w:rsidR="004E0EE6" w:rsidRDefault="004E0EE6" w:rsidP="00E51733">
      <w:r>
        <w:separator/>
      </w:r>
    </w:p>
  </w:endnote>
  <w:endnote w:type="continuationSeparator" w:id="0">
    <w:p w14:paraId="5E6EE6B1" w14:textId="77777777" w:rsidR="004E0EE6" w:rsidRDefault="004E0EE6" w:rsidP="00E51733">
      <w:r>
        <w:continuationSeparator/>
      </w:r>
    </w:p>
  </w:endnote>
  <w:endnote w:type="continuationNotice" w:id="1">
    <w:p w14:paraId="6EDFB3FD" w14:textId="77777777" w:rsidR="004E0EE6" w:rsidRDefault="004E0EE6">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532EB" w14:textId="3F3A3BD8" w:rsidR="008E699A" w:rsidRDefault="008E699A" w:rsidP="00912B2D">
    <w:pPr>
      <w:pStyle w:val="Footer"/>
    </w:pPr>
    <w:r w:rsidRPr="00E56264">
      <w:t xml:space="preserve">© NSW Department of Education, </w:t>
    </w:r>
    <w:r w:rsidRPr="00E56264">
      <w:rPr>
        <w:color w:val="2B579A"/>
        <w:shd w:val="clear" w:color="auto" w:fill="E6E6E6"/>
      </w:rPr>
      <w:fldChar w:fldCharType="begin"/>
    </w:r>
    <w:r w:rsidRPr="00E56264">
      <w:instrText xml:space="preserve"> DATE  \@ "MMM-yy"  \* MERGEFORMAT </w:instrText>
    </w:r>
    <w:r w:rsidRPr="00E56264">
      <w:rPr>
        <w:color w:val="2B579A"/>
        <w:shd w:val="clear" w:color="auto" w:fill="E6E6E6"/>
      </w:rPr>
      <w:fldChar w:fldCharType="separate"/>
    </w:r>
    <w:r w:rsidR="009E037A">
      <w:rPr>
        <w:noProof/>
      </w:rPr>
      <w:t>Jun-23</w:t>
    </w:r>
    <w:r w:rsidRPr="00E56264">
      <w:rPr>
        <w:color w:val="2B579A"/>
        <w:shd w:val="clear" w:color="auto" w:fill="E6E6E6"/>
      </w:rPr>
      <w:fldChar w:fldCharType="end"/>
    </w:r>
    <w:r w:rsidRPr="00E56264">
      <w:ptab w:relativeTo="margin" w:alignment="right" w:leader="none"/>
    </w:r>
    <w:r w:rsidRPr="00E56264">
      <w:rPr>
        <w:color w:val="2B579A"/>
        <w:shd w:val="clear" w:color="auto" w:fill="E6E6E6"/>
      </w:rPr>
      <w:fldChar w:fldCharType="begin"/>
    </w:r>
    <w:r w:rsidRPr="00E56264">
      <w:instrText xml:space="preserve"> PAGE  \* Arabic  \* MERGEFORMAT </w:instrText>
    </w:r>
    <w:r w:rsidRPr="00E56264">
      <w:rPr>
        <w:color w:val="2B579A"/>
        <w:shd w:val="clear" w:color="auto" w:fill="E6E6E6"/>
      </w:rPr>
      <w:fldChar w:fldCharType="separate"/>
    </w:r>
    <w:r w:rsidRPr="00E56264">
      <w:t>2</w:t>
    </w:r>
    <w:r w:rsidRPr="00E56264">
      <w:rPr>
        <w:color w:val="2B579A"/>
        <w:shd w:val="clear" w:color="auto" w:fill="E6E6E6"/>
      </w:rPr>
      <w:fldChar w:fldCharType="end"/>
    </w:r>
    <w:r w:rsidRPr="00E56264">
      <w:ptab w:relativeTo="margin" w:alignment="right" w:leader="none"/>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5CD36" w14:textId="77777777" w:rsidR="00135423" w:rsidRDefault="00135423" w:rsidP="001354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73E05" w14:textId="29A8E3C6" w:rsidR="005330A9" w:rsidRPr="004E1EB7" w:rsidRDefault="005330A9" w:rsidP="005330A9">
    <w:pPr>
      <w:pStyle w:val="Footer"/>
      <w:spacing w:before="0"/>
    </w:pPr>
    <w:r>
      <w:t xml:space="preserve">© NSW Department of Education, </w:t>
    </w:r>
    <w:r>
      <w:fldChar w:fldCharType="begin"/>
    </w:r>
    <w:r>
      <w:instrText xml:space="preserve"> DATE  \@ "MMM-yy"  \* MERGEFORMAT </w:instrText>
    </w:r>
    <w:r>
      <w:fldChar w:fldCharType="separate"/>
    </w:r>
    <w:r w:rsidR="009E037A">
      <w:rPr>
        <w:noProof/>
      </w:rPr>
      <w:t>Jun-23</w:t>
    </w:r>
    <w:r>
      <w:fldChar w:fldCharType="end"/>
    </w:r>
    <w:r>
      <w:ptab w:relativeTo="margin" w:alignment="right" w:leader="none"/>
    </w:r>
    <w:r>
      <w:rPr>
        <w:b/>
        <w:noProof/>
        <w:sz w:val="28"/>
        <w:szCs w:val="28"/>
      </w:rPr>
      <w:drawing>
        <wp:inline distT="0" distB="0" distL="0" distR="0" wp14:anchorId="5AD31CA8" wp14:editId="6FFF46E0">
          <wp:extent cx="571500" cy="190500"/>
          <wp:effectExtent l="0" t="0" r="0" b="0"/>
          <wp:docPr id="7" name="Picture 7"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C70F5" w14:textId="77777777" w:rsidR="00C93339" w:rsidRPr="002B3553" w:rsidRDefault="00C93339" w:rsidP="00C93339">
    <w:pPr>
      <w:pStyle w:val="Logo"/>
      <w:tabs>
        <w:tab w:val="clear" w:pos="10200"/>
        <w:tab w:val="right" w:pos="9639"/>
      </w:tabs>
    </w:pPr>
    <w:r w:rsidRPr="002B3553">
      <w:t>education.nsw.gov.au</w:t>
    </w:r>
    <w:r w:rsidRPr="002B3553">
      <w:ptab w:relativeTo="margin" w:alignment="right" w:leader="none"/>
    </w:r>
    <w:r w:rsidRPr="002B3553">
      <w:rPr>
        <w:noProof/>
      </w:rPr>
      <w:drawing>
        <wp:inline distT="0" distB="0" distL="0" distR="0" wp14:anchorId="11965321" wp14:editId="4EFFD096">
          <wp:extent cx="507600" cy="540000"/>
          <wp:effectExtent l="0" t="0" r="635" b="6350"/>
          <wp:docPr id="8" name="Picture 8"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F4A09" w14:textId="2CCD3BB0" w:rsidR="00993ADE" w:rsidRDefault="00677835" w:rsidP="00912B2D">
    <w:pPr>
      <w:pStyle w:val="Footer"/>
    </w:pPr>
    <w:r w:rsidRPr="00E56264">
      <w:t xml:space="preserve">© NSW Department of Education, </w:t>
    </w:r>
    <w:r w:rsidRPr="00E56264">
      <w:rPr>
        <w:color w:val="2B579A"/>
        <w:shd w:val="clear" w:color="auto" w:fill="E6E6E6"/>
      </w:rPr>
      <w:fldChar w:fldCharType="begin"/>
    </w:r>
    <w:r w:rsidRPr="00E56264">
      <w:instrText xml:space="preserve"> DATE  \@ "MMM-yy"  \* MERGEFORMAT </w:instrText>
    </w:r>
    <w:r w:rsidRPr="00E56264">
      <w:rPr>
        <w:color w:val="2B579A"/>
        <w:shd w:val="clear" w:color="auto" w:fill="E6E6E6"/>
      </w:rPr>
      <w:fldChar w:fldCharType="separate"/>
    </w:r>
    <w:r w:rsidR="009E037A">
      <w:rPr>
        <w:noProof/>
      </w:rPr>
      <w:t>Jun-23</w:t>
    </w:r>
    <w:r w:rsidRPr="00E56264">
      <w:rPr>
        <w:color w:val="2B579A"/>
        <w:shd w:val="clear" w:color="auto" w:fill="E6E6E6"/>
      </w:rPr>
      <w:fldChar w:fldCharType="end"/>
    </w:r>
    <w:r w:rsidRPr="00E56264">
      <w:ptab w:relativeTo="margin" w:alignment="right" w:leader="none"/>
    </w:r>
    <w:r w:rsidRPr="00E56264">
      <w:rPr>
        <w:color w:val="2B579A"/>
        <w:shd w:val="clear" w:color="auto" w:fill="E6E6E6"/>
      </w:rPr>
      <w:fldChar w:fldCharType="begin"/>
    </w:r>
    <w:r w:rsidRPr="00E56264">
      <w:instrText xml:space="preserve"> PAGE  \* Arabic  \* MERGEFORMAT </w:instrText>
    </w:r>
    <w:r w:rsidRPr="00E56264">
      <w:rPr>
        <w:color w:val="2B579A"/>
        <w:shd w:val="clear" w:color="auto" w:fill="E6E6E6"/>
      </w:rPr>
      <w:fldChar w:fldCharType="separate"/>
    </w:r>
    <w:r w:rsidRPr="00E56264">
      <w:t>2</w:t>
    </w:r>
    <w:r w:rsidRPr="00E56264">
      <w:rPr>
        <w:color w:val="2B579A"/>
        <w:shd w:val="clear" w:color="auto" w:fill="E6E6E6"/>
      </w:rPr>
      <w:fldChar w:fldCharType="end"/>
    </w:r>
    <w:r w:rsidRPr="00E56264">
      <w:ptab w:relativeTo="margin" w:alignment="right" w:leader="none"/>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604FC" w14:textId="04D6B590" w:rsidR="00C37E76" w:rsidRPr="004E1EB7" w:rsidRDefault="00C37E76" w:rsidP="00C37E76">
    <w:pPr>
      <w:pStyle w:val="Footer"/>
      <w:spacing w:before="0"/>
    </w:pPr>
    <w:r>
      <w:t xml:space="preserve">© NSW Department of Education, </w:t>
    </w:r>
    <w:r>
      <w:fldChar w:fldCharType="begin"/>
    </w:r>
    <w:r>
      <w:instrText xml:space="preserve"> DATE  \@ "MMM-yy"  \* MERGEFORMAT </w:instrText>
    </w:r>
    <w:r>
      <w:fldChar w:fldCharType="separate"/>
    </w:r>
    <w:r w:rsidR="009E037A">
      <w:rPr>
        <w:noProof/>
      </w:rPr>
      <w:t>Jun-23</w:t>
    </w:r>
    <w:r>
      <w:fldChar w:fldCharType="end"/>
    </w:r>
    <w:r>
      <w:ptab w:relativeTo="margin" w:alignment="right" w:leader="none"/>
    </w:r>
    <w:r>
      <w:rPr>
        <w:b/>
        <w:noProof/>
        <w:sz w:val="28"/>
        <w:szCs w:val="28"/>
      </w:rPr>
      <w:drawing>
        <wp:inline distT="0" distB="0" distL="0" distR="0" wp14:anchorId="2D1A15E2" wp14:editId="5CC64CE0">
          <wp:extent cx="571500" cy="190500"/>
          <wp:effectExtent l="0" t="0" r="0" b="0"/>
          <wp:docPr id="42" name="Picture 42"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50184" w14:textId="77777777" w:rsidR="0080064A" w:rsidRPr="009B05C3" w:rsidRDefault="00677835" w:rsidP="00100EB2">
    <w:pPr>
      <w:pStyle w:val="Logo"/>
      <w:ind w:left="0"/>
    </w:pPr>
    <w:r w:rsidRPr="009B05C3">
      <w:t>education.nsw.gov.au</w:t>
    </w:r>
    <w:r>
      <w:rPr>
        <w:noProof/>
        <w:lang w:eastAsia="en-AU"/>
      </w:rPr>
      <w:ptab w:relativeTo="margin" w:alignment="right" w:leader="none"/>
    </w:r>
    <w:r w:rsidRPr="009C69B7">
      <w:rPr>
        <w:noProof/>
        <w:color w:val="2B579A"/>
        <w:shd w:val="clear" w:color="auto" w:fill="E6E6E6"/>
        <w:lang w:eastAsia="en-AU"/>
      </w:rPr>
      <w:drawing>
        <wp:inline distT="0" distB="0" distL="0" distR="0" wp14:anchorId="7DA98166" wp14:editId="6AD62129">
          <wp:extent cx="507600" cy="540000"/>
          <wp:effectExtent l="0" t="0" r="635" b="6350"/>
          <wp:docPr id="41" name="Picture 4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11A69" w14:textId="39149542" w:rsidR="00836741" w:rsidRDefault="00677835">
    <w:pPr>
      <w:pStyle w:val="Footer"/>
    </w:pPr>
    <w:r w:rsidRPr="00E56264">
      <w:t xml:space="preserve">© NSW Department of Education, </w:t>
    </w:r>
    <w:r w:rsidRPr="00E56264">
      <w:rPr>
        <w:color w:val="2B579A"/>
        <w:shd w:val="clear" w:color="auto" w:fill="E6E6E6"/>
      </w:rPr>
      <w:fldChar w:fldCharType="begin"/>
    </w:r>
    <w:r w:rsidRPr="00E56264">
      <w:instrText xml:space="preserve"> DATE  \@ "MMM-yy"  \* MERGEFORMAT </w:instrText>
    </w:r>
    <w:r w:rsidRPr="00E56264">
      <w:rPr>
        <w:color w:val="2B579A"/>
        <w:shd w:val="clear" w:color="auto" w:fill="E6E6E6"/>
      </w:rPr>
      <w:fldChar w:fldCharType="separate"/>
    </w:r>
    <w:r w:rsidR="009E037A">
      <w:rPr>
        <w:noProof/>
      </w:rPr>
      <w:t>Jun-23</w:t>
    </w:r>
    <w:r w:rsidRPr="00E56264">
      <w:rPr>
        <w:color w:val="2B579A"/>
        <w:shd w:val="clear" w:color="auto" w:fill="E6E6E6"/>
      </w:rPr>
      <w:fldChar w:fldCharType="end"/>
    </w:r>
    <w:r w:rsidRPr="00E56264">
      <w:ptab w:relativeTo="margin" w:alignment="right" w:leader="none"/>
    </w:r>
    <w:r w:rsidRPr="00E56264">
      <w:rPr>
        <w:color w:val="2B579A"/>
        <w:shd w:val="clear" w:color="auto" w:fill="E6E6E6"/>
      </w:rPr>
      <w:fldChar w:fldCharType="begin"/>
    </w:r>
    <w:r w:rsidRPr="00E56264">
      <w:instrText xml:space="preserve"> PAGE  \* Arabic  \* MERGEFORMAT </w:instrText>
    </w:r>
    <w:r w:rsidRPr="00E56264">
      <w:rPr>
        <w:color w:val="2B579A"/>
        <w:shd w:val="clear" w:color="auto" w:fill="E6E6E6"/>
      </w:rPr>
      <w:fldChar w:fldCharType="separate"/>
    </w:r>
    <w:r w:rsidRPr="00E56264">
      <w:t>2</w:t>
    </w:r>
    <w:r w:rsidRPr="00E56264">
      <w:rPr>
        <w:color w:val="2B579A"/>
        <w:shd w:val="clear" w:color="auto" w:fill="E6E6E6"/>
      </w:rPr>
      <w:fldChar w:fldCharType="end"/>
    </w:r>
    <w:r w:rsidRPr="00E56264">
      <w:ptab w:relativeTo="margin" w:alignment="right" w:leader="none"/>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B9530" w14:textId="03BB9759" w:rsidR="00F66145" w:rsidRPr="00E56264" w:rsidRDefault="00677835" w:rsidP="00135423">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9E037A">
      <w:rPr>
        <w:noProof/>
      </w:rPr>
      <w:t>Jun-23</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4E170277" w14:textId="77777777" w:rsidR="00135423" w:rsidRDefault="00135423" w:rsidP="00135423"/>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4ECA1" w14:textId="77777777" w:rsidR="00F66145" w:rsidRDefault="00677835" w:rsidP="00135423">
    <w:pPr>
      <w:pStyle w:val="Footer"/>
    </w:pPr>
    <w:r w:rsidRPr="009D6697">
      <w:fldChar w:fldCharType="begin"/>
    </w:r>
    <w:r w:rsidRPr="009D6697">
      <w:instrText xml:space="preserve"> PAGE   \* MERGEFORMAT </w:instrText>
    </w:r>
    <w:r w:rsidRPr="009D6697">
      <w:fldChar w:fldCharType="separate"/>
    </w:r>
    <w:r w:rsidRPr="009D6697">
      <w:t>3</w:t>
    </w:r>
    <w:r w:rsidRPr="009D6697">
      <w:fldChar w:fldCharType="end"/>
    </w:r>
    <w:r w:rsidRPr="009D6697">
      <w:ptab w:relativeTo="margin" w:alignment="right" w:leader="none"/>
    </w:r>
    <w:r w:rsidRPr="009D6697">
      <w:t>Replace with name of document</w:t>
    </w:r>
    <w:r w:rsidRPr="009D6697">
      <w:ptab w:relativeTo="margin" w:alignment="right" w:leader="none"/>
    </w:r>
    <w:r w:rsidRPr="009D6697">
      <w:ptab w:relativeTo="indent" w:alignment="right" w:leader="none"/>
    </w:r>
  </w:p>
  <w:p w14:paraId="1966BFD9" w14:textId="77777777" w:rsidR="00135423" w:rsidRDefault="00135423" w:rsidP="0013542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AADB22" w14:textId="77777777" w:rsidR="004E0EE6" w:rsidRDefault="004E0EE6" w:rsidP="00E51733">
      <w:r>
        <w:separator/>
      </w:r>
    </w:p>
  </w:footnote>
  <w:footnote w:type="continuationSeparator" w:id="0">
    <w:p w14:paraId="54DEC30D" w14:textId="77777777" w:rsidR="004E0EE6" w:rsidRDefault="004E0EE6" w:rsidP="00E51733">
      <w:r>
        <w:continuationSeparator/>
      </w:r>
    </w:p>
  </w:footnote>
  <w:footnote w:type="continuationNotice" w:id="1">
    <w:p w14:paraId="3BD8CCBF" w14:textId="77777777" w:rsidR="004E0EE6" w:rsidRDefault="004E0EE6">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CAC21" w14:textId="2EB62CDB" w:rsidR="006E0268" w:rsidRDefault="006E0268" w:rsidP="006E0268">
    <w:pPr>
      <w:pStyle w:val="Documentname"/>
      <w:jc w:val="right"/>
    </w:pPr>
    <w:r w:rsidRPr="00322030">
      <w:ptab w:relativeTo="margin" w:alignment="left" w:leader="none"/>
    </w:r>
    <w:r w:rsidRPr="00337FBB">
      <w:t xml:space="preserve">Critical thinking – </w:t>
    </w:r>
    <w:r>
      <w:t xml:space="preserve">Option 1 </w:t>
    </w:r>
    <w:r w:rsidRPr="00337FBB">
      <w:t xml:space="preserve">assessment task: </w:t>
    </w:r>
    <w:r>
      <w:t xml:space="preserve">strategies used in business and war | </w:t>
    </w:r>
    <w:r w:rsidRPr="009D6697">
      <w:fldChar w:fldCharType="begin"/>
    </w:r>
    <w:r w:rsidRPr="009D6697">
      <w:instrText xml:space="preserve"> PAGE   \* MERGEFORMAT </w:instrText>
    </w:r>
    <w:r w:rsidRPr="009D6697">
      <w:fldChar w:fldCharType="separate"/>
    </w:r>
    <w:r>
      <w:t>1</w:t>
    </w:r>
    <w:r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FA575" w14:textId="77777777" w:rsidR="008E699A" w:rsidRPr="00F14D7F" w:rsidRDefault="008E699A" w:rsidP="00F14D7F">
    <w:pPr>
      <w:pStyle w:val="Header"/>
    </w:pPr>
    <w:r w:rsidRPr="00F14D7F">
      <w:t>| 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040F0" w14:textId="77777777" w:rsidR="00135423" w:rsidRPr="00F14D7F" w:rsidRDefault="00135423" w:rsidP="0013542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082F58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A837B01"/>
    <w:multiLevelType w:val="hybridMultilevel"/>
    <w:tmpl w:val="8AA8D0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449680D"/>
    <w:multiLevelType w:val="hybridMultilevel"/>
    <w:tmpl w:val="142887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C71595F"/>
    <w:multiLevelType w:val="multilevel"/>
    <w:tmpl w:val="518E110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2B1C4C62"/>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6" w15:restartNumberingAfterBreak="0">
    <w:nsid w:val="42B84BF1"/>
    <w:multiLevelType w:val="multilevel"/>
    <w:tmpl w:val="9702AD4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13063B1"/>
    <w:multiLevelType w:val="hybridMultilevel"/>
    <w:tmpl w:val="97AC25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1C12380"/>
    <w:multiLevelType w:val="hybridMultilevel"/>
    <w:tmpl w:val="42647B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66993DE0"/>
    <w:multiLevelType w:val="multilevel"/>
    <w:tmpl w:val="8444C59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69EE12CF"/>
    <w:multiLevelType w:val="hybridMultilevel"/>
    <w:tmpl w:val="66F67D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FB95699"/>
    <w:multiLevelType w:val="hybridMultilevel"/>
    <w:tmpl w:val="D47E6C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421922751">
    <w:abstractNumId w:val="4"/>
  </w:num>
  <w:num w:numId="2" w16cid:durableId="1107584249">
    <w:abstractNumId w:val="11"/>
  </w:num>
  <w:num w:numId="3" w16cid:durableId="1323123352">
    <w:abstractNumId w:val="2"/>
  </w:num>
  <w:num w:numId="4" w16cid:durableId="623313795">
    <w:abstractNumId w:val="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5" w16cid:durableId="1350369633">
    <w:abstractNumId w:val="8"/>
  </w:num>
  <w:num w:numId="6" w16cid:durableId="1131941477">
    <w:abstractNumId w:val="12"/>
  </w:num>
  <w:num w:numId="7" w16cid:durableId="1238051324">
    <w:abstractNumId w:val="9"/>
  </w:num>
  <w:num w:numId="8" w16cid:durableId="1010369791">
    <w:abstractNumId w:val="3"/>
  </w:num>
  <w:num w:numId="9" w16cid:durableId="124852836">
    <w:abstractNumId w:val="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0" w16cid:durableId="687021667">
    <w:abstractNumId w:val="3"/>
  </w:num>
  <w:num w:numId="11" w16cid:durableId="101531303">
    <w:abstractNumId w:val="10"/>
  </w:num>
  <w:num w:numId="12" w16cid:durableId="1566448732">
    <w:abstractNumId w:val="4"/>
  </w:num>
  <w:num w:numId="13" w16cid:durableId="555745968">
    <w:abstractNumId w:val="5"/>
  </w:num>
  <w:num w:numId="14" w16cid:durableId="1098138969">
    <w:abstractNumId w:val="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5" w16cid:durableId="937758095">
    <w:abstractNumId w:val="3"/>
  </w:num>
  <w:num w:numId="16" w16cid:durableId="1254706715">
    <w:abstractNumId w:val="10"/>
  </w:num>
  <w:num w:numId="17" w16cid:durableId="654066280">
    <w:abstractNumId w:val="4"/>
  </w:num>
  <w:num w:numId="18" w16cid:durableId="1200047643">
    <w:abstractNumId w:val="3"/>
  </w:num>
  <w:num w:numId="19" w16cid:durableId="350686725">
    <w:abstractNumId w:val="1"/>
  </w:num>
  <w:num w:numId="20" w16cid:durableId="1883590271">
    <w:abstractNumId w:val="7"/>
  </w:num>
  <w:num w:numId="21" w16cid:durableId="1834104439">
    <w:abstractNumId w:val="0"/>
  </w:num>
  <w:num w:numId="22" w16cid:durableId="1895383703">
    <w:abstractNumId w:val="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3" w16cid:durableId="1516964642">
    <w:abstractNumId w:val="3"/>
  </w:num>
  <w:num w:numId="24" w16cid:durableId="1386560735">
    <w:abstractNumId w:val="10"/>
  </w:num>
  <w:num w:numId="25" w16cid:durableId="2118865523">
    <w:abstractNumId w:val="4"/>
  </w:num>
  <w:num w:numId="26" w16cid:durableId="1079404249">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removePersonalInformation/>
  <w:removeDateAndTim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2716"/>
    <w:rsid w:val="00002419"/>
    <w:rsid w:val="000024AC"/>
    <w:rsid w:val="000032AD"/>
    <w:rsid w:val="00003A15"/>
    <w:rsid w:val="00003F3F"/>
    <w:rsid w:val="000075E2"/>
    <w:rsid w:val="00007D28"/>
    <w:rsid w:val="0001072B"/>
    <w:rsid w:val="00011158"/>
    <w:rsid w:val="00013693"/>
    <w:rsid w:val="00013FF2"/>
    <w:rsid w:val="000205C1"/>
    <w:rsid w:val="00020E82"/>
    <w:rsid w:val="00021397"/>
    <w:rsid w:val="000235AB"/>
    <w:rsid w:val="000252CB"/>
    <w:rsid w:val="00025DD9"/>
    <w:rsid w:val="00026FCC"/>
    <w:rsid w:val="00032FE2"/>
    <w:rsid w:val="00033E71"/>
    <w:rsid w:val="000342E7"/>
    <w:rsid w:val="00034519"/>
    <w:rsid w:val="000366C8"/>
    <w:rsid w:val="00036765"/>
    <w:rsid w:val="00041114"/>
    <w:rsid w:val="0004169A"/>
    <w:rsid w:val="00043173"/>
    <w:rsid w:val="00043279"/>
    <w:rsid w:val="00043E96"/>
    <w:rsid w:val="00044118"/>
    <w:rsid w:val="0004445B"/>
    <w:rsid w:val="00045F0D"/>
    <w:rsid w:val="00046D35"/>
    <w:rsid w:val="00046F9A"/>
    <w:rsid w:val="0004750C"/>
    <w:rsid w:val="00051896"/>
    <w:rsid w:val="00053A33"/>
    <w:rsid w:val="000553C0"/>
    <w:rsid w:val="000564E8"/>
    <w:rsid w:val="00057BF6"/>
    <w:rsid w:val="00060DA9"/>
    <w:rsid w:val="00061D5B"/>
    <w:rsid w:val="0006215F"/>
    <w:rsid w:val="000632E0"/>
    <w:rsid w:val="0006340C"/>
    <w:rsid w:val="00064D8E"/>
    <w:rsid w:val="00066E60"/>
    <w:rsid w:val="00067BD5"/>
    <w:rsid w:val="00067F95"/>
    <w:rsid w:val="00070B80"/>
    <w:rsid w:val="00073830"/>
    <w:rsid w:val="00073996"/>
    <w:rsid w:val="00074192"/>
    <w:rsid w:val="00074B0B"/>
    <w:rsid w:val="00074F0F"/>
    <w:rsid w:val="000762D2"/>
    <w:rsid w:val="00076637"/>
    <w:rsid w:val="00076AA8"/>
    <w:rsid w:val="00076D27"/>
    <w:rsid w:val="000801CC"/>
    <w:rsid w:val="00083C4B"/>
    <w:rsid w:val="00092730"/>
    <w:rsid w:val="00093DE9"/>
    <w:rsid w:val="0009465F"/>
    <w:rsid w:val="00094CB3"/>
    <w:rsid w:val="00095FDF"/>
    <w:rsid w:val="00097948"/>
    <w:rsid w:val="00097CAA"/>
    <w:rsid w:val="000A08B1"/>
    <w:rsid w:val="000A10CD"/>
    <w:rsid w:val="000A19F1"/>
    <w:rsid w:val="000A2228"/>
    <w:rsid w:val="000A24B0"/>
    <w:rsid w:val="000A24F9"/>
    <w:rsid w:val="000A2991"/>
    <w:rsid w:val="000A3552"/>
    <w:rsid w:val="000A461B"/>
    <w:rsid w:val="000B175F"/>
    <w:rsid w:val="000B3697"/>
    <w:rsid w:val="000B4463"/>
    <w:rsid w:val="000B7607"/>
    <w:rsid w:val="000B7805"/>
    <w:rsid w:val="000B7A79"/>
    <w:rsid w:val="000C048D"/>
    <w:rsid w:val="000C1D46"/>
    <w:rsid w:val="000C24ED"/>
    <w:rsid w:val="000C4EF5"/>
    <w:rsid w:val="000C68C9"/>
    <w:rsid w:val="000D04B0"/>
    <w:rsid w:val="000D0B59"/>
    <w:rsid w:val="000D35D7"/>
    <w:rsid w:val="000D3BBE"/>
    <w:rsid w:val="000D3F39"/>
    <w:rsid w:val="000D4B19"/>
    <w:rsid w:val="000D7466"/>
    <w:rsid w:val="000E219F"/>
    <w:rsid w:val="000E2894"/>
    <w:rsid w:val="000E5275"/>
    <w:rsid w:val="000E55FE"/>
    <w:rsid w:val="000F002E"/>
    <w:rsid w:val="000F0333"/>
    <w:rsid w:val="000F24F0"/>
    <w:rsid w:val="00100EB2"/>
    <w:rsid w:val="001038BF"/>
    <w:rsid w:val="0010442A"/>
    <w:rsid w:val="00107026"/>
    <w:rsid w:val="001112ED"/>
    <w:rsid w:val="00111973"/>
    <w:rsid w:val="00112528"/>
    <w:rsid w:val="001142B1"/>
    <w:rsid w:val="0011497F"/>
    <w:rsid w:val="00115712"/>
    <w:rsid w:val="00115E26"/>
    <w:rsid w:val="0011700E"/>
    <w:rsid w:val="001208FF"/>
    <w:rsid w:val="00121224"/>
    <w:rsid w:val="00122C3E"/>
    <w:rsid w:val="0012304D"/>
    <w:rsid w:val="0012387F"/>
    <w:rsid w:val="00123A16"/>
    <w:rsid w:val="001263ED"/>
    <w:rsid w:val="001302AB"/>
    <w:rsid w:val="00131102"/>
    <w:rsid w:val="00133081"/>
    <w:rsid w:val="00135423"/>
    <w:rsid w:val="0013627D"/>
    <w:rsid w:val="00136B81"/>
    <w:rsid w:val="00137211"/>
    <w:rsid w:val="00141F3F"/>
    <w:rsid w:val="00144659"/>
    <w:rsid w:val="00145B68"/>
    <w:rsid w:val="00146C22"/>
    <w:rsid w:val="001472B6"/>
    <w:rsid w:val="00147C02"/>
    <w:rsid w:val="00150412"/>
    <w:rsid w:val="0015111A"/>
    <w:rsid w:val="00151ED9"/>
    <w:rsid w:val="0015240B"/>
    <w:rsid w:val="00153865"/>
    <w:rsid w:val="00154365"/>
    <w:rsid w:val="00157661"/>
    <w:rsid w:val="00160769"/>
    <w:rsid w:val="00160800"/>
    <w:rsid w:val="00163D42"/>
    <w:rsid w:val="00164857"/>
    <w:rsid w:val="00165B3C"/>
    <w:rsid w:val="00166938"/>
    <w:rsid w:val="00167A59"/>
    <w:rsid w:val="0017013F"/>
    <w:rsid w:val="00170E57"/>
    <w:rsid w:val="001741DF"/>
    <w:rsid w:val="00174299"/>
    <w:rsid w:val="00174DC7"/>
    <w:rsid w:val="00175D3A"/>
    <w:rsid w:val="001763C3"/>
    <w:rsid w:val="001804E6"/>
    <w:rsid w:val="00180BE0"/>
    <w:rsid w:val="0018124C"/>
    <w:rsid w:val="0018193B"/>
    <w:rsid w:val="001848A2"/>
    <w:rsid w:val="0018753F"/>
    <w:rsid w:val="00190182"/>
    <w:rsid w:val="00190BFB"/>
    <w:rsid w:val="00190C6F"/>
    <w:rsid w:val="00193238"/>
    <w:rsid w:val="00193CF9"/>
    <w:rsid w:val="001940D5"/>
    <w:rsid w:val="0019744B"/>
    <w:rsid w:val="00197E06"/>
    <w:rsid w:val="001A0F76"/>
    <w:rsid w:val="001A118C"/>
    <w:rsid w:val="001A2D64"/>
    <w:rsid w:val="001A3009"/>
    <w:rsid w:val="001A32B3"/>
    <w:rsid w:val="001A3A4F"/>
    <w:rsid w:val="001A3E1F"/>
    <w:rsid w:val="001A4850"/>
    <w:rsid w:val="001A6C42"/>
    <w:rsid w:val="001B2C60"/>
    <w:rsid w:val="001B3759"/>
    <w:rsid w:val="001B55C0"/>
    <w:rsid w:val="001B5D1B"/>
    <w:rsid w:val="001B67F2"/>
    <w:rsid w:val="001B6F6D"/>
    <w:rsid w:val="001B6F8B"/>
    <w:rsid w:val="001C0A95"/>
    <w:rsid w:val="001C1175"/>
    <w:rsid w:val="001C4388"/>
    <w:rsid w:val="001C458D"/>
    <w:rsid w:val="001C5B58"/>
    <w:rsid w:val="001C7E97"/>
    <w:rsid w:val="001D0FAC"/>
    <w:rsid w:val="001D4661"/>
    <w:rsid w:val="001D4F6A"/>
    <w:rsid w:val="001D5230"/>
    <w:rsid w:val="001D7FB8"/>
    <w:rsid w:val="001E02AA"/>
    <w:rsid w:val="001E390D"/>
    <w:rsid w:val="001F06F5"/>
    <w:rsid w:val="001F1867"/>
    <w:rsid w:val="001F428A"/>
    <w:rsid w:val="001F46D3"/>
    <w:rsid w:val="001F51C5"/>
    <w:rsid w:val="001F5335"/>
    <w:rsid w:val="001F5853"/>
    <w:rsid w:val="00202DA8"/>
    <w:rsid w:val="00203075"/>
    <w:rsid w:val="00203A0C"/>
    <w:rsid w:val="00205A3C"/>
    <w:rsid w:val="00207CAC"/>
    <w:rsid w:val="002105AD"/>
    <w:rsid w:val="00211350"/>
    <w:rsid w:val="002114EF"/>
    <w:rsid w:val="00212172"/>
    <w:rsid w:val="00214A48"/>
    <w:rsid w:val="002159DF"/>
    <w:rsid w:val="00217504"/>
    <w:rsid w:val="00222143"/>
    <w:rsid w:val="00225A19"/>
    <w:rsid w:val="00225F2D"/>
    <w:rsid w:val="00232F53"/>
    <w:rsid w:val="00233D94"/>
    <w:rsid w:val="00240CB2"/>
    <w:rsid w:val="00240E59"/>
    <w:rsid w:val="00243F6A"/>
    <w:rsid w:val="0024516D"/>
    <w:rsid w:val="00245CBC"/>
    <w:rsid w:val="00246E32"/>
    <w:rsid w:val="00250A08"/>
    <w:rsid w:val="00250FAC"/>
    <w:rsid w:val="0025178D"/>
    <w:rsid w:val="00252F4A"/>
    <w:rsid w:val="00256698"/>
    <w:rsid w:val="002566AD"/>
    <w:rsid w:val="00257B3F"/>
    <w:rsid w:val="00260DBE"/>
    <w:rsid w:val="00260DFF"/>
    <w:rsid w:val="00260FA1"/>
    <w:rsid w:val="00261770"/>
    <w:rsid w:val="00261C82"/>
    <w:rsid w:val="00262E13"/>
    <w:rsid w:val="0026548C"/>
    <w:rsid w:val="00265674"/>
    <w:rsid w:val="00265A9A"/>
    <w:rsid w:val="002660FF"/>
    <w:rsid w:val="00266207"/>
    <w:rsid w:val="00270508"/>
    <w:rsid w:val="00270A26"/>
    <w:rsid w:val="0027124B"/>
    <w:rsid w:val="002718EC"/>
    <w:rsid w:val="0027238A"/>
    <w:rsid w:val="0027247D"/>
    <w:rsid w:val="002726C7"/>
    <w:rsid w:val="002726CB"/>
    <w:rsid w:val="0027370C"/>
    <w:rsid w:val="00274277"/>
    <w:rsid w:val="0027585E"/>
    <w:rsid w:val="00282020"/>
    <w:rsid w:val="00285AE4"/>
    <w:rsid w:val="00286F35"/>
    <w:rsid w:val="00287EA3"/>
    <w:rsid w:val="00290C80"/>
    <w:rsid w:val="00292A54"/>
    <w:rsid w:val="00293923"/>
    <w:rsid w:val="00294F19"/>
    <w:rsid w:val="002954DD"/>
    <w:rsid w:val="002956B8"/>
    <w:rsid w:val="00295B88"/>
    <w:rsid w:val="002A22EE"/>
    <w:rsid w:val="002A24F9"/>
    <w:rsid w:val="002A28B4"/>
    <w:rsid w:val="002A2B8C"/>
    <w:rsid w:val="002A35CF"/>
    <w:rsid w:val="002A475D"/>
    <w:rsid w:val="002A4BF8"/>
    <w:rsid w:val="002A7084"/>
    <w:rsid w:val="002A78CE"/>
    <w:rsid w:val="002A7920"/>
    <w:rsid w:val="002B2CC4"/>
    <w:rsid w:val="002B467C"/>
    <w:rsid w:val="002B56BA"/>
    <w:rsid w:val="002C0377"/>
    <w:rsid w:val="002C06FD"/>
    <w:rsid w:val="002C2649"/>
    <w:rsid w:val="002C2B3F"/>
    <w:rsid w:val="002C3DE5"/>
    <w:rsid w:val="002C3EA5"/>
    <w:rsid w:val="002C5477"/>
    <w:rsid w:val="002C7C12"/>
    <w:rsid w:val="002C7C4A"/>
    <w:rsid w:val="002D0A25"/>
    <w:rsid w:val="002D2FAF"/>
    <w:rsid w:val="002D39AC"/>
    <w:rsid w:val="002D3C21"/>
    <w:rsid w:val="002D4D48"/>
    <w:rsid w:val="002D52D6"/>
    <w:rsid w:val="002D5F23"/>
    <w:rsid w:val="002E0C2C"/>
    <w:rsid w:val="002E3DA0"/>
    <w:rsid w:val="002E5F99"/>
    <w:rsid w:val="002F0B3D"/>
    <w:rsid w:val="002F1024"/>
    <w:rsid w:val="002F18E3"/>
    <w:rsid w:val="002F2A97"/>
    <w:rsid w:val="002F490B"/>
    <w:rsid w:val="002F6E9D"/>
    <w:rsid w:val="002F7AE7"/>
    <w:rsid w:val="002F7CFE"/>
    <w:rsid w:val="002F7F93"/>
    <w:rsid w:val="00300A78"/>
    <w:rsid w:val="003024F9"/>
    <w:rsid w:val="0030336B"/>
    <w:rsid w:val="003048B8"/>
    <w:rsid w:val="00305932"/>
    <w:rsid w:val="0030672B"/>
    <w:rsid w:val="0030679B"/>
    <w:rsid w:val="00306C23"/>
    <w:rsid w:val="00310AA4"/>
    <w:rsid w:val="00310C66"/>
    <w:rsid w:val="00312F00"/>
    <w:rsid w:val="0031411A"/>
    <w:rsid w:val="003142D6"/>
    <w:rsid w:val="003160B0"/>
    <w:rsid w:val="003162A6"/>
    <w:rsid w:val="0032130F"/>
    <w:rsid w:val="0032283D"/>
    <w:rsid w:val="00322DC9"/>
    <w:rsid w:val="00325E7D"/>
    <w:rsid w:val="00326D46"/>
    <w:rsid w:val="0032726B"/>
    <w:rsid w:val="00327A2E"/>
    <w:rsid w:val="00330618"/>
    <w:rsid w:val="003323BB"/>
    <w:rsid w:val="00332AE0"/>
    <w:rsid w:val="00332D65"/>
    <w:rsid w:val="0033385D"/>
    <w:rsid w:val="00335487"/>
    <w:rsid w:val="00336C61"/>
    <w:rsid w:val="003378DB"/>
    <w:rsid w:val="003407C3"/>
    <w:rsid w:val="00340D0B"/>
    <w:rsid w:val="00340DD9"/>
    <w:rsid w:val="00341DB5"/>
    <w:rsid w:val="00342C96"/>
    <w:rsid w:val="003450B5"/>
    <w:rsid w:val="00345992"/>
    <w:rsid w:val="003460F7"/>
    <w:rsid w:val="003506AC"/>
    <w:rsid w:val="00350C2D"/>
    <w:rsid w:val="00351CDC"/>
    <w:rsid w:val="00351F36"/>
    <w:rsid w:val="00353C2E"/>
    <w:rsid w:val="003559B6"/>
    <w:rsid w:val="003560E4"/>
    <w:rsid w:val="00360AB2"/>
    <w:rsid w:val="00360C87"/>
    <w:rsid w:val="00360E17"/>
    <w:rsid w:val="00361D5B"/>
    <w:rsid w:val="0036209C"/>
    <w:rsid w:val="003629BC"/>
    <w:rsid w:val="00362DC8"/>
    <w:rsid w:val="00365581"/>
    <w:rsid w:val="003657A1"/>
    <w:rsid w:val="00365C27"/>
    <w:rsid w:val="00367C5D"/>
    <w:rsid w:val="0037219C"/>
    <w:rsid w:val="0037342F"/>
    <w:rsid w:val="00374888"/>
    <w:rsid w:val="00374A4F"/>
    <w:rsid w:val="0037517A"/>
    <w:rsid w:val="00377D10"/>
    <w:rsid w:val="00380BF5"/>
    <w:rsid w:val="0038279A"/>
    <w:rsid w:val="00383021"/>
    <w:rsid w:val="00383E40"/>
    <w:rsid w:val="00384BFE"/>
    <w:rsid w:val="00385DFB"/>
    <w:rsid w:val="00385F31"/>
    <w:rsid w:val="0038609F"/>
    <w:rsid w:val="00387E7F"/>
    <w:rsid w:val="0039064E"/>
    <w:rsid w:val="003930E4"/>
    <w:rsid w:val="0039642D"/>
    <w:rsid w:val="00397F25"/>
    <w:rsid w:val="003A5190"/>
    <w:rsid w:val="003A57B8"/>
    <w:rsid w:val="003A6D01"/>
    <w:rsid w:val="003A799D"/>
    <w:rsid w:val="003B0575"/>
    <w:rsid w:val="003B10E2"/>
    <w:rsid w:val="003B240E"/>
    <w:rsid w:val="003B2DE9"/>
    <w:rsid w:val="003B3028"/>
    <w:rsid w:val="003B3D21"/>
    <w:rsid w:val="003B41F7"/>
    <w:rsid w:val="003B5F93"/>
    <w:rsid w:val="003C18A1"/>
    <w:rsid w:val="003C35C8"/>
    <w:rsid w:val="003C42EE"/>
    <w:rsid w:val="003C4FEF"/>
    <w:rsid w:val="003C5962"/>
    <w:rsid w:val="003C5C71"/>
    <w:rsid w:val="003C7191"/>
    <w:rsid w:val="003C7754"/>
    <w:rsid w:val="003C7E0D"/>
    <w:rsid w:val="003D1132"/>
    <w:rsid w:val="003D13EF"/>
    <w:rsid w:val="003D2C8B"/>
    <w:rsid w:val="003D426C"/>
    <w:rsid w:val="003D4ED7"/>
    <w:rsid w:val="003D54F0"/>
    <w:rsid w:val="003D5A30"/>
    <w:rsid w:val="003D7DA7"/>
    <w:rsid w:val="003E0154"/>
    <w:rsid w:val="003E25E5"/>
    <w:rsid w:val="003E37C9"/>
    <w:rsid w:val="003E3B3A"/>
    <w:rsid w:val="003E47E4"/>
    <w:rsid w:val="003E5FE5"/>
    <w:rsid w:val="003E6A33"/>
    <w:rsid w:val="003F04BB"/>
    <w:rsid w:val="003F1B67"/>
    <w:rsid w:val="003F3CBA"/>
    <w:rsid w:val="003F4B2A"/>
    <w:rsid w:val="003F58C1"/>
    <w:rsid w:val="003F71CC"/>
    <w:rsid w:val="00401084"/>
    <w:rsid w:val="00401D29"/>
    <w:rsid w:val="00403913"/>
    <w:rsid w:val="00406DEA"/>
    <w:rsid w:val="00407009"/>
    <w:rsid w:val="00407A17"/>
    <w:rsid w:val="00407EF0"/>
    <w:rsid w:val="00410FA5"/>
    <w:rsid w:val="00412F2B"/>
    <w:rsid w:val="004144B2"/>
    <w:rsid w:val="0041711E"/>
    <w:rsid w:val="004178B3"/>
    <w:rsid w:val="00417C4E"/>
    <w:rsid w:val="00417F01"/>
    <w:rsid w:val="00421B88"/>
    <w:rsid w:val="00423A89"/>
    <w:rsid w:val="00423A8E"/>
    <w:rsid w:val="00424172"/>
    <w:rsid w:val="004248DF"/>
    <w:rsid w:val="00425329"/>
    <w:rsid w:val="004253F3"/>
    <w:rsid w:val="004259A4"/>
    <w:rsid w:val="004308DC"/>
    <w:rsid w:val="00430F12"/>
    <w:rsid w:val="00432F8D"/>
    <w:rsid w:val="004334A3"/>
    <w:rsid w:val="0043402E"/>
    <w:rsid w:val="00436C77"/>
    <w:rsid w:val="0044129A"/>
    <w:rsid w:val="0044152A"/>
    <w:rsid w:val="004431D2"/>
    <w:rsid w:val="0044492F"/>
    <w:rsid w:val="00445552"/>
    <w:rsid w:val="00446AAF"/>
    <w:rsid w:val="00451B93"/>
    <w:rsid w:val="004534A0"/>
    <w:rsid w:val="0046195D"/>
    <w:rsid w:val="00462446"/>
    <w:rsid w:val="004648D4"/>
    <w:rsid w:val="00464E57"/>
    <w:rsid w:val="004662AB"/>
    <w:rsid w:val="00466312"/>
    <w:rsid w:val="004670C0"/>
    <w:rsid w:val="00467839"/>
    <w:rsid w:val="00470E92"/>
    <w:rsid w:val="0047498A"/>
    <w:rsid w:val="00475BB1"/>
    <w:rsid w:val="00475E6B"/>
    <w:rsid w:val="00480185"/>
    <w:rsid w:val="00480CDC"/>
    <w:rsid w:val="004828DB"/>
    <w:rsid w:val="00482DC0"/>
    <w:rsid w:val="00485062"/>
    <w:rsid w:val="00486266"/>
    <w:rsid w:val="0048642E"/>
    <w:rsid w:val="004868AA"/>
    <w:rsid w:val="004904E0"/>
    <w:rsid w:val="00491804"/>
    <w:rsid w:val="00492821"/>
    <w:rsid w:val="00492E15"/>
    <w:rsid w:val="00493373"/>
    <w:rsid w:val="00493F89"/>
    <w:rsid w:val="004950B9"/>
    <w:rsid w:val="004A1028"/>
    <w:rsid w:val="004A129F"/>
    <w:rsid w:val="004A28A5"/>
    <w:rsid w:val="004A3137"/>
    <w:rsid w:val="004A36F9"/>
    <w:rsid w:val="004A43FA"/>
    <w:rsid w:val="004A4CE2"/>
    <w:rsid w:val="004A4CFA"/>
    <w:rsid w:val="004A5115"/>
    <w:rsid w:val="004A6453"/>
    <w:rsid w:val="004A7D7B"/>
    <w:rsid w:val="004B1508"/>
    <w:rsid w:val="004B280C"/>
    <w:rsid w:val="004B353C"/>
    <w:rsid w:val="004B484F"/>
    <w:rsid w:val="004B539A"/>
    <w:rsid w:val="004C0F0B"/>
    <w:rsid w:val="004C11B7"/>
    <w:rsid w:val="004C669C"/>
    <w:rsid w:val="004C66D4"/>
    <w:rsid w:val="004C731C"/>
    <w:rsid w:val="004D1B3F"/>
    <w:rsid w:val="004D27BF"/>
    <w:rsid w:val="004D2DD2"/>
    <w:rsid w:val="004D6A62"/>
    <w:rsid w:val="004D71DC"/>
    <w:rsid w:val="004D7E0E"/>
    <w:rsid w:val="004E036B"/>
    <w:rsid w:val="004E07B8"/>
    <w:rsid w:val="004E0EE6"/>
    <w:rsid w:val="004E1A80"/>
    <w:rsid w:val="004E67FE"/>
    <w:rsid w:val="004E7B2B"/>
    <w:rsid w:val="004E7C05"/>
    <w:rsid w:val="004F2EB8"/>
    <w:rsid w:val="004F3194"/>
    <w:rsid w:val="004F48DD"/>
    <w:rsid w:val="004F52E7"/>
    <w:rsid w:val="004F6AF2"/>
    <w:rsid w:val="005012CB"/>
    <w:rsid w:val="005037E2"/>
    <w:rsid w:val="00505954"/>
    <w:rsid w:val="005067D2"/>
    <w:rsid w:val="00506F0B"/>
    <w:rsid w:val="00507377"/>
    <w:rsid w:val="00507564"/>
    <w:rsid w:val="00507938"/>
    <w:rsid w:val="00511863"/>
    <w:rsid w:val="00514DEA"/>
    <w:rsid w:val="005171E4"/>
    <w:rsid w:val="005217E4"/>
    <w:rsid w:val="005250A5"/>
    <w:rsid w:val="00526795"/>
    <w:rsid w:val="00527FBB"/>
    <w:rsid w:val="0053022B"/>
    <w:rsid w:val="00530C01"/>
    <w:rsid w:val="00531FFC"/>
    <w:rsid w:val="00532114"/>
    <w:rsid w:val="005330A9"/>
    <w:rsid w:val="00534115"/>
    <w:rsid w:val="005348F3"/>
    <w:rsid w:val="00540681"/>
    <w:rsid w:val="005418BF"/>
    <w:rsid w:val="00541FBB"/>
    <w:rsid w:val="00542E39"/>
    <w:rsid w:val="005437FC"/>
    <w:rsid w:val="00546CE1"/>
    <w:rsid w:val="00547043"/>
    <w:rsid w:val="00547AA6"/>
    <w:rsid w:val="005509D1"/>
    <w:rsid w:val="005529CE"/>
    <w:rsid w:val="00552D08"/>
    <w:rsid w:val="00553231"/>
    <w:rsid w:val="00555CF2"/>
    <w:rsid w:val="005569E3"/>
    <w:rsid w:val="0056062D"/>
    <w:rsid w:val="00560F3D"/>
    <w:rsid w:val="005617E3"/>
    <w:rsid w:val="0056228C"/>
    <w:rsid w:val="005649D2"/>
    <w:rsid w:val="00565739"/>
    <w:rsid w:val="005670AA"/>
    <w:rsid w:val="00567392"/>
    <w:rsid w:val="0057012F"/>
    <w:rsid w:val="0057051D"/>
    <w:rsid w:val="005705A5"/>
    <w:rsid w:val="00572B78"/>
    <w:rsid w:val="00574959"/>
    <w:rsid w:val="0057512D"/>
    <w:rsid w:val="005809A2"/>
    <w:rsid w:val="0058102D"/>
    <w:rsid w:val="0058241C"/>
    <w:rsid w:val="00583731"/>
    <w:rsid w:val="0058434C"/>
    <w:rsid w:val="005845F6"/>
    <w:rsid w:val="005848F1"/>
    <w:rsid w:val="00587798"/>
    <w:rsid w:val="00587F1D"/>
    <w:rsid w:val="005934B4"/>
    <w:rsid w:val="00594A1A"/>
    <w:rsid w:val="00595311"/>
    <w:rsid w:val="00596770"/>
    <w:rsid w:val="00597D6A"/>
    <w:rsid w:val="005A4850"/>
    <w:rsid w:val="005A615B"/>
    <w:rsid w:val="005A67CA"/>
    <w:rsid w:val="005A6AAA"/>
    <w:rsid w:val="005A7A08"/>
    <w:rsid w:val="005B0A47"/>
    <w:rsid w:val="005B184F"/>
    <w:rsid w:val="005B18B0"/>
    <w:rsid w:val="005B1D10"/>
    <w:rsid w:val="005B242B"/>
    <w:rsid w:val="005B299A"/>
    <w:rsid w:val="005B49A3"/>
    <w:rsid w:val="005B6F6B"/>
    <w:rsid w:val="005B76C9"/>
    <w:rsid w:val="005B77E0"/>
    <w:rsid w:val="005C141D"/>
    <w:rsid w:val="005C14A7"/>
    <w:rsid w:val="005C1D7A"/>
    <w:rsid w:val="005C29CB"/>
    <w:rsid w:val="005C29D6"/>
    <w:rsid w:val="005C2A5E"/>
    <w:rsid w:val="005C43DE"/>
    <w:rsid w:val="005C4E0F"/>
    <w:rsid w:val="005C5693"/>
    <w:rsid w:val="005D0841"/>
    <w:rsid w:val="005D1DAF"/>
    <w:rsid w:val="005D249A"/>
    <w:rsid w:val="005D31E2"/>
    <w:rsid w:val="005D400D"/>
    <w:rsid w:val="005D49FE"/>
    <w:rsid w:val="005D7406"/>
    <w:rsid w:val="005E0CD6"/>
    <w:rsid w:val="005E1B2D"/>
    <w:rsid w:val="005E1F63"/>
    <w:rsid w:val="005E35C1"/>
    <w:rsid w:val="005E38A9"/>
    <w:rsid w:val="005E3D9D"/>
    <w:rsid w:val="005E3ECC"/>
    <w:rsid w:val="005E6836"/>
    <w:rsid w:val="005E6904"/>
    <w:rsid w:val="005F00B5"/>
    <w:rsid w:val="005F0874"/>
    <w:rsid w:val="005F1076"/>
    <w:rsid w:val="005F3C49"/>
    <w:rsid w:val="005F458A"/>
    <w:rsid w:val="005F5382"/>
    <w:rsid w:val="005F6C02"/>
    <w:rsid w:val="00600F04"/>
    <w:rsid w:val="00603482"/>
    <w:rsid w:val="00603B44"/>
    <w:rsid w:val="00604287"/>
    <w:rsid w:val="00606A4C"/>
    <w:rsid w:val="0060766C"/>
    <w:rsid w:val="00611257"/>
    <w:rsid w:val="006116C4"/>
    <w:rsid w:val="006138D3"/>
    <w:rsid w:val="00615845"/>
    <w:rsid w:val="00617380"/>
    <w:rsid w:val="00622D08"/>
    <w:rsid w:val="006235FB"/>
    <w:rsid w:val="00623A86"/>
    <w:rsid w:val="006241AB"/>
    <w:rsid w:val="00624CEC"/>
    <w:rsid w:val="00625B16"/>
    <w:rsid w:val="00626B41"/>
    <w:rsid w:val="00626BBF"/>
    <w:rsid w:val="006319B7"/>
    <w:rsid w:val="006338DA"/>
    <w:rsid w:val="00633A7B"/>
    <w:rsid w:val="00634655"/>
    <w:rsid w:val="006348CE"/>
    <w:rsid w:val="00635174"/>
    <w:rsid w:val="00635C0C"/>
    <w:rsid w:val="00637000"/>
    <w:rsid w:val="006374EB"/>
    <w:rsid w:val="00640059"/>
    <w:rsid w:val="00640D7D"/>
    <w:rsid w:val="00641E48"/>
    <w:rsid w:val="0064273E"/>
    <w:rsid w:val="00642ED6"/>
    <w:rsid w:val="0064326C"/>
    <w:rsid w:val="00643879"/>
    <w:rsid w:val="00643A39"/>
    <w:rsid w:val="00643CC4"/>
    <w:rsid w:val="006442E5"/>
    <w:rsid w:val="006460B8"/>
    <w:rsid w:val="0064615F"/>
    <w:rsid w:val="006479A6"/>
    <w:rsid w:val="00650522"/>
    <w:rsid w:val="00650C6E"/>
    <w:rsid w:val="00651B50"/>
    <w:rsid w:val="00652E8B"/>
    <w:rsid w:val="006549B5"/>
    <w:rsid w:val="00655495"/>
    <w:rsid w:val="00655CFB"/>
    <w:rsid w:val="006569BF"/>
    <w:rsid w:val="00660677"/>
    <w:rsid w:val="00662E0E"/>
    <w:rsid w:val="00666564"/>
    <w:rsid w:val="0066726D"/>
    <w:rsid w:val="00670F4E"/>
    <w:rsid w:val="00671D92"/>
    <w:rsid w:val="00672B8E"/>
    <w:rsid w:val="00675586"/>
    <w:rsid w:val="006763DA"/>
    <w:rsid w:val="00676F9A"/>
    <w:rsid w:val="00676FFE"/>
    <w:rsid w:val="00677835"/>
    <w:rsid w:val="00677D4D"/>
    <w:rsid w:val="00680388"/>
    <w:rsid w:val="0068187E"/>
    <w:rsid w:val="00682B67"/>
    <w:rsid w:val="00683C52"/>
    <w:rsid w:val="00683E54"/>
    <w:rsid w:val="00683FF8"/>
    <w:rsid w:val="0068489A"/>
    <w:rsid w:val="00687B48"/>
    <w:rsid w:val="00690104"/>
    <w:rsid w:val="00690F1A"/>
    <w:rsid w:val="00694237"/>
    <w:rsid w:val="00696410"/>
    <w:rsid w:val="006A0634"/>
    <w:rsid w:val="006A0E9A"/>
    <w:rsid w:val="006A3884"/>
    <w:rsid w:val="006A434E"/>
    <w:rsid w:val="006A4942"/>
    <w:rsid w:val="006A6191"/>
    <w:rsid w:val="006B0173"/>
    <w:rsid w:val="006B0551"/>
    <w:rsid w:val="006B41D9"/>
    <w:rsid w:val="006B5FC6"/>
    <w:rsid w:val="006B661B"/>
    <w:rsid w:val="006B6AF0"/>
    <w:rsid w:val="006B7336"/>
    <w:rsid w:val="006B7D97"/>
    <w:rsid w:val="006C1F2B"/>
    <w:rsid w:val="006C4E10"/>
    <w:rsid w:val="006C4E53"/>
    <w:rsid w:val="006C52D9"/>
    <w:rsid w:val="006C6612"/>
    <w:rsid w:val="006C6893"/>
    <w:rsid w:val="006C6D80"/>
    <w:rsid w:val="006C70D3"/>
    <w:rsid w:val="006D00B0"/>
    <w:rsid w:val="006D1A3A"/>
    <w:rsid w:val="006D1CF3"/>
    <w:rsid w:val="006D2634"/>
    <w:rsid w:val="006D28AC"/>
    <w:rsid w:val="006D308A"/>
    <w:rsid w:val="006D36E6"/>
    <w:rsid w:val="006D4C27"/>
    <w:rsid w:val="006D5FB8"/>
    <w:rsid w:val="006E0268"/>
    <w:rsid w:val="006E04E0"/>
    <w:rsid w:val="006E0946"/>
    <w:rsid w:val="006E0EF5"/>
    <w:rsid w:val="006E5370"/>
    <w:rsid w:val="006E54D3"/>
    <w:rsid w:val="006E7674"/>
    <w:rsid w:val="006E7BCA"/>
    <w:rsid w:val="006F091C"/>
    <w:rsid w:val="006F3739"/>
    <w:rsid w:val="006F3E04"/>
    <w:rsid w:val="006F402B"/>
    <w:rsid w:val="006F4A7E"/>
    <w:rsid w:val="006F5AE5"/>
    <w:rsid w:val="006F6427"/>
    <w:rsid w:val="006F6D4B"/>
    <w:rsid w:val="006F7A29"/>
    <w:rsid w:val="006F7C73"/>
    <w:rsid w:val="00701147"/>
    <w:rsid w:val="00702AA0"/>
    <w:rsid w:val="00703772"/>
    <w:rsid w:val="00703C27"/>
    <w:rsid w:val="00703D0B"/>
    <w:rsid w:val="007114CE"/>
    <w:rsid w:val="00712C0E"/>
    <w:rsid w:val="00713C01"/>
    <w:rsid w:val="00714445"/>
    <w:rsid w:val="0071491F"/>
    <w:rsid w:val="00714E49"/>
    <w:rsid w:val="00715BBF"/>
    <w:rsid w:val="00715E53"/>
    <w:rsid w:val="00716566"/>
    <w:rsid w:val="00716ECD"/>
    <w:rsid w:val="0071702C"/>
    <w:rsid w:val="00717237"/>
    <w:rsid w:val="007209D1"/>
    <w:rsid w:val="0072181B"/>
    <w:rsid w:val="00722800"/>
    <w:rsid w:val="00722F59"/>
    <w:rsid w:val="007232E7"/>
    <w:rsid w:val="00726543"/>
    <w:rsid w:val="0073034C"/>
    <w:rsid w:val="00734667"/>
    <w:rsid w:val="0073633A"/>
    <w:rsid w:val="00736B9A"/>
    <w:rsid w:val="00736EA6"/>
    <w:rsid w:val="00737EC0"/>
    <w:rsid w:val="00741817"/>
    <w:rsid w:val="007478B1"/>
    <w:rsid w:val="00751062"/>
    <w:rsid w:val="00751983"/>
    <w:rsid w:val="007520E2"/>
    <w:rsid w:val="0075260D"/>
    <w:rsid w:val="007539E9"/>
    <w:rsid w:val="00754602"/>
    <w:rsid w:val="00754697"/>
    <w:rsid w:val="00755D72"/>
    <w:rsid w:val="00756E36"/>
    <w:rsid w:val="00761AD6"/>
    <w:rsid w:val="007622C8"/>
    <w:rsid w:val="00763351"/>
    <w:rsid w:val="007634A6"/>
    <w:rsid w:val="00763861"/>
    <w:rsid w:val="0076388B"/>
    <w:rsid w:val="0076391E"/>
    <w:rsid w:val="00764A32"/>
    <w:rsid w:val="00764A80"/>
    <w:rsid w:val="00766D19"/>
    <w:rsid w:val="00767970"/>
    <w:rsid w:val="00767BBB"/>
    <w:rsid w:val="0077066C"/>
    <w:rsid w:val="00775793"/>
    <w:rsid w:val="007765A8"/>
    <w:rsid w:val="007766CA"/>
    <w:rsid w:val="00777183"/>
    <w:rsid w:val="0078007C"/>
    <w:rsid w:val="00780A20"/>
    <w:rsid w:val="007814C2"/>
    <w:rsid w:val="0078584C"/>
    <w:rsid w:val="00790EBC"/>
    <w:rsid w:val="007918E2"/>
    <w:rsid w:val="007926EA"/>
    <w:rsid w:val="00792FEF"/>
    <w:rsid w:val="00796A6A"/>
    <w:rsid w:val="007A65FC"/>
    <w:rsid w:val="007A6DE1"/>
    <w:rsid w:val="007B020C"/>
    <w:rsid w:val="007B0C6B"/>
    <w:rsid w:val="007B103B"/>
    <w:rsid w:val="007B214E"/>
    <w:rsid w:val="007B25AE"/>
    <w:rsid w:val="007B3503"/>
    <w:rsid w:val="007B523A"/>
    <w:rsid w:val="007B5F66"/>
    <w:rsid w:val="007B7C15"/>
    <w:rsid w:val="007C3E1F"/>
    <w:rsid w:val="007C46FC"/>
    <w:rsid w:val="007C4A17"/>
    <w:rsid w:val="007C61E6"/>
    <w:rsid w:val="007D1BC9"/>
    <w:rsid w:val="007D52B7"/>
    <w:rsid w:val="007D6401"/>
    <w:rsid w:val="007D64A9"/>
    <w:rsid w:val="007D7C0A"/>
    <w:rsid w:val="007E2EF9"/>
    <w:rsid w:val="007E718C"/>
    <w:rsid w:val="007F066A"/>
    <w:rsid w:val="007F0897"/>
    <w:rsid w:val="007F1416"/>
    <w:rsid w:val="007F2D7E"/>
    <w:rsid w:val="007F2EEF"/>
    <w:rsid w:val="007F4423"/>
    <w:rsid w:val="007F4BDD"/>
    <w:rsid w:val="007F53E3"/>
    <w:rsid w:val="007F6BE6"/>
    <w:rsid w:val="0080064A"/>
    <w:rsid w:val="00800CB9"/>
    <w:rsid w:val="00800E4C"/>
    <w:rsid w:val="0080248A"/>
    <w:rsid w:val="008036E5"/>
    <w:rsid w:val="00803C88"/>
    <w:rsid w:val="00803D8D"/>
    <w:rsid w:val="00804489"/>
    <w:rsid w:val="00804F58"/>
    <w:rsid w:val="00806034"/>
    <w:rsid w:val="008073B1"/>
    <w:rsid w:val="008078EF"/>
    <w:rsid w:val="008108DD"/>
    <w:rsid w:val="008130EF"/>
    <w:rsid w:val="0081362D"/>
    <w:rsid w:val="00813BE6"/>
    <w:rsid w:val="00815762"/>
    <w:rsid w:val="008158E8"/>
    <w:rsid w:val="008170C6"/>
    <w:rsid w:val="00817292"/>
    <w:rsid w:val="00820C98"/>
    <w:rsid w:val="00821821"/>
    <w:rsid w:val="00822204"/>
    <w:rsid w:val="00822636"/>
    <w:rsid w:val="00824901"/>
    <w:rsid w:val="00825190"/>
    <w:rsid w:val="00825A43"/>
    <w:rsid w:val="00825CDA"/>
    <w:rsid w:val="00832CB6"/>
    <w:rsid w:val="0083474E"/>
    <w:rsid w:val="00834C2C"/>
    <w:rsid w:val="00834FA3"/>
    <w:rsid w:val="00836741"/>
    <w:rsid w:val="00836795"/>
    <w:rsid w:val="008379C2"/>
    <w:rsid w:val="00842265"/>
    <w:rsid w:val="00843505"/>
    <w:rsid w:val="00843EB1"/>
    <w:rsid w:val="0084455A"/>
    <w:rsid w:val="00845AB0"/>
    <w:rsid w:val="00845E21"/>
    <w:rsid w:val="00847300"/>
    <w:rsid w:val="008473B2"/>
    <w:rsid w:val="008505BC"/>
    <w:rsid w:val="00850B28"/>
    <w:rsid w:val="00852C3D"/>
    <w:rsid w:val="00853D31"/>
    <w:rsid w:val="00854B15"/>
    <w:rsid w:val="00854F99"/>
    <w:rsid w:val="008559F3"/>
    <w:rsid w:val="0085632D"/>
    <w:rsid w:val="00856CA3"/>
    <w:rsid w:val="00856E3C"/>
    <w:rsid w:val="00857BEC"/>
    <w:rsid w:val="00862B24"/>
    <w:rsid w:val="00862E57"/>
    <w:rsid w:val="008651B7"/>
    <w:rsid w:val="00865BC1"/>
    <w:rsid w:val="00867AE1"/>
    <w:rsid w:val="00867B35"/>
    <w:rsid w:val="00867D6D"/>
    <w:rsid w:val="00870C8A"/>
    <w:rsid w:val="00874410"/>
    <w:rsid w:val="0087496A"/>
    <w:rsid w:val="00874D7E"/>
    <w:rsid w:val="008759C5"/>
    <w:rsid w:val="00876E16"/>
    <w:rsid w:val="00876E51"/>
    <w:rsid w:val="00877B12"/>
    <w:rsid w:val="00882C0E"/>
    <w:rsid w:val="0088436C"/>
    <w:rsid w:val="008866F8"/>
    <w:rsid w:val="00890EEE"/>
    <w:rsid w:val="00892821"/>
    <w:rsid w:val="008A201B"/>
    <w:rsid w:val="008A25B9"/>
    <w:rsid w:val="008A4CF6"/>
    <w:rsid w:val="008A5FD8"/>
    <w:rsid w:val="008A63DE"/>
    <w:rsid w:val="008B16C8"/>
    <w:rsid w:val="008B7DF1"/>
    <w:rsid w:val="008C05B0"/>
    <w:rsid w:val="008C5DC2"/>
    <w:rsid w:val="008C65C7"/>
    <w:rsid w:val="008C6BD5"/>
    <w:rsid w:val="008C6F95"/>
    <w:rsid w:val="008D0F0E"/>
    <w:rsid w:val="008D2F11"/>
    <w:rsid w:val="008D62FD"/>
    <w:rsid w:val="008D774B"/>
    <w:rsid w:val="008E0435"/>
    <w:rsid w:val="008E1ED3"/>
    <w:rsid w:val="008E20E5"/>
    <w:rsid w:val="008E2C30"/>
    <w:rsid w:val="008E3DE9"/>
    <w:rsid w:val="008E699A"/>
    <w:rsid w:val="008E709F"/>
    <w:rsid w:val="008E7C5D"/>
    <w:rsid w:val="008F0C05"/>
    <w:rsid w:val="008F0DFA"/>
    <w:rsid w:val="008F134B"/>
    <w:rsid w:val="008F2815"/>
    <w:rsid w:val="008F2B7C"/>
    <w:rsid w:val="008F3FE5"/>
    <w:rsid w:val="008F60F1"/>
    <w:rsid w:val="00901CD0"/>
    <w:rsid w:val="009025DB"/>
    <w:rsid w:val="00904662"/>
    <w:rsid w:val="00905449"/>
    <w:rsid w:val="009067E1"/>
    <w:rsid w:val="00907C5B"/>
    <w:rsid w:val="00907EB2"/>
    <w:rsid w:val="009107ED"/>
    <w:rsid w:val="009108D5"/>
    <w:rsid w:val="00912B2D"/>
    <w:rsid w:val="00913889"/>
    <w:rsid w:val="009138BF"/>
    <w:rsid w:val="00915894"/>
    <w:rsid w:val="00915D56"/>
    <w:rsid w:val="00916114"/>
    <w:rsid w:val="00920668"/>
    <w:rsid w:val="0092297C"/>
    <w:rsid w:val="00924116"/>
    <w:rsid w:val="009269BB"/>
    <w:rsid w:val="00926BBE"/>
    <w:rsid w:val="0093007D"/>
    <w:rsid w:val="00931D1C"/>
    <w:rsid w:val="00932716"/>
    <w:rsid w:val="00933EF5"/>
    <w:rsid w:val="00935D03"/>
    <w:rsid w:val="0093679E"/>
    <w:rsid w:val="00940E7E"/>
    <w:rsid w:val="00941C04"/>
    <w:rsid w:val="00941C6F"/>
    <w:rsid w:val="00943ADB"/>
    <w:rsid w:val="00944AB9"/>
    <w:rsid w:val="009467F9"/>
    <w:rsid w:val="0095040F"/>
    <w:rsid w:val="00950D1F"/>
    <w:rsid w:val="00953730"/>
    <w:rsid w:val="009544F6"/>
    <w:rsid w:val="0096060E"/>
    <w:rsid w:val="00960DD4"/>
    <w:rsid w:val="009611C5"/>
    <w:rsid w:val="00961F2F"/>
    <w:rsid w:val="00962ED5"/>
    <w:rsid w:val="0096381C"/>
    <w:rsid w:val="00965A8C"/>
    <w:rsid w:val="00966713"/>
    <w:rsid w:val="00971528"/>
    <w:rsid w:val="009739C8"/>
    <w:rsid w:val="009762F6"/>
    <w:rsid w:val="00980732"/>
    <w:rsid w:val="00981D71"/>
    <w:rsid w:val="00981DD9"/>
    <w:rsid w:val="00982157"/>
    <w:rsid w:val="009823DD"/>
    <w:rsid w:val="009831C3"/>
    <w:rsid w:val="0098474E"/>
    <w:rsid w:val="00987177"/>
    <w:rsid w:val="0098734F"/>
    <w:rsid w:val="009903D4"/>
    <w:rsid w:val="00992C4F"/>
    <w:rsid w:val="00992D9B"/>
    <w:rsid w:val="00993ADE"/>
    <w:rsid w:val="00993B8C"/>
    <w:rsid w:val="00993CC3"/>
    <w:rsid w:val="009948A5"/>
    <w:rsid w:val="00995D56"/>
    <w:rsid w:val="009A28BE"/>
    <w:rsid w:val="009A6B3F"/>
    <w:rsid w:val="009B1280"/>
    <w:rsid w:val="009B22A5"/>
    <w:rsid w:val="009B2840"/>
    <w:rsid w:val="009B339A"/>
    <w:rsid w:val="009B4A24"/>
    <w:rsid w:val="009B4DC3"/>
    <w:rsid w:val="009C2DB5"/>
    <w:rsid w:val="009C3752"/>
    <w:rsid w:val="009C37A4"/>
    <w:rsid w:val="009C5B0E"/>
    <w:rsid w:val="009C5B8C"/>
    <w:rsid w:val="009C5C1F"/>
    <w:rsid w:val="009D0AB1"/>
    <w:rsid w:val="009D1B03"/>
    <w:rsid w:val="009D293F"/>
    <w:rsid w:val="009D2CB2"/>
    <w:rsid w:val="009D4E93"/>
    <w:rsid w:val="009D5430"/>
    <w:rsid w:val="009D5537"/>
    <w:rsid w:val="009E037A"/>
    <w:rsid w:val="009E0A35"/>
    <w:rsid w:val="009E1508"/>
    <w:rsid w:val="009E1BCB"/>
    <w:rsid w:val="009E1DAB"/>
    <w:rsid w:val="009E2C74"/>
    <w:rsid w:val="009E3B38"/>
    <w:rsid w:val="009E3CB0"/>
    <w:rsid w:val="009F0427"/>
    <w:rsid w:val="009F083E"/>
    <w:rsid w:val="009F2D41"/>
    <w:rsid w:val="009F3CA4"/>
    <w:rsid w:val="009F5A91"/>
    <w:rsid w:val="009F6438"/>
    <w:rsid w:val="009F703C"/>
    <w:rsid w:val="009F729A"/>
    <w:rsid w:val="009F755A"/>
    <w:rsid w:val="00A011A9"/>
    <w:rsid w:val="00A016EE"/>
    <w:rsid w:val="00A01E8A"/>
    <w:rsid w:val="00A02B44"/>
    <w:rsid w:val="00A044EA"/>
    <w:rsid w:val="00A04F6A"/>
    <w:rsid w:val="00A0727F"/>
    <w:rsid w:val="00A07FE4"/>
    <w:rsid w:val="00A1057C"/>
    <w:rsid w:val="00A107FE"/>
    <w:rsid w:val="00A108AC"/>
    <w:rsid w:val="00A119B4"/>
    <w:rsid w:val="00A1294B"/>
    <w:rsid w:val="00A12C29"/>
    <w:rsid w:val="00A13BD6"/>
    <w:rsid w:val="00A15C2C"/>
    <w:rsid w:val="00A16172"/>
    <w:rsid w:val="00A16F23"/>
    <w:rsid w:val="00A170A2"/>
    <w:rsid w:val="00A22B12"/>
    <w:rsid w:val="00A233B1"/>
    <w:rsid w:val="00A2447A"/>
    <w:rsid w:val="00A26381"/>
    <w:rsid w:val="00A277B2"/>
    <w:rsid w:val="00A33931"/>
    <w:rsid w:val="00A33F33"/>
    <w:rsid w:val="00A35E05"/>
    <w:rsid w:val="00A37D23"/>
    <w:rsid w:val="00A455AE"/>
    <w:rsid w:val="00A45E67"/>
    <w:rsid w:val="00A50161"/>
    <w:rsid w:val="00A50CE5"/>
    <w:rsid w:val="00A52147"/>
    <w:rsid w:val="00A5343A"/>
    <w:rsid w:val="00A534B8"/>
    <w:rsid w:val="00A54063"/>
    <w:rsid w:val="00A5409F"/>
    <w:rsid w:val="00A56A24"/>
    <w:rsid w:val="00A56DA5"/>
    <w:rsid w:val="00A57460"/>
    <w:rsid w:val="00A6014A"/>
    <w:rsid w:val="00A63054"/>
    <w:rsid w:val="00A65923"/>
    <w:rsid w:val="00A67852"/>
    <w:rsid w:val="00A7065D"/>
    <w:rsid w:val="00A71849"/>
    <w:rsid w:val="00A7187E"/>
    <w:rsid w:val="00A71A61"/>
    <w:rsid w:val="00A73059"/>
    <w:rsid w:val="00A736F7"/>
    <w:rsid w:val="00A750FF"/>
    <w:rsid w:val="00A76190"/>
    <w:rsid w:val="00A76EC4"/>
    <w:rsid w:val="00A8075B"/>
    <w:rsid w:val="00A80D83"/>
    <w:rsid w:val="00A82FC6"/>
    <w:rsid w:val="00A83046"/>
    <w:rsid w:val="00A84DB8"/>
    <w:rsid w:val="00A871C4"/>
    <w:rsid w:val="00A874BB"/>
    <w:rsid w:val="00A875AB"/>
    <w:rsid w:val="00A87D90"/>
    <w:rsid w:val="00A936D9"/>
    <w:rsid w:val="00A94E4F"/>
    <w:rsid w:val="00A9594A"/>
    <w:rsid w:val="00A97DF4"/>
    <w:rsid w:val="00AA0722"/>
    <w:rsid w:val="00AA47AA"/>
    <w:rsid w:val="00AA5801"/>
    <w:rsid w:val="00AB099B"/>
    <w:rsid w:val="00AB1340"/>
    <w:rsid w:val="00AB2F2E"/>
    <w:rsid w:val="00AB45F0"/>
    <w:rsid w:val="00AB537A"/>
    <w:rsid w:val="00AB5C73"/>
    <w:rsid w:val="00AB67AF"/>
    <w:rsid w:val="00AB7868"/>
    <w:rsid w:val="00AB7B06"/>
    <w:rsid w:val="00AB7F72"/>
    <w:rsid w:val="00AC113B"/>
    <w:rsid w:val="00AC13C5"/>
    <w:rsid w:val="00AC2166"/>
    <w:rsid w:val="00AC2E63"/>
    <w:rsid w:val="00AC35F0"/>
    <w:rsid w:val="00AC62AF"/>
    <w:rsid w:val="00AC656B"/>
    <w:rsid w:val="00AD0524"/>
    <w:rsid w:val="00AD28E9"/>
    <w:rsid w:val="00AD353C"/>
    <w:rsid w:val="00AD3C8E"/>
    <w:rsid w:val="00AD63AB"/>
    <w:rsid w:val="00AD6859"/>
    <w:rsid w:val="00AE354F"/>
    <w:rsid w:val="00AE44FA"/>
    <w:rsid w:val="00AE6961"/>
    <w:rsid w:val="00AF068F"/>
    <w:rsid w:val="00AF482E"/>
    <w:rsid w:val="00AF4D05"/>
    <w:rsid w:val="00AF523A"/>
    <w:rsid w:val="00AF6025"/>
    <w:rsid w:val="00AF638C"/>
    <w:rsid w:val="00AF6737"/>
    <w:rsid w:val="00AF687C"/>
    <w:rsid w:val="00AF72B8"/>
    <w:rsid w:val="00B00E1B"/>
    <w:rsid w:val="00B04170"/>
    <w:rsid w:val="00B04527"/>
    <w:rsid w:val="00B05D25"/>
    <w:rsid w:val="00B067C6"/>
    <w:rsid w:val="00B103E1"/>
    <w:rsid w:val="00B1109C"/>
    <w:rsid w:val="00B112B1"/>
    <w:rsid w:val="00B13B9F"/>
    <w:rsid w:val="00B14C09"/>
    <w:rsid w:val="00B17256"/>
    <w:rsid w:val="00B176A3"/>
    <w:rsid w:val="00B179BA"/>
    <w:rsid w:val="00B17AB7"/>
    <w:rsid w:val="00B2036D"/>
    <w:rsid w:val="00B22513"/>
    <w:rsid w:val="00B22E00"/>
    <w:rsid w:val="00B231B5"/>
    <w:rsid w:val="00B23F36"/>
    <w:rsid w:val="00B261EA"/>
    <w:rsid w:val="00B26C50"/>
    <w:rsid w:val="00B300F4"/>
    <w:rsid w:val="00B30861"/>
    <w:rsid w:val="00B31A89"/>
    <w:rsid w:val="00B31DF1"/>
    <w:rsid w:val="00B321EB"/>
    <w:rsid w:val="00B326BA"/>
    <w:rsid w:val="00B32727"/>
    <w:rsid w:val="00B32A63"/>
    <w:rsid w:val="00B34248"/>
    <w:rsid w:val="00B35962"/>
    <w:rsid w:val="00B36203"/>
    <w:rsid w:val="00B362D3"/>
    <w:rsid w:val="00B36F60"/>
    <w:rsid w:val="00B37D1D"/>
    <w:rsid w:val="00B422F1"/>
    <w:rsid w:val="00B457B8"/>
    <w:rsid w:val="00B46033"/>
    <w:rsid w:val="00B47E57"/>
    <w:rsid w:val="00B51680"/>
    <w:rsid w:val="00B54F66"/>
    <w:rsid w:val="00B569D0"/>
    <w:rsid w:val="00B575C3"/>
    <w:rsid w:val="00B634C6"/>
    <w:rsid w:val="00B6356C"/>
    <w:rsid w:val="00B65452"/>
    <w:rsid w:val="00B661AA"/>
    <w:rsid w:val="00B67904"/>
    <w:rsid w:val="00B71289"/>
    <w:rsid w:val="00B717E1"/>
    <w:rsid w:val="00B71AC5"/>
    <w:rsid w:val="00B71EFB"/>
    <w:rsid w:val="00B72931"/>
    <w:rsid w:val="00B73186"/>
    <w:rsid w:val="00B74BFB"/>
    <w:rsid w:val="00B76F2F"/>
    <w:rsid w:val="00B772DA"/>
    <w:rsid w:val="00B77CD0"/>
    <w:rsid w:val="00B77E21"/>
    <w:rsid w:val="00B80AAD"/>
    <w:rsid w:val="00B84DF7"/>
    <w:rsid w:val="00B84E9B"/>
    <w:rsid w:val="00B86023"/>
    <w:rsid w:val="00B87380"/>
    <w:rsid w:val="00B87800"/>
    <w:rsid w:val="00BA1F03"/>
    <w:rsid w:val="00BA2E51"/>
    <w:rsid w:val="00BA4AA5"/>
    <w:rsid w:val="00BA4F17"/>
    <w:rsid w:val="00BA5805"/>
    <w:rsid w:val="00BA5D02"/>
    <w:rsid w:val="00BA6948"/>
    <w:rsid w:val="00BA6FAC"/>
    <w:rsid w:val="00BA7230"/>
    <w:rsid w:val="00BA7AAB"/>
    <w:rsid w:val="00BA7BC4"/>
    <w:rsid w:val="00BB6F1C"/>
    <w:rsid w:val="00BB7B55"/>
    <w:rsid w:val="00BC0170"/>
    <w:rsid w:val="00BC0431"/>
    <w:rsid w:val="00BC06E2"/>
    <w:rsid w:val="00BC2C67"/>
    <w:rsid w:val="00BC2F30"/>
    <w:rsid w:val="00BC5BA3"/>
    <w:rsid w:val="00BC68ED"/>
    <w:rsid w:val="00BC71FD"/>
    <w:rsid w:val="00BC7849"/>
    <w:rsid w:val="00BD35BA"/>
    <w:rsid w:val="00BD47FD"/>
    <w:rsid w:val="00BD4D11"/>
    <w:rsid w:val="00BD5971"/>
    <w:rsid w:val="00BD76B3"/>
    <w:rsid w:val="00BE15D3"/>
    <w:rsid w:val="00BE31EE"/>
    <w:rsid w:val="00BE6538"/>
    <w:rsid w:val="00BE6F37"/>
    <w:rsid w:val="00BE7593"/>
    <w:rsid w:val="00BE791A"/>
    <w:rsid w:val="00BE7BBB"/>
    <w:rsid w:val="00BF050E"/>
    <w:rsid w:val="00BF2741"/>
    <w:rsid w:val="00BF35D4"/>
    <w:rsid w:val="00BF4100"/>
    <w:rsid w:val="00BF4A40"/>
    <w:rsid w:val="00BF5C7E"/>
    <w:rsid w:val="00BF732E"/>
    <w:rsid w:val="00BF7BE1"/>
    <w:rsid w:val="00BF7E71"/>
    <w:rsid w:val="00BF7FFA"/>
    <w:rsid w:val="00C00CC9"/>
    <w:rsid w:val="00C02523"/>
    <w:rsid w:val="00C05A27"/>
    <w:rsid w:val="00C072C7"/>
    <w:rsid w:val="00C1097D"/>
    <w:rsid w:val="00C10A5C"/>
    <w:rsid w:val="00C10E27"/>
    <w:rsid w:val="00C1215C"/>
    <w:rsid w:val="00C159E5"/>
    <w:rsid w:val="00C164D2"/>
    <w:rsid w:val="00C20E16"/>
    <w:rsid w:val="00C2111E"/>
    <w:rsid w:val="00C215B4"/>
    <w:rsid w:val="00C21983"/>
    <w:rsid w:val="00C21B34"/>
    <w:rsid w:val="00C21D8D"/>
    <w:rsid w:val="00C24E59"/>
    <w:rsid w:val="00C24FF1"/>
    <w:rsid w:val="00C26AC8"/>
    <w:rsid w:val="00C27A17"/>
    <w:rsid w:val="00C30B2A"/>
    <w:rsid w:val="00C315C7"/>
    <w:rsid w:val="00C32B29"/>
    <w:rsid w:val="00C36FB7"/>
    <w:rsid w:val="00C370C0"/>
    <w:rsid w:val="00C37E76"/>
    <w:rsid w:val="00C428F6"/>
    <w:rsid w:val="00C42B64"/>
    <w:rsid w:val="00C42CA1"/>
    <w:rsid w:val="00C436AB"/>
    <w:rsid w:val="00C43775"/>
    <w:rsid w:val="00C44760"/>
    <w:rsid w:val="00C44E5E"/>
    <w:rsid w:val="00C45549"/>
    <w:rsid w:val="00C45812"/>
    <w:rsid w:val="00C50380"/>
    <w:rsid w:val="00C57E5B"/>
    <w:rsid w:val="00C62B29"/>
    <w:rsid w:val="00C63D87"/>
    <w:rsid w:val="00C63FEE"/>
    <w:rsid w:val="00C664FC"/>
    <w:rsid w:val="00C6737E"/>
    <w:rsid w:val="00C676EC"/>
    <w:rsid w:val="00C7209F"/>
    <w:rsid w:val="00C727FC"/>
    <w:rsid w:val="00C73B33"/>
    <w:rsid w:val="00C747E1"/>
    <w:rsid w:val="00C768DE"/>
    <w:rsid w:val="00C80967"/>
    <w:rsid w:val="00C8441B"/>
    <w:rsid w:val="00C858AC"/>
    <w:rsid w:val="00C85E43"/>
    <w:rsid w:val="00C90549"/>
    <w:rsid w:val="00C905CE"/>
    <w:rsid w:val="00C91308"/>
    <w:rsid w:val="00C91E56"/>
    <w:rsid w:val="00C93339"/>
    <w:rsid w:val="00C94EC8"/>
    <w:rsid w:val="00C97FEF"/>
    <w:rsid w:val="00CA0226"/>
    <w:rsid w:val="00CA0A86"/>
    <w:rsid w:val="00CA270C"/>
    <w:rsid w:val="00CA5646"/>
    <w:rsid w:val="00CA6075"/>
    <w:rsid w:val="00CA6139"/>
    <w:rsid w:val="00CB1A3F"/>
    <w:rsid w:val="00CB2145"/>
    <w:rsid w:val="00CB6408"/>
    <w:rsid w:val="00CB66B0"/>
    <w:rsid w:val="00CB6DC5"/>
    <w:rsid w:val="00CB7031"/>
    <w:rsid w:val="00CB7840"/>
    <w:rsid w:val="00CB7C2A"/>
    <w:rsid w:val="00CB7F0E"/>
    <w:rsid w:val="00CB7FED"/>
    <w:rsid w:val="00CC03A3"/>
    <w:rsid w:val="00CC0F19"/>
    <w:rsid w:val="00CC2A22"/>
    <w:rsid w:val="00CC4552"/>
    <w:rsid w:val="00CC57DD"/>
    <w:rsid w:val="00CD135B"/>
    <w:rsid w:val="00CD163D"/>
    <w:rsid w:val="00CD2086"/>
    <w:rsid w:val="00CD3600"/>
    <w:rsid w:val="00CD43E6"/>
    <w:rsid w:val="00CD4953"/>
    <w:rsid w:val="00CD6563"/>
    <w:rsid w:val="00CD6723"/>
    <w:rsid w:val="00CE0F19"/>
    <w:rsid w:val="00CE2D36"/>
    <w:rsid w:val="00CE4ED7"/>
    <w:rsid w:val="00CE7105"/>
    <w:rsid w:val="00CE7B01"/>
    <w:rsid w:val="00CF0CE6"/>
    <w:rsid w:val="00CF0FA4"/>
    <w:rsid w:val="00CF1A9A"/>
    <w:rsid w:val="00CF1AB5"/>
    <w:rsid w:val="00CF4062"/>
    <w:rsid w:val="00CF45A9"/>
    <w:rsid w:val="00CF6D1B"/>
    <w:rsid w:val="00CF73E9"/>
    <w:rsid w:val="00D0045C"/>
    <w:rsid w:val="00D01C07"/>
    <w:rsid w:val="00D05456"/>
    <w:rsid w:val="00D06247"/>
    <w:rsid w:val="00D07641"/>
    <w:rsid w:val="00D079F1"/>
    <w:rsid w:val="00D10246"/>
    <w:rsid w:val="00D1050C"/>
    <w:rsid w:val="00D1063C"/>
    <w:rsid w:val="00D109A1"/>
    <w:rsid w:val="00D10BA5"/>
    <w:rsid w:val="00D11037"/>
    <w:rsid w:val="00D11B1B"/>
    <w:rsid w:val="00D12620"/>
    <w:rsid w:val="00D133B8"/>
    <w:rsid w:val="00D136E3"/>
    <w:rsid w:val="00D15A52"/>
    <w:rsid w:val="00D17140"/>
    <w:rsid w:val="00D2006A"/>
    <w:rsid w:val="00D2157D"/>
    <w:rsid w:val="00D24280"/>
    <w:rsid w:val="00D2497C"/>
    <w:rsid w:val="00D25E24"/>
    <w:rsid w:val="00D261EA"/>
    <w:rsid w:val="00D31E35"/>
    <w:rsid w:val="00D32B24"/>
    <w:rsid w:val="00D32B55"/>
    <w:rsid w:val="00D335E2"/>
    <w:rsid w:val="00D33A59"/>
    <w:rsid w:val="00D34AF6"/>
    <w:rsid w:val="00D36E32"/>
    <w:rsid w:val="00D370A8"/>
    <w:rsid w:val="00D37D39"/>
    <w:rsid w:val="00D402CF"/>
    <w:rsid w:val="00D40766"/>
    <w:rsid w:val="00D41B29"/>
    <w:rsid w:val="00D41E9F"/>
    <w:rsid w:val="00D43C9E"/>
    <w:rsid w:val="00D47003"/>
    <w:rsid w:val="00D52ECD"/>
    <w:rsid w:val="00D56F8D"/>
    <w:rsid w:val="00D57DAF"/>
    <w:rsid w:val="00D61280"/>
    <w:rsid w:val="00D61CE0"/>
    <w:rsid w:val="00D61D24"/>
    <w:rsid w:val="00D629CB"/>
    <w:rsid w:val="00D62AF7"/>
    <w:rsid w:val="00D62B97"/>
    <w:rsid w:val="00D64DA5"/>
    <w:rsid w:val="00D65FC3"/>
    <w:rsid w:val="00D66F21"/>
    <w:rsid w:val="00D678DB"/>
    <w:rsid w:val="00D74EA8"/>
    <w:rsid w:val="00D756AC"/>
    <w:rsid w:val="00D75807"/>
    <w:rsid w:val="00D75CB0"/>
    <w:rsid w:val="00D80A5A"/>
    <w:rsid w:val="00D81B17"/>
    <w:rsid w:val="00D82704"/>
    <w:rsid w:val="00D82E8A"/>
    <w:rsid w:val="00D83470"/>
    <w:rsid w:val="00D84386"/>
    <w:rsid w:val="00D84CA8"/>
    <w:rsid w:val="00D84D33"/>
    <w:rsid w:val="00D857CF"/>
    <w:rsid w:val="00D86955"/>
    <w:rsid w:val="00D927E2"/>
    <w:rsid w:val="00D92CCE"/>
    <w:rsid w:val="00D95291"/>
    <w:rsid w:val="00D963BE"/>
    <w:rsid w:val="00D967F3"/>
    <w:rsid w:val="00D973AA"/>
    <w:rsid w:val="00DA118D"/>
    <w:rsid w:val="00DA14F6"/>
    <w:rsid w:val="00DA19E9"/>
    <w:rsid w:val="00DA1B0D"/>
    <w:rsid w:val="00DA1FAA"/>
    <w:rsid w:val="00DB008F"/>
    <w:rsid w:val="00DB2759"/>
    <w:rsid w:val="00DB2E3E"/>
    <w:rsid w:val="00DB338F"/>
    <w:rsid w:val="00DB43E8"/>
    <w:rsid w:val="00DB522A"/>
    <w:rsid w:val="00DB5B2D"/>
    <w:rsid w:val="00DB706B"/>
    <w:rsid w:val="00DC0CCC"/>
    <w:rsid w:val="00DC3272"/>
    <w:rsid w:val="00DC3802"/>
    <w:rsid w:val="00DC591A"/>
    <w:rsid w:val="00DC74E1"/>
    <w:rsid w:val="00DC7918"/>
    <w:rsid w:val="00DD1661"/>
    <w:rsid w:val="00DD2F4E"/>
    <w:rsid w:val="00DD38B6"/>
    <w:rsid w:val="00DD4B39"/>
    <w:rsid w:val="00DD7D13"/>
    <w:rsid w:val="00DE07A5"/>
    <w:rsid w:val="00DE2A1C"/>
    <w:rsid w:val="00DE2AAE"/>
    <w:rsid w:val="00DE2CE3"/>
    <w:rsid w:val="00DE3489"/>
    <w:rsid w:val="00DE585B"/>
    <w:rsid w:val="00DE7BEE"/>
    <w:rsid w:val="00DF02A7"/>
    <w:rsid w:val="00DF123E"/>
    <w:rsid w:val="00DF1E8D"/>
    <w:rsid w:val="00DF2E2C"/>
    <w:rsid w:val="00DF58FB"/>
    <w:rsid w:val="00E032B3"/>
    <w:rsid w:val="00E04470"/>
    <w:rsid w:val="00E045AE"/>
    <w:rsid w:val="00E04DAF"/>
    <w:rsid w:val="00E0698A"/>
    <w:rsid w:val="00E06D36"/>
    <w:rsid w:val="00E07211"/>
    <w:rsid w:val="00E10CF1"/>
    <w:rsid w:val="00E112C7"/>
    <w:rsid w:val="00E140AB"/>
    <w:rsid w:val="00E148E5"/>
    <w:rsid w:val="00E1526F"/>
    <w:rsid w:val="00E16AAC"/>
    <w:rsid w:val="00E21689"/>
    <w:rsid w:val="00E22458"/>
    <w:rsid w:val="00E228CC"/>
    <w:rsid w:val="00E246F1"/>
    <w:rsid w:val="00E25E84"/>
    <w:rsid w:val="00E25E8B"/>
    <w:rsid w:val="00E26B70"/>
    <w:rsid w:val="00E27D62"/>
    <w:rsid w:val="00E327D2"/>
    <w:rsid w:val="00E33064"/>
    <w:rsid w:val="00E33E0D"/>
    <w:rsid w:val="00E37E07"/>
    <w:rsid w:val="00E40EF4"/>
    <w:rsid w:val="00E4272D"/>
    <w:rsid w:val="00E44A7E"/>
    <w:rsid w:val="00E5035E"/>
    <w:rsid w:val="00E5058E"/>
    <w:rsid w:val="00E51733"/>
    <w:rsid w:val="00E5428B"/>
    <w:rsid w:val="00E54549"/>
    <w:rsid w:val="00E54DD3"/>
    <w:rsid w:val="00E56264"/>
    <w:rsid w:val="00E56772"/>
    <w:rsid w:val="00E60173"/>
    <w:rsid w:val="00E604B6"/>
    <w:rsid w:val="00E61F4F"/>
    <w:rsid w:val="00E6256D"/>
    <w:rsid w:val="00E63295"/>
    <w:rsid w:val="00E66CA0"/>
    <w:rsid w:val="00E670CF"/>
    <w:rsid w:val="00E67111"/>
    <w:rsid w:val="00E7249C"/>
    <w:rsid w:val="00E7259E"/>
    <w:rsid w:val="00E72C54"/>
    <w:rsid w:val="00E72DB5"/>
    <w:rsid w:val="00E73ACF"/>
    <w:rsid w:val="00E73FB7"/>
    <w:rsid w:val="00E82562"/>
    <w:rsid w:val="00E836F5"/>
    <w:rsid w:val="00E83F3E"/>
    <w:rsid w:val="00E84006"/>
    <w:rsid w:val="00E8466B"/>
    <w:rsid w:val="00E85204"/>
    <w:rsid w:val="00E85C72"/>
    <w:rsid w:val="00E902FD"/>
    <w:rsid w:val="00E90554"/>
    <w:rsid w:val="00E90F43"/>
    <w:rsid w:val="00E921FF"/>
    <w:rsid w:val="00E93496"/>
    <w:rsid w:val="00E94927"/>
    <w:rsid w:val="00E94A39"/>
    <w:rsid w:val="00E97779"/>
    <w:rsid w:val="00EA0A60"/>
    <w:rsid w:val="00EA2361"/>
    <w:rsid w:val="00EA23D8"/>
    <w:rsid w:val="00EA2450"/>
    <w:rsid w:val="00EA2830"/>
    <w:rsid w:val="00EA4196"/>
    <w:rsid w:val="00EA6069"/>
    <w:rsid w:val="00EA69C9"/>
    <w:rsid w:val="00EA6ECE"/>
    <w:rsid w:val="00EB02F7"/>
    <w:rsid w:val="00EB0B52"/>
    <w:rsid w:val="00EB318C"/>
    <w:rsid w:val="00EB3798"/>
    <w:rsid w:val="00EB58F7"/>
    <w:rsid w:val="00EB639A"/>
    <w:rsid w:val="00EB6A00"/>
    <w:rsid w:val="00EC1BEE"/>
    <w:rsid w:val="00EC2818"/>
    <w:rsid w:val="00EC2825"/>
    <w:rsid w:val="00EC4EE3"/>
    <w:rsid w:val="00ED2960"/>
    <w:rsid w:val="00ED31CC"/>
    <w:rsid w:val="00ED69A7"/>
    <w:rsid w:val="00ED745F"/>
    <w:rsid w:val="00ED76D1"/>
    <w:rsid w:val="00EE072D"/>
    <w:rsid w:val="00EE13EA"/>
    <w:rsid w:val="00EE1B37"/>
    <w:rsid w:val="00EE3FCF"/>
    <w:rsid w:val="00EE583A"/>
    <w:rsid w:val="00EE5947"/>
    <w:rsid w:val="00EE791A"/>
    <w:rsid w:val="00EF080A"/>
    <w:rsid w:val="00EF0862"/>
    <w:rsid w:val="00EF0E6B"/>
    <w:rsid w:val="00EF230C"/>
    <w:rsid w:val="00EF3A80"/>
    <w:rsid w:val="00EF4257"/>
    <w:rsid w:val="00EF4417"/>
    <w:rsid w:val="00EF4624"/>
    <w:rsid w:val="00EF7EE9"/>
    <w:rsid w:val="00F00C59"/>
    <w:rsid w:val="00F03ECB"/>
    <w:rsid w:val="00F0576F"/>
    <w:rsid w:val="00F05AE4"/>
    <w:rsid w:val="00F06ABF"/>
    <w:rsid w:val="00F06EDD"/>
    <w:rsid w:val="00F1067E"/>
    <w:rsid w:val="00F116FF"/>
    <w:rsid w:val="00F12071"/>
    <w:rsid w:val="00F142B0"/>
    <w:rsid w:val="00F14D7F"/>
    <w:rsid w:val="00F1641D"/>
    <w:rsid w:val="00F16B0F"/>
    <w:rsid w:val="00F209C9"/>
    <w:rsid w:val="00F20AC8"/>
    <w:rsid w:val="00F21606"/>
    <w:rsid w:val="00F21D84"/>
    <w:rsid w:val="00F22291"/>
    <w:rsid w:val="00F30404"/>
    <w:rsid w:val="00F31059"/>
    <w:rsid w:val="00F327B5"/>
    <w:rsid w:val="00F3454B"/>
    <w:rsid w:val="00F3681D"/>
    <w:rsid w:val="00F36C34"/>
    <w:rsid w:val="00F443FF"/>
    <w:rsid w:val="00F44CE1"/>
    <w:rsid w:val="00F460BA"/>
    <w:rsid w:val="00F46D61"/>
    <w:rsid w:val="00F5193C"/>
    <w:rsid w:val="00F522E3"/>
    <w:rsid w:val="00F53517"/>
    <w:rsid w:val="00F54F06"/>
    <w:rsid w:val="00F562C1"/>
    <w:rsid w:val="00F60887"/>
    <w:rsid w:val="00F62CEC"/>
    <w:rsid w:val="00F63D08"/>
    <w:rsid w:val="00F63F0E"/>
    <w:rsid w:val="00F6427B"/>
    <w:rsid w:val="00F64554"/>
    <w:rsid w:val="00F649E7"/>
    <w:rsid w:val="00F66145"/>
    <w:rsid w:val="00F674FF"/>
    <w:rsid w:val="00F67719"/>
    <w:rsid w:val="00F70279"/>
    <w:rsid w:val="00F709D6"/>
    <w:rsid w:val="00F70AF4"/>
    <w:rsid w:val="00F715D9"/>
    <w:rsid w:val="00F74B39"/>
    <w:rsid w:val="00F768F6"/>
    <w:rsid w:val="00F77E04"/>
    <w:rsid w:val="00F801C5"/>
    <w:rsid w:val="00F80428"/>
    <w:rsid w:val="00F80DEA"/>
    <w:rsid w:val="00F80ED1"/>
    <w:rsid w:val="00F81980"/>
    <w:rsid w:val="00F81BBD"/>
    <w:rsid w:val="00F82D84"/>
    <w:rsid w:val="00F83A0D"/>
    <w:rsid w:val="00F83CD0"/>
    <w:rsid w:val="00F84638"/>
    <w:rsid w:val="00F84701"/>
    <w:rsid w:val="00F84A8E"/>
    <w:rsid w:val="00F8542F"/>
    <w:rsid w:val="00F91BA4"/>
    <w:rsid w:val="00F91DA6"/>
    <w:rsid w:val="00F9275D"/>
    <w:rsid w:val="00F93CF8"/>
    <w:rsid w:val="00F93EDF"/>
    <w:rsid w:val="00F94710"/>
    <w:rsid w:val="00F96892"/>
    <w:rsid w:val="00F97571"/>
    <w:rsid w:val="00FA2ECE"/>
    <w:rsid w:val="00FA3555"/>
    <w:rsid w:val="00FA3A17"/>
    <w:rsid w:val="00FA48EF"/>
    <w:rsid w:val="00FA606B"/>
    <w:rsid w:val="00FA6589"/>
    <w:rsid w:val="00FB16A3"/>
    <w:rsid w:val="00FB2839"/>
    <w:rsid w:val="00FB60B8"/>
    <w:rsid w:val="00FB6B42"/>
    <w:rsid w:val="00FB7828"/>
    <w:rsid w:val="00FC08D9"/>
    <w:rsid w:val="00FC327C"/>
    <w:rsid w:val="00FC59E8"/>
    <w:rsid w:val="00FC5E14"/>
    <w:rsid w:val="00FC60E6"/>
    <w:rsid w:val="00FC66AC"/>
    <w:rsid w:val="00FC7F14"/>
    <w:rsid w:val="00FD0A93"/>
    <w:rsid w:val="00FD0C9E"/>
    <w:rsid w:val="00FD52F3"/>
    <w:rsid w:val="00FD596D"/>
    <w:rsid w:val="00FD669B"/>
    <w:rsid w:val="00FE0119"/>
    <w:rsid w:val="00FE52C8"/>
    <w:rsid w:val="00FE5E0D"/>
    <w:rsid w:val="00FE65E5"/>
    <w:rsid w:val="00FE67E6"/>
    <w:rsid w:val="00FE6957"/>
    <w:rsid w:val="00FF1CAE"/>
    <w:rsid w:val="00FF4EB5"/>
    <w:rsid w:val="00FF515F"/>
    <w:rsid w:val="00FF5610"/>
    <w:rsid w:val="00FF7818"/>
    <w:rsid w:val="02CADBAB"/>
    <w:rsid w:val="03612B63"/>
    <w:rsid w:val="0433D873"/>
    <w:rsid w:val="04603D90"/>
    <w:rsid w:val="0466080E"/>
    <w:rsid w:val="048B4A52"/>
    <w:rsid w:val="04A31DFD"/>
    <w:rsid w:val="04E8EC90"/>
    <w:rsid w:val="04EAA41F"/>
    <w:rsid w:val="05B30842"/>
    <w:rsid w:val="05FB5CAE"/>
    <w:rsid w:val="07BB0B98"/>
    <w:rsid w:val="07DABEBF"/>
    <w:rsid w:val="08767117"/>
    <w:rsid w:val="091D0D5C"/>
    <w:rsid w:val="0A29B0BF"/>
    <w:rsid w:val="0C461426"/>
    <w:rsid w:val="0CE6A821"/>
    <w:rsid w:val="0CEACDB8"/>
    <w:rsid w:val="0DDABAB9"/>
    <w:rsid w:val="0E05F2CE"/>
    <w:rsid w:val="0FCCCF04"/>
    <w:rsid w:val="10EA36F6"/>
    <w:rsid w:val="12DB1B32"/>
    <w:rsid w:val="13957FE6"/>
    <w:rsid w:val="13A1EECF"/>
    <w:rsid w:val="13DC03DB"/>
    <w:rsid w:val="14389526"/>
    <w:rsid w:val="144A6775"/>
    <w:rsid w:val="17B926A4"/>
    <w:rsid w:val="18336D28"/>
    <w:rsid w:val="188B23B8"/>
    <w:rsid w:val="18C0AC12"/>
    <w:rsid w:val="19E56852"/>
    <w:rsid w:val="1A2ADB8F"/>
    <w:rsid w:val="1A37DB72"/>
    <w:rsid w:val="1A6326D1"/>
    <w:rsid w:val="1AB8F83E"/>
    <w:rsid w:val="1B3070D1"/>
    <w:rsid w:val="1BF7BDE8"/>
    <w:rsid w:val="1C2D8092"/>
    <w:rsid w:val="1CA03E53"/>
    <w:rsid w:val="1D025B85"/>
    <w:rsid w:val="1D94C999"/>
    <w:rsid w:val="1E30BC97"/>
    <w:rsid w:val="1E333123"/>
    <w:rsid w:val="1EC33A09"/>
    <w:rsid w:val="1EED2C0A"/>
    <w:rsid w:val="203448B2"/>
    <w:rsid w:val="2306A246"/>
    <w:rsid w:val="2352E505"/>
    <w:rsid w:val="23C0001F"/>
    <w:rsid w:val="25F2D1AF"/>
    <w:rsid w:val="264D524D"/>
    <w:rsid w:val="274EECFE"/>
    <w:rsid w:val="27FAF079"/>
    <w:rsid w:val="28100F29"/>
    <w:rsid w:val="2AB357EE"/>
    <w:rsid w:val="2D0506A9"/>
    <w:rsid w:val="2D2969CF"/>
    <w:rsid w:val="2D5C0082"/>
    <w:rsid w:val="2DC157F8"/>
    <w:rsid w:val="2E41AB93"/>
    <w:rsid w:val="2EA3DC4E"/>
    <w:rsid w:val="2F7C0D73"/>
    <w:rsid w:val="2FBCCFEC"/>
    <w:rsid w:val="2FCEB364"/>
    <w:rsid w:val="2FE8CFDF"/>
    <w:rsid w:val="311C7254"/>
    <w:rsid w:val="31C87E3F"/>
    <w:rsid w:val="341BCF0A"/>
    <w:rsid w:val="34830109"/>
    <w:rsid w:val="34D695C2"/>
    <w:rsid w:val="35284296"/>
    <w:rsid w:val="35579E60"/>
    <w:rsid w:val="35772E6F"/>
    <w:rsid w:val="3592E0F9"/>
    <w:rsid w:val="35F8D041"/>
    <w:rsid w:val="362888EF"/>
    <w:rsid w:val="36D0C0D8"/>
    <w:rsid w:val="37D994EF"/>
    <w:rsid w:val="38593862"/>
    <w:rsid w:val="38906CAF"/>
    <w:rsid w:val="38FCE357"/>
    <w:rsid w:val="396C0C6C"/>
    <w:rsid w:val="3C6F5411"/>
    <w:rsid w:val="3D63DDD2"/>
    <w:rsid w:val="3DFE7FB6"/>
    <w:rsid w:val="3E6928A7"/>
    <w:rsid w:val="401E5C82"/>
    <w:rsid w:val="403440D8"/>
    <w:rsid w:val="4127069A"/>
    <w:rsid w:val="4151606B"/>
    <w:rsid w:val="416E6A41"/>
    <w:rsid w:val="420933A2"/>
    <w:rsid w:val="42722812"/>
    <w:rsid w:val="428FA860"/>
    <w:rsid w:val="429B0E15"/>
    <w:rsid w:val="430683D0"/>
    <w:rsid w:val="43827703"/>
    <w:rsid w:val="442E9A53"/>
    <w:rsid w:val="4474E4F9"/>
    <w:rsid w:val="4625AED7"/>
    <w:rsid w:val="474CC2AA"/>
    <w:rsid w:val="47B94343"/>
    <w:rsid w:val="4824261E"/>
    <w:rsid w:val="491EA822"/>
    <w:rsid w:val="4977E354"/>
    <w:rsid w:val="499245CB"/>
    <w:rsid w:val="49BB401B"/>
    <w:rsid w:val="4A8071F4"/>
    <w:rsid w:val="4AAB407B"/>
    <w:rsid w:val="4B0E636C"/>
    <w:rsid w:val="4B1C30C2"/>
    <w:rsid w:val="4B2F7660"/>
    <w:rsid w:val="4B4B64B1"/>
    <w:rsid w:val="4B6C00E4"/>
    <w:rsid w:val="4C7A560F"/>
    <w:rsid w:val="4D1017EE"/>
    <w:rsid w:val="4DA38A25"/>
    <w:rsid w:val="4DBC543C"/>
    <w:rsid w:val="4DF2BA39"/>
    <w:rsid w:val="4E6F394F"/>
    <w:rsid w:val="50A06787"/>
    <w:rsid w:val="50FEC341"/>
    <w:rsid w:val="515C2B61"/>
    <w:rsid w:val="51E61844"/>
    <w:rsid w:val="523105AE"/>
    <w:rsid w:val="531CC765"/>
    <w:rsid w:val="5331347B"/>
    <w:rsid w:val="53DDAA11"/>
    <w:rsid w:val="53E78465"/>
    <w:rsid w:val="543E0584"/>
    <w:rsid w:val="54A42931"/>
    <w:rsid w:val="54C06581"/>
    <w:rsid w:val="55842329"/>
    <w:rsid w:val="56B3DBF7"/>
    <w:rsid w:val="57FC8128"/>
    <w:rsid w:val="58135738"/>
    <w:rsid w:val="5848FFFB"/>
    <w:rsid w:val="58901A9F"/>
    <w:rsid w:val="589B2B8D"/>
    <w:rsid w:val="58DE18B6"/>
    <w:rsid w:val="5A44CC39"/>
    <w:rsid w:val="5B0BF409"/>
    <w:rsid w:val="5D5F332F"/>
    <w:rsid w:val="5D7968BE"/>
    <w:rsid w:val="5E7CCFB4"/>
    <w:rsid w:val="5E829B38"/>
    <w:rsid w:val="5EA8712E"/>
    <w:rsid w:val="5EAF6B7E"/>
    <w:rsid w:val="5F400EE6"/>
    <w:rsid w:val="607D4072"/>
    <w:rsid w:val="6132FCE2"/>
    <w:rsid w:val="647FA787"/>
    <w:rsid w:val="64C8C6A9"/>
    <w:rsid w:val="6548264D"/>
    <w:rsid w:val="65A58027"/>
    <w:rsid w:val="65ED241C"/>
    <w:rsid w:val="673698AB"/>
    <w:rsid w:val="676A17B3"/>
    <w:rsid w:val="68198FC8"/>
    <w:rsid w:val="685E97E0"/>
    <w:rsid w:val="6905E814"/>
    <w:rsid w:val="699D6D4D"/>
    <w:rsid w:val="6AA1B875"/>
    <w:rsid w:val="6BDEBB66"/>
    <w:rsid w:val="6CD36DAF"/>
    <w:rsid w:val="6DC5626E"/>
    <w:rsid w:val="6E2272F0"/>
    <w:rsid w:val="6F32405F"/>
    <w:rsid w:val="6F580627"/>
    <w:rsid w:val="700B7950"/>
    <w:rsid w:val="7014C323"/>
    <w:rsid w:val="713AEAF4"/>
    <w:rsid w:val="71AE0ED8"/>
    <w:rsid w:val="71D3674C"/>
    <w:rsid w:val="7230607D"/>
    <w:rsid w:val="731C491F"/>
    <w:rsid w:val="760F9087"/>
    <w:rsid w:val="7629F983"/>
    <w:rsid w:val="762AB6BD"/>
    <w:rsid w:val="768A4F12"/>
    <w:rsid w:val="76FDFB45"/>
    <w:rsid w:val="77056071"/>
    <w:rsid w:val="770ECAB7"/>
    <w:rsid w:val="77C5C9E4"/>
    <w:rsid w:val="781E78BB"/>
    <w:rsid w:val="7838D2EE"/>
    <w:rsid w:val="7839FDB0"/>
    <w:rsid w:val="796921A6"/>
    <w:rsid w:val="7A1EC48B"/>
    <w:rsid w:val="7B56197D"/>
    <w:rsid w:val="7B561F13"/>
    <w:rsid w:val="7B9B1602"/>
    <w:rsid w:val="7C328011"/>
    <w:rsid w:val="7C83C547"/>
    <w:rsid w:val="7E2ACB00"/>
    <w:rsid w:val="7E3D2AC4"/>
    <w:rsid w:val="7E40A98A"/>
    <w:rsid w:val="7EEE20F0"/>
    <w:rsid w:val="7F4CCEF0"/>
    <w:rsid w:val="7F5A5DE6"/>
    <w:rsid w:val="7F789A78"/>
    <w:rsid w:val="7F86BB4A"/>
    <w:rsid w:val="7FD8FB2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C4101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1" w:unhideWhenUsed="1" w:qFormat="1"/>
    <w:lsdException w:name="List Bullet 3" w:semiHidden="1" w:unhideWhenUsed="1"/>
    <w:lsdException w:name="List Bullet 4" w:semiHidden="1" w:unhideWhenUsed="1"/>
    <w:lsdException w:name="List Bullet 5" w:semiHidden="1" w:unhideWhenUsed="1"/>
    <w:lsdException w:name="List Number 2" w:semiHidden="1" w:uiPriority="9" w:unhideWhenUsed="1" w:qFormat="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565739"/>
    <w:pPr>
      <w:spacing w:before="240" w:after="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565739"/>
    <w:pPr>
      <w:keepNext/>
      <w:keepLines/>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565739"/>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565739"/>
    <w:pPr>
      <w:keepNext/>
      <w:contextualSpacing/>
      <w:outlineLvl w:val="2"/>
    </w:pPr>
    <w:rPr>
      <w:b/>
      <w:bCs/>
      <w:color w:val="002664"/>
      <w:sz w:val="40"/>
      <w:szCs w:val="40"/>
    </w:rPr>
  </w:style>
  <w:style w:type="paragraph" w:styleId="Heading4">
    <w:name w:val="heading 4"/>
    <w:aliases w:val="ŠHeading 4"/>
    <w:basedOn w:val="Normal"/>
    <w:next w:val="Normal"/>
    <w:link w:val="Heading4Char"/>
    <w:uiPriority w:val="6"/>
    <w:qFormat/>
    <w:rsid w:val="00565739"/>
    <w:pPr>
      <w:keepNext/>
      <w:outlineLvl w:val="3"/>
    </w:pPr>
    <w:rPr>
      <w:b/>
      <w:bCs/>
      <w:color w:val="002664"/>
      <w:sz w:val="36"/>
      <w:szCs w:val="36"/>
    </w:rPr>
  </w:style>
  <w:style w:type="paragraph" w:styleId="Heading5">
    <w:name w:val="heading 5"/>
    <w:aliases w:val="ŠHeading 5"/>
    <w:basedOn w:val="Normal"/>
    <w:next w:val="Normal"/>
    <w:link w:val="Heading5Char"/>
    <w:uiPriority w:val="7"/>
    <w:qFormat/>
    <w:rsid w:val="00565739"/>
    <w:pPr>
      <w:keepNext/>
      <w:outlineLvl w:val="4"/>
    </w:pPr>
    <w:rPr>
      <w:color w:val="002664"/>
      <w:sz w:val="32"/>
      <w:szCs w:val="32"/>
    </w:rPr>
  </w:style>
  <w:style w:type="paragraph" w:styleId="Heading6">
    <w:name w:val="heading 6"/>
    <w:aliases w:val="ŠHeading 6"/>
    <w:basedOn w:val="Normal"/>
    <w:next w:val="Normal"/>
    <w:link w:val="Heading6Char"/>
    <w:uiPriority w:val="99"/>
    <w:semiHidden/>
    <w:qFormat/>
    <w:rsid w:val="009E1508"/>
    <w:pPr>
      <w:keepNext/>
      <w:keepLines/>
      <w:numPr>
        <w:ilvl w:val="5"/>
        <w:numId w:val="13"/>
      </w:numPr>
      <w:outlineLvl w:val="5"/>
    </w:pPr>
    <w:rPr>
      <w:rFonts w:eastAsiaTheme="majorEastAsia" w:cstheme="majorBidi"/>
      <w:sz w:val="28"/>
    </w:rPr>
  </w:style>
  <w:style w:type="paragraph" w:styleId="Heading7">
    <w:name w:val="heading 7"/>
    <w:basedOn w:val="Normal"/>
    <w:next w:val="Normal"/>
    <w:link w:val="Heading7Char"/>
    <w:uiPriority w:val="99"/>
    <w:semiHidden/>
    <w:qFormat/>
    <w:rsid w:val="00174299"/>
    <w:pPr>
      <w:keepNext/>
      <w:keepLines/>
      <w:spacing w:before="40" w:line="276" w:lineRule="auto"/>
      <w:ind w:left="284"/>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174299"/>
    <w:pPr>
      <w:keepNext/>
      <w:keepLines/>
      <w:spacing w:before="40" w:line="276" w:lineRule="auto"/>
      <w:ind w:left="284"/>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174299"/>
    <w:pPr>
      <w:keepNext/>
      <w:keepLines/>
      <w:spacing w:before="40" w:line="276" w:lineRule="auto"/>
      <w:ind w:left="2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565739"/>
    <w:pPr>
      <w:keepNext/>
      <w:spacing w:after="200" w:line="240" w:lineRule="auto"/>
    </w:pPr>
    <w:rPr>
      <w:b/>
      <w:iCs/>
      <w:szCs w:val="18"/>
    </w:rPr>
  </w:style>
  <w:style w:type="table" w:customStyle="1" w:styleId="Tableheader">
    <w:name w:val="ŠTable header"/>
    <w:basedOn w:val="TableNormal"/>
    <w:uiPriority w:val="99"/>
    <w:rsid w:val="00565739"/>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bottom w:val="single" w:sz="24" w:space="0" w:color="D7153A"/>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5657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565739"/>
    <w:pPr>
      <w:numPr>
        <w:numId w:val="25"/>
      </w:numPr>
      <w:contextualSpacing/>
    </w:pPr>
  </w:style>
  <w:style w:type="paragraph" w:styleId="ListNumber2">
    <w:name w:val="List Number 2"/>
    <w:aliases w:val="ŠList Number 2"/>
    <w:basedOn w:val="Normal"/>
    <w:uiPriority w:val="9"/>
    <w:qFormat/>
    <w:rsid w:val="00565739"/>
    <w:pPr>
      <w:numPr>
        <w:numId w:val="24"/>
      </w:numPr>
      <w:contextualSpacing/>
    </w:pPr>
  </w:style>
  <w:style w:type="paragraph" w:styleId="ListBullet">
    <w:name w:val="List Bullet"/>
    <w:aliases w:val="ŠList Bullet"/>
    <w:basedOn w:val="Normal"/>
    <w:uiPriority w:val="10"/>
    <w:qFormat/>
    <w:rsid w:val="00565739"/>
    <w:pPr>
      <w:numPr>
        <w:numId w:val="26"/>
      </w:numPr>
      <w:contextualSpacing/>
    </w:pPr>
  </w:style>
  <w:style w:type="paragraph" w:styleId="ListBullet2">
    <w:name w:val="List Bullet 2"/>
    <w:aliases w:val="ŠList Bullet 2"/>
    <w:basedOn w:val="Normal"/>
    <w:uiPriority w:val="11"/>
    <w:qFormat/>
    <w:rsid w:val="00565739"/>
    <w:pPr>
      <w:numPr>
        <w:numId w:val="22"/>
      </w:numPr>
      <w:contextualSpacing/>
    </w:pPr>
  </w:style>
  <w:style w:type="character" w:styleId="SubtleReference">
    <w:name w:val="Subtle Reference"/>
    <w:aliases w:val="ŠSubtle Reference"/>
    <w:uiPriority w:val="31"/>
    <w:qFormat/>
    <w:rsid w:val="00565739"/>
    <w:rPr>
      <w:rFonts w:ascii="Arial" w:hAnsi="Arial"/>
      <w:sz w:val="22"/>
    </w:rPr>
  </w:style>
  <w:style w:type="paragraph" w:styleId="Quote">
    <w:name w:val="Quote"/>
    <w:aliases w:val="ŠQuote"/>
    <w:basedOn w:val="Normal"/>
    <w:next w:val="Normal"/>
    <w:link w:val="QuoteChar"/>
    <w:uiPriority w:val="29"/>
    <w:qFormat/>
    <w:rsid w:val="00565739"/>
    <w:pPr>
      <w:keepNext/>
      <w:spacing w:before="200" w:after="200" w:line="240" w:lineRule="atLeast"/>
      <w:ind w:left="567" w:right="567"/>
    </w:pPr>
  </w:style>
  <w:style w:type="paragraph" w:styleId="Date">
    <w:name w:val="Date"/>
    <w:aliases w:val="ŠDate"/>
    <w:basedOn w:val="Normal"/>
    <w:next w:val="Normal"/>
    <w:link w:val="DateChar"/>
    <w:uiPriority w:val="99"/>
    <w:rsid w:val="00565739"/>
    <w:pPr>
      <w:spacing w:before="0" w:line="720" w:lineRule="atLeast"/>
    </w:pPr>
  </w:style>
  <w:style w:type="character" w:customStyle="1" w:styleId="DateChar">
    <w:name w:val="Date Char"/>
    <w:aliases w:val="ŠDate Char"/>
    <w:basedOn w:val="DefaultParagraphFont"/>
    <w:link w:val="Date"/>
    <w:uiPriority w:val="99"/>
    <w:rsid w:val="00565739"/>
    <w:rPr>
      <w:rFonts w:ascii="Arial" w:hAnsi="Arial" w:cs="Arial"/>
      <w:sz w:val="24"/>
      <w:szCs w:val="24"/>
    </w:rPr>
  </w:style>
  <w:style w:type="paragraph" w:styleId="Signature">
    <w:name w:val="Signature"/>
    <w:aliases w:val="ŠSignature"/>
    <w:basedOn w:val="Normal"/>
    <w:link w:val="SignatureChar"/>
    <w:uiPriority w:val="99"/>
    <w:rsid w:val="00565739"/>
    <w:pPr>
      <w:spacing w:before="0" w:line="720" w:lineRule="atLeast"/>
    </w:pPr>
  </w:style>
  <w:style w:type="character" w:customStyle="1" w:styleId="SignatureChar">
    <w:name w:val="Signature Char"/>
    <w:aliases w:val="ŠSignature Char"/>
    <w:basedOn w:val="DefaultParagraphFont"/>
    <w:link w:val="Signature"/>
    <w:uiPriority w:val="99"/>
    <w:rsid w:val="00565739"/>
    <w:rPr>
      <w:rFonts w:ascii="Arial" w:hAnsi="Arial" w:cs="Arial"/>
      <w:sz w:val="24"/>
      <w:szCs w:val="24"/>
    </w:rPr>
  </w:style>
  <w:style w:type="character" w:styleId="Strong">
    <w:name w:val="Strong"/>
    <w:aliases w:val="ŠStrong"/>
    <w:uiPriority w:val="1"/>
    <w:qFormat/>
    <w:rsid w:val="00565739"/>
    <w:rPr>
      <w:b/>
    </w:rPr>
  </w:style>
  <w:style w:type="character" w:customStyle="1" w:styleId="QuoteChar">
    <w:name w:val="Quote Char"/>
    <w:aliases w:val="ŠQuote Char"/>
    <w:basedOn w:val="DefaultParagraphFont"/>
    <w:link w:val="Quote"/>
    <w:uiPriority w:val="29"/>
    <w:rsid w:val="00565739"/>
    <w:rPr>
      <w:rFonts w:ascii="Arial" w:hAnsi="Arial" w:cs="Arial"/>
      <w:sz w:val="24"/>
      <w:szCs w:val="24"/>
    </w:rPr>
  </w:style>
  <w:style w:type="paragraph" w:customStyle="1" w:styleId="FeatureBox2">
    <w:name w:val="ŠFeature Box 2"/>
    <w:basedOn w:val="Normal"/>
    <w:next w:val="Normal"/>
    <w:uiPriority w:val="12"/>
    <w:qFormat/>
    <w:rsid w:val="00565739"/>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pink">
    <w:name w:val="ŠFeature pink"/>
    <w:basedOn w:val="Normal"/>
    <w:next w:val="Normal"/>
    <w:uiPriority w:val="13"/>
    <w:qFormat/>
    <w:rsid w:val="009E1508"/>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basedOn w:val="Normal"/>
    <w:next w:val="Normal"/>
    <w:uiPriority w:val="11"/>
    <w:qFormat/>
    <w:rsid w:val="00565739"/>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565739"/>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565739"/>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565739"/>
    <w:rPr>
      <w:color w:val="2F5496" w:themeColor="accent1" w:themeShade="BF"/>
      <w:u w:val="single"/>
    </w:rPr>
  </w:style>
  <w:style w:type="paragraph" w:customStyle="1" w:styleId="Logo">
    <w:name w:val="ŠLogo"/>
    <w:basedOn w:val="Normal"/>
    <w:uiPriority w:val="22"/>
    <w:qFormat/>
    <w:rsid w:val="00565739"/>
    <w:pPr>
      <w:tabs>
        <w:tab w:val="right" w:pos="10200"/>
      </w:tabs>
      <w:spacing w:line="300" w:lineRule="atLeast"/>
      <w:ind w:left="-567" w:right="-567" w:firstLine="567"/>
    </w:pPr>
    <w:rPr>
      <w:b/>
      <w:bCs/>
      <w:color w:val="002664"/>
    </w:rPr>
  </w:style>
  <w:style w:type="paragraph" w:styleId="TOC1">
    <w:name w:val="toc 1"/>
    <w:aliases w:val="ŠTOC 1"/>
    <w:basedOn w:val="Normal"/>
    <w:next w:val="Normal"/>
    <w:uiPriority w:val="39"/>
    <w:unhideWhenUsed/>
    <w:rsid w:val="00565739"/>
    <w:pPr>
      <w:tabs>
        <w:tab w:val="right" w:leader="dot" w:pos="14570"/>
      </w:tabs>
      <w:spacing w:before="0"/>
    </w:pPr>
    <w:rPr>
      <w:b/>
      <w:noProof/>
    </w:rPr>
  </w:style>
  <w:style w:type="paragraph" w:styleId="TOC2">
    <w:name w:val="toc 2"/>
    <w:aliases w:val="ŠTOC 2"/>
    <w:basedOn w:val="TOC1"/>
    <w:next w:val="Normal"/>
    <w:uiPriority w:val="39"/>
    <w:unhideWhenUsed/>
    <w:rsid w:val="00565739"/>
    <w:rPr>
      <w:b w:val="0"/>
      <w:bCs/>
    </w:rPr>
  </w:style>
  <w:style w:type="paragraph" w:styleId="TOC3">
    <w:name w:val="toc 3"/>
    <w:aliases w:val="ŠTOC 3"/>
    <w:basedOn w:val="Normal"/>
    <w:next w:val="Normal"/>
    <w:uiPriority w:val="39"/>
    <w:unhideWhenUsed/>
    <w:rsid w:val="00565739"/>
    <w:pPr>
      <w:tabs>
        <w:tab w:val="right" w:leader="dot" w:pos="9628"/>
      </w:tabs>
      <w:spacing w:before="0"/>
      <w:ind w:left="244"/>
    </w:pPr>
    <w:rPr>
      <w:noProof/>
    </w:rPr>
  </w:style>
  <w:style w:type="paragraph" w:styleId="Title">
    <w:name w:val="Title"/>
    <w:aliases w:val="ŠTitle"/>
    <w:basedOn w:val="Normal"/>
    <w:next w:val="Normal"/>
    <w:link w:val="TitleChar"/>
    <w:uiPriority w:val="2"/>
    <w:qFormat/>
    <w:rsid w:val="00565739"/>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565739"/>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565739"/>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565739"/>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2"/>
    <w:unhideWhenUsed/>
    <w:qFormat/>
    <w:rsid w:val="00565739"/>
    <w:pPr>
      <w:outlineLvl w:val="9"/>
    </w:pPr>
    <w:rPr>
      <w:sz w:val="40"/>
      <w:szCs w:val="40"/>
    </w:rPr>
  </w:style>
  <w:style w:type="paragraph" w:styleId="Footer">
    <w:name w:val="footer"/>
    <w:aliases w:val="ŠFooter"/>
    <w:basedOn w:val="Normal"/>
    <w:link w:val="FooterChar"/>
    <w:uiPriority w:val="99"/>
    <w:rsid w:val="00565739"/>
    <w:pPr>
      <w:tabs>
        <w:tab w:val="center" w:pos="4513"/>
        <w:tab w:val="right" w:pos="9026"/>
        <w:tab w:val="right" w:pos="10773"/>
      </w:tabs>
      <w:spacing w:before="480" w:line="23" w:lineRule="atLeast"/>
      <w:ind w:right="-567"/>
    </w:pPr>
    <w:rPr>
      <w:sz w:val="18"/>
      <w:szCs w:val="18"/>
    </w:rPr>
  </w:style>
  <w:style w:type="character" w:customStyle="1" w:styleId="FooterChar">
    <w:name w:val="Footer Char"/>
    <w:aliases w:val="ŠFooter Char"/>
    <w:basedOn w:val="DefaultParagraphFont"/>
    <w:link w:val="Footer"/>
    <w:uiPriority w:val="99"/>
    <w:rsid w:val="00565739"/>
    <w:rPr>
      <w:rFonts w:ascii="Arial" w:hAnsi="Arial" w:cs="Arial"/>
      <w:sz w:val="18"/>
      <w:szCs w:val="18"/>
    </w:rPr>
  </w:style>
  <w:style w:type="paragraph" w:styleId="Header">
    <w:name w:val="header"/>
    <w:aliases w:val="ŠHeader - Cover Page"/>
    <w:basedOn w:val="Normal"/>
    <w:link w:val="HeaderChar"/>
    <w:uiPriority w:val="24"/>
    <w:unhideWhenUsed/>
    <w:rsid w:val="00565739"/>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erChar">
    <w:name w:val="Header Char"/>
    <w:aliases w:val="ŠHeader - Cover Page Char"/>
    <w:basedOn w:val="DefaultParagraphFont"/>
    <w:link w:val="Header"/>
    <w:uiPriority w:val="24"/>
    <w:rsid w:val="00565739"/>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565739"/>
    <w:rPr>
      <w:rFonts w:ascii="Arial" w:hAnsi="Arial" w:cs="Arial"/>
      <w:b/>
      <w:bCs/>
      <w:color w:val="002664"/>
      <w:sz w:val="40"/>
      <w:szCs w:val="40"/>
    </w:rPr>
  </w:style>
  <w:style w:type="character" w:customStyle="1" w:styleId="Heading4Char">
    <w:name w:val="Heading 4 Char"/>
    <w:aliases w:val="ŠHeading 4 Char"/>
    <w:basedOn w:val="DefaultParagraphFont"/>
    <w:link w:val="Heading4"/>
    <w:uiPriority w:val="6"/>
    <w:rsid w:val="00565739"/>
    <w:rPr>
      <w:rFonts w:ascii="Arial" w:hAnsi="Arial" w:cs="Arial"/>
      <w:b/>
      <w:bCs/>
      <w:color w:val="002664"/>
      <w:sz w:val="36"/>
      <w:szCs w:val="36"/>
    </w:rPr>
  </w:style>
  <w:style w:type="character" w:customStyle="1" w:styleId="Heading5Char">
    <w:name w:val="Heading 5 Char"/>
    <w:aliases w:val="ŠHeading 5 Char"/>
    <w:basedOn w:val="DefaultParagraphFont"/>
    <w:link w:val="Heading5"/>
    <w:uiPriority w:val="7"/>
    <w:rsid w:val="00565739"/>
    <w:rPr>
      <w:rFonts w:ascii="Arial" w:hAnsi="Arial" w:cs="Arial"/>
      <w:color w:val="002664"/>
      <w:sz w:val="32"/>
      <w:szCs w:val="32"/>
    </w:rPr>
  </w:style>
  <w:style w:type="character" w:styleId="UnresolvedMention">
    <w:name w:val="Unresolved Mention"/>
    <w:basedOn w:val="DefaultParagraphFont"/>
    <w:uiPriority w:val="99"/>
    <w:semiHidden/>
    <w:unhideWhenUsed/>
    <w:rsid w:val="00565739"/>
    <w:rPr>
      <w:color w:val="605E5C"/>
      <w:shd w:val="clear" w:color="auto" w:fill="E1DFDD"/>
    </w:rPr>
  </w:style>
  <w:style w:type="character" w:styleId="Emphasis">
    <w:name w:val="Emphasis"/>
    <w:aliases w:val="ŠLanguage or scientific"/>
    <w:uiPriority w:val="20"/>
    <w:qFormat/>
    <w:rsid w:val="00565739"/>
    <w:rPr>
      <w:i/>
      <w:iCs/>
    </w:rPr>
  </w:style>
  <w:style w:type="character" w:styleId="SubtleEmphasis">
    <w:name w:val="Subtle Emphasis"/>
    <w:basedOn w:val="DefaultParagraphFont"/>
    <w:uiPriority w:val="19"/>
    <w:semiHidden/>
    <w:qFormat/>
    <w:rsid w:val="00565739"/>
    <w:rPr>
      <w:i/>
      <w:iCs/>
      <w:color w:val="404040" w:themeColor="text1" w:themeTint="BF"/>
    </w:rPr>
  </w:style>
  <w:style w:type="paragraph" w:styleId="TOC4">
    <w:name w:val="toc 4"/>
    <w:aliases w:val="ŠTOC 4"/>
    <w:basedOn w:val="Normal"/>
    <w:next w:val="Normal"/>
    <w:autoRedefine/>
    <w:uiPriority w:val="39"/>
    <w:unhideWhenUsed/>
    <w:rsid w:val="009E1508"/>
    <w:pPr>
      <w:spacing w:before="0"/>
      <w:ind w:left="720"/>
    </w:pPr>
  </w:style>
  <w:style w:type="character" w:styleId="CommentReference">
    <w:name w:val="annotation reference"/>
    <w:basedOn w:val="DefaultParagraphFont"/>
    <w:uiPriority w:val="99"/>
    <w:semiHidden/>
    <w:unhideWhenUsed/>
    <w:rsid w:val="00565739"/>
    <w:rPr>
      <w:sz w:val="16"/>
      <w:szCs w:val="16"/>
    </w:rPr>
  </w:style>
  <w:style w:type="paragraph" w:styleId="CommentText">
    <w:name w:val="annotation text"/>
    <w:basedOn w:val="Normal"/>
    <w:link w:val="CommentTextChar"/>
    <w:uiPriority w:val="99"/>
    <w:unhideWhenUsed/>
    <w:rsid w:val="00565739"/>
    <w:pPr>
      <w:spacing w:line="240" w:lineRule="auto"/>
    </w:pPr>
    <w:rPr>
      <w:sz w:val="20"/>
      <w:szCs w:val="20"/>
    </w:rPr>
  </w:style>
  <w:style w:type="character" w:customStyle="1" w:styleId="CommentTextChar">
    <w:name w:val="Comment Text Char"/>
    <w:basedOn w:val="DefaultParagraphFont"/>
    <w:link w:val="CommentText"/>
    <w:uiPriority w:val="99"/>
    <w:rsid w:val="00565739"/>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565739"/>
    <w:rPr>
      <w:b/>
      <w:bCs/>
    </w:rPr>
  </w:style>
  <w:style w:type="character" w:customStyle="1" w:styleId="CommentSubjectChar">
    <w:name w:val="Comment Subject Char"/>
    <w:basedOn w:val="CommentTextChar"/>
    <w:link w:val="CommentSubject"/>
    <w:uiPriority w:val="99"/>
    <w:semiHidden/>
    <w:rsid w:val="00565739"/>
    <w:rPr>
      <w:rFonts w:ascii="Arial" w:hAnsi="Arial" w:cs="Arial"/>
      <w:b/>
      <w:bCs/>
      <w:sz w:val="20"/>
      <w:szCs w:val="20"/>
    </w:rPr>
  </w:style>
  <w:style w:type="paragraph" w:styleId="ListParagraph">
    <w:name w:val="List Paragraph"/>
    <w:basedOn w:val="Normal"/>
    <w:uiPriority w:val="34"/>
    <w:unhideWhenUsed/>
    <w:qFormat/>
    <w:rsid w:val="00565739"/>
    <w:pPr>
      <w:ind w:left="720"/>
      <w:contextualSpacing/>
    </w:pPr>
  </w:style>
  <w:style w:type="character" w:customStyle="1" w:styleId="Heading6Char">
    <w:name w:val="Heading 6 Char"/>
    <w:aliases w:val="ŠHeading 6 Char"/>
    <w:basedOn w:val="DefaultParagraphFont"/>
    <w:link w:val="Heading6"/>
    <w:uiPriority w:val="99"/>
    <w:semiHidden/>
    <w:rsid w:val="009E1508"/>
    <w:rPr>
      <w:rFonts w:ascii="Arial" w:eastAsiaTheme="majorEastAsia" w:hAnsi="Arial" w:cstheme="majorBidi"/>
      <w:sz w:val="28"/>
      <w:szCs w:val="24"/>
    </w:rPr>
  </w:style>
  <w:style w:type="character" w:customStyle="1" w:styleId="Heading7Char">
    <w:name w:val="Heading 7 Char"/>
    <w:basedOn w:val="DefaultParagraphFont"/>
    <w:link w:val="Heading7"/>
    <w:uiPriority w:val="99"/>
    <w:semiHidden/>
    <w:rsid w:val="00174299"/>
    <w:rPr>
      <w:rFonts w:asciiTheme="majorHAnsi" w:eastAsiaTheme="majorEastAsia" w:hAnsiTheme="majorHAnsi" w:cstheme="majorBidi"/>
      <w:i/>
      <w:iCs/>
      <w:color w:val="1F3763" w:themeColor="accent1" w:themeShade="7F"/>
      <w:sz w:val="24"/>
      <w:szCs w:val="24"/>
    </w:rPr>
  </w:style>
  <w:style w:type="character" w:customStyle="1" w:styleId="Heading8Char">
    <w:name w:val="Heading 8 Char"/>
    <w:basedOn w:val="DefaultParagraphFont"/>
    <w:link w:val="Heading8"/>
    <w:uiPriority w:val="99"/>
    <w:semiHidden/>
    <w:rsid w:val="0017429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174299"/>
    <w:rPr>
      <w:rFonts w:asciiTheme="majorHAnsi" w:eastAsiaTheme="majorEastAsia" w:hAnsiTheme="majorHAnsi" w:cstheme="majorBidi"/>
      <w:i/>
      <w:iCs/>
      <w:color w:val="272727" w:themeColor="text1" w:themeTint="D8"/>
      <w:sz w:val="21"/>
      <w:szCs w:val="21"/>
    </w:rPr>
  </w:style>
  <w:style w:type="paragraph" w:styleId="Revision">
    <w:name w:val="Revision"/>
    <w:hidden/>
    <w:uiPriority w:val="99"/>
    <w:semiHidden/>
    <w:rsid w:val="0006340C"/>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565739"/>
    <w:rPr>
      <w:color w:val="954F72" w:themeColor="followedHyperlink"/>
      <w:u w:val="single"/>
    </w:rPr>
  </w:style>
  <w:style w:type="paragraph" w:styleId="TableofFigures">
    <w:name w:val="table of figures"/>
    <w:basedOn w:val="Normal"/>
    <w:next w:val="Normal"/>
    <w:uiPriority w:val="99"/>
    <w:unhideWhenUsed/>
    <w:rsid w:val="00565739"/>
  </w:style>
  <w:style w:type="character" w:styleId="Mention">
    <w:name w:val="Mention"/>
    <w:basedOn w:val="DefaultParagraphFont"/>
    <w:uiPriority w:val="99"/>
    <w:unhideWhenUsed/>
    <w:rsid w:val="00622D08"/>
    <w:rPr>
      <w:color w:val="2B579A"/>
      <w:shd w:val="clear" w:color="auto" w:fill="E6E6E6"/>
    </w:rPr>
  </w:style>
  <w:style w:type="paragraph" w:customStyle="1" w:styleId="Documentname">
    <w:name w:val="ŠDocument name"/>
    <w:basedOn w:val="Header"/>
    <w:qFormat/>
    <w:rsid w:val="00565739"/>
    <w:pPr>
      <w:spacing w:before="0"/>
    </w:pPr>
    <w:rPr>
      <w:b w:val="0"/>
      <w:color w:val="auto"/>
      <w:sz w:val="18"/>
    </w:rPr>
  </w:style>
  <w:style w:type="character" w:styleId="FootnoteReference">
    <w:name w:val="footnote reference"/>
    <w:basedOn w:val="DefaultParagraphFont"/>
    <w:uiPriority w:val="99"/>
    <w:semiHidden/>
    <w:unhideWhenUsed/>
    <w:rsid w:val="00565739"/>
    <w:rPr>
      <w:vertAlign w:val="superscript"/>
    </w:rPr>
  </w:style>
  <w:style w:type="paragraph" w:styleId="FootnoteText">
    <w:name w:val="footnote text"/>
    <w:basedOn w:val="Normal"/>
    <w:link w:val="FootnoteTextChar"/>
    <w:uiPriority w:val="99"/>
    <w:semiHidden/>
    <w:unhideWhenUsed/>
    <w:rsid w:val="00565739"/>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565739"/>
    <w:rPr>
      <w:rFonts w:ascii="Arial" w:hAnsi="Arial" w:cs="Arial"/>
      <w:sz w:val="20"/>
      <w:szCs w:val="20"/>
    </w:rPr>
  </w:style>
  <w:style w:type="paragraph" w:styleId="NoSpacing">
    <w:name w:val="No Spacing"/>
    <w:aliases w:val="ŠNo Spacing"/>
    <w:next w:val="Normal"/>
    <w:uiPriority w:val="1"/>
    <w:qFormat/>
    <w:rsid w:val="009E1508"/>
    <w:pPr>
      <w:spacing w:after="0" w:line="240" w:lineRule="auto"/>
    </w:pPr>
    <w:rPr>
      <w:rFonts w:ascii="Arial" w:hAnsi="Arial"/>
      <w:sz w:val="24"/>
      <w:szCs w:val="24"/>
    </w:rPr>
  </w:style>
  <w:style w:type="paragraph" w:customStyle="1" w:styleId="Featurebox2Bullets">
    <w:name w:val="ŠFeature box 2: Bullets"/>
    <w:basedOn w:val="ListBullet"/>
    <w:link w:val="Featurebox2BulletsChar"/>
    <w:uiPriority w:val="14"/>
    <w:qFormat/>
    <w:rsid w:val="00565739"/>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565739"/>
    <w:rPr>
      <w:rFonts w:ascii="Arial" w:hAnsi="Arial" w:cs="Arial"/>
      <w:sz w:val="24"/>
      <w:szCs w:val="24"/>
      <w:shd w:val="clear" w:color="auto" w:fill="CCEDFC"/>
    </w:rPr>
  </w:style>
  <w:style w:type="paragraph" w:customStyle="1" w:styleId="FeatureBoxPink">
    <w:name w:val="ŠFeature Box Pink"/>
    <w:basedOn w:val="Normal"/>
    <w:next w:val="Normal"/>
    <w:uiPriority w:val="13"/>
    <w:qFormat/>
    <w:rsid w:val="00565739"/>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Imageattributioncaption">
    <w:name w:val="ŠImage attribution caption"/>
    <w:basedOn w:val="Normal"/>
    <w:link w:val="ImageattributioncaptionChar"/>
    <w:uiPriority w:val="15"/>
    <w:qFormat/>
    <w:rsid w:val="00565739"/>
    <w:pPr>
      <w:spacing w:before="0"/>
    </w:pPr>
    <w:rPr>
      <w:rFonts w:eastAsia="Calibri"/>
      <w:kern w:val="24"/>
      <w:sz w:val="18"/>
      <w:szCs w:val="18"/>
      <w:lang w:val="en-US"/>
    </w:rPr>
  </w:style>
  <w:style w:type="character" w:customStyle="1" w:styleId="ImageattributioncaptionChar">
    <w:name w:val="ŠImage attribution caption Char"/>
    <w:basedOn w:val="DefaultParagraphFont"/>
    <w:link w:val="Imageattributioncaption"/>
    <w:uiPriority w:val="15"/>
    <w:rsid w:val="00565739"/>
    <w:rPr>
      <w:rFonts w:ascii="Arial" w:eastAsia="Calibri" w:hAnsi="Arial" w:cs="Arial"/>
      <w:kern w:val="24"/>
      <w:sz w:val="18"/>
      <w:szCs w:val="18"/>
      <w:lang w:val="en-US"/>
    </w:rPr>
  </w:style>
  <w:style w:type="paragraph" w:customStyle="1" w:styleId="FeatureBoxGrey">
    <w:name w:val="ŠFeature Box Grey"/>
    <w:basedOn w:val="FeatureBox2"/>
    <w:uiPriority w:val="12"/>
    <w:qFormat/>
    <w:rsid w:val="00565739"/>
    <w:pPr>
      <w:pBdr>
        <w:top w:val="single" w:sz="24" w:space="10" w:color="EBEBEB"/>
        <w:left w:val="single" w:sz="24" w:space="10" w:color="EBEBEB"/>
        <w:bottom w:val="single" w:sz="24" w:space="10" w:color="EBEBEB"/>
        <w:right w:val="single" w:sz="24" w:space="10" w:color="EBEBEB"/>
      </w:pBdr>
      <w:shd w:val="clear" w:color="auto" w:fill="EBEBEB"/>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3069361">
      <w:bodyDiv w:val="1"/>
      <w:marLeft w:val="0"/>
      <w:marRight w:val="0"/>
      <w:marTop w:val="0"/>
      <w:marBottom w:val="0"/>
      <w:divBdr>
        <w:top w:val="none" w:sz="0" w:space="0" w:color="auto"/>
        <w:left w:val="none" w:sz="0" w:space="0" w:color="auto"/>
        <w:bottom w:val="none" w:sz="0" w:space="0" w:color="auto"/>
        <w:right w:val="none" w:sz="0" w:space="0" w:color="auto"/>
      </w:divBdr>
    </w:div>
    <w:div w:id="511186761">
      <w:bodyDiv w:val="1"/>
      <w:marLeft w:val="0"/>
      <w:marRight w:val="0"/>
      <w:marTop w:val="0"/>
      <w:marBottom w:val="0"/>
      <w:divBdr>
        <w:top w:val="none" w:sz="0" w:space="0" w:color="auto"/>
        <w:left w:val="none" w:sz="0" w:space="0" w:color="auto"/>
        <w:bottom w:val="none" w:sz="0" w:space="0" w:color="auto"/>
        <w:right w:val="none" w:sz="0" w:space="0" w:color="auto"/>
      </w:divBdr>
    </w:div>
    <w:div w:id="577715812">
      <w:bodyDiv w:val="1"/>
      <w:marLeft w:val="0"/>
      <w:marRight w:val="0"/>
      <w:marTop w:val="0"/>
      <w:marBottom w:val="0"/>
      <w:divBdr>
        <w:top w:val="none" w:sz="0" w:space="0" w:color="auto"/>
        <w:left w:val="none" w:sz="0" w:space="0" w:color="auto"/>
        <w:bottom w:val="none" w:sz="0" w:space="0" w:color="auto"/>
        <w:right w:val="none" w:sz="0" w:space="0" w:color="auto"/>
      </w:divBdr>
    </w:div>
    <w:div w:id="588079156">
      <w:bodyDiv w:val="1"/>
      <w:marLeft w:val="0"/>
      <w:marRight w:val="0"/>
      <w:marTop w:val="0"/>
      <w:marBottom w:val="0"/>
      <w:divBdr>
        <w:top w:val="none" w:sz="0" w:space="0" w:color="auto"/>
        <w:left w:val="none" w:sz="0" w:space="0" w:color="auto"/>
        <w:bottom w:val="none" w:sz="0" w:space="0" w:color="auto"/>
        <w:right w:val="none" w:sz="0" w:space="0" w:color="auto"/>
      </w:divBdr>
    </w:div>
    <w:div w:id="614336973">
      <w:bodyDiv w:val="1"/>
      <w:marLeft w:val="0"/>
      <w:marRight w:val="0"/>
      <w:marTop w:val="0"/>
      <w:marBottom w:val="0"/>
      <w:divBdr>
        <w:top w:val="none" w:sz="0" w:space="0" w:color="auto"/>
        <w:left w:val="none" w:sz="0" w:space="0" w:color="auto"/>
        <w:bottom w:val="none" w:sz="0" w:space="0" w:color="auto"/>
        <w:right w:val="none" w:sz="0" w:space="0" w:color="auto"/>
      </w:divBdr>
    </w:div>
    <w:div w:id="977223469">
      <w:bodyDiv w:val="1"/>
      <w:marLeft w:val="0"/>
      <w:marRight w:val="0"/>
      <w:marTop w:val="0"/>
      <w:marBottom w:val="0"/>
      <w:divBdr>
        <w:top w:val="none" w:sz="0" w:space="0" w:color="auto"/>
        <w:left w:val="none" w:sz="0" w:space="0" w:color="auto"/>
        <w:bottom w:val="none" w:sz="0" w:space="0" w:color="auto"/>
        <w:right w:val="none" w:sz="0" w:space="0" w:color="auto"/>
      </w:divBdr>
    </w:div>
    <w:div w:id="1057513927">
      <w:bodyDiv w:val="1"/>
      <w:marLeft w:val="0"/>
      <w:marRight w:val="0"/>
      <w:marTop w:val="0"/>
      <w:marBottom w:val="0"/>
      <w:divBdr>
        <w:top w:val="none" w:sz="0" w:space="0" w:color="auto"/>
        <w:left w:val="none" w:sz="0" w:space="0" w:color="auto"/>
        <w:bottom w:val="none" w:sz="0" w:space="0" w:color="auto"/>
        <w:right w:val="none" w:sz="0" w:space="0" w:color="auto"/>
      </w:divBdr>
    </w:div>
    <w:div w:id="1540127520">
      <w:bodyDiv w:val="1"/>
      <w:marLeft w:val="0"/>
      <w:marRight w:val="0"/>
      <w:marTop w:val="0"/>
      <w:marBottom w:val="0"/>
      <w:divBdr>
        <w:top w:val="none" w:sz="0" w:space="0" w:color="auto"/>
        <w:left w:val="none" w:sz="0" w:space="0" w:color="auto"/>
        <w:bottom w:val="none" w:sz="0" w:space="0" w:color="auto"/>
        <w:right w:val="none" w:sz="0" w:space="0" w:color="auto"/>
      </w:divBdr>
    </w:div>
    <w:div w:id="1569728704">
      <w:bodyDiv w:val="1"/>
      <w:marLeft w:val="0"/>
      <w:marRight w:val="0"/>
      <w:marTop w:val="0"/>
      <w:marBottom w:val="0"/>
      <w:divBdr>
        <w:top w:val="none" w:sz="0" w:space="0" w:color="auto"/>
        <w:left w:val="none" w:sz="0" w:space="0" w:color="auto"/>
        <w:bottom w:val="none" w:sz="0" w:space="0" w:color="auto"/>
        <w:right w:val="none" w:sz="0" w:space="0" w:color="auto"/>
      </w:divBdr>
    </w:div>
    <w:div w:id="1574973522">
      <w:bodyDiv w:val="1"/>
      <w:marLeft w:val="0"/>
      <w:marRight w:val="0"/>
      <w:marTop w:val="0"/>
      <w:marBottom w:val="0"/>
      <w:divBdr>
        <w:top w:val="none" w:sz="0" w:space="0" w:color="auto"/>
        <w:left w:val="none" w:sz="0" w:space="0" w:color="auto"/>
        <w:bottom w:val="none" w:sz="0" w:space="0" w:color="auto"/>
        <w:right w:val="none" w:sz="0" w:space="0" w:color="auto"/>
      </w:divBdr>
    </w:div>
    <w:div w:id="1585069690">
      <w:bodyDiv w:val="1"/>
      <w:marLeft w:val="0"/>
      <w:marRight w:val="0"/>
      <w:marTop w:val="0"/>
      <w:marBottom w:val="0"/>
      <w:divBdr>
        <w:top w:val="none" w:sz="0" w:space="0" w:color="auto"/>
        <w:left w:val="none" w:sz="0" w:space="0" w:color="auto"/>
        <w:bottom w:val="none" w:sz="0" w:space="0" w:color="auto"/>
        <w:right w:val="none" w:sz="0" w:space="0" w:color="auto"/>
      </w:divBdr>
      <w:divsChild>
        <w:div w:id="802844585">
          <w:marLeft w:val="0"/>
          <w:marRight w:val="0"/>
          <w:marTop w:val="0"/>
          <w:marBottom w:val="0"/>
          <w:divBdr>
            <w:top w:val="none" w:sz="0" w:space="0" w:color="auto"/>
            <w:left w:val="none" w:sz="0" w:space="0" w:color="auto"/>
            <w:bottom w:val="none" w:sz="0" w:space="0" w:color="auto"/>
            <w:right w:val="none" w:sz="0" w:space="0" w:color="auto"/>
          </w:divBdr>
        </w:div>
        <w:div w:id="1396858035">
          <w:marLeft w:val="0"/>
          <w:marRight w:val="0"/>
          <w:marTop w:val="0"/>
          <w:marBottom w:val="0"/>
          <w:divBdr>
            <w:top w:val="none" w:sz="0" w:space="0" w:color="auto"/>
            <w:left w:val="none" w:sz="0" w:space="0" w:color="auto"/>
            <w:bottom w:val="none" w:sz="0" w:space="0" w:color="auto"/>
            <w:right w:val="none" w:sz="0" w:space="0" w:color="auto"/>
          </w:divBdr>
        </w:div>
      </w:divsChild>
    </w:div>
    <w:div w:id="1735008998">
      <w:bodyDiv w:val="1"/>
      <w:marLeft w:val="0"/>
      <w:marRight w:val="0"/>
      <w:marTop w:val="0"/>
      <w:marBottom w:val="0"/>
      <w:divBdr>
        <w:top w:val="none" w:sz="0" w:space="0" w:color="auto"/>
        <w:left w:val="none" w:sz="0" w:space="0" w:color="auto"/>
        <w:bottom w:val="none" w:sz="0" w:space="0" w:color="auto"/>
        <w:right w:val="none" w:sz="0" w:space="0" w:color="auto"/>
      </w:divBdr>
      <w:divsChild>
        <w:div w:id="729887670">
          <w:marLeft w:val="0"/>
          <w:marRight w:val="0"/>
          <w:marTop w:val="0"/>
          <w:marBottom w:val="0"/>
          <w:divBdr>
            <w:top w:val="none" w:sz="0" w:space="0" w:color="auto"/>
            <w:left w:val="none" w:sz="0" w:space="0" w:color="auto"/>
            <w:bottom w:val="none" w:sz="0" w:space="0" w:color="auto"/>
            <w:right w:val="none" w:sz="0" w:space="0" w:color="auto"/>
          </w:divBdr>
        </w:div>
        <w:div w:id="1067461681">
          <w:marLeft w:val="0"/>
          <w:marRight w:val="0"/>
          <w:marTop w:val="0"/>
          <w:marBottom w:val="0"/>
          <w:divBdr>
            <w:top w:val="none" w:sz="0" w:space="0" w:color="auto"/>
            <w:left w:val="none" w:sz="0" w:space="0" w:color="auto"/>
            <w:bottom w:val="none" w:sz="0" w:space="0" w:color="auto"/>
            <w:right w:val="none" w:sz="0" w:space="0" w:color="auto"/>
          </w:divBdr>
        </w:div>
        <w:div w:id="1575704004">
          <w:marLeft w:val="0"/>
          <w:marRight w:val="0"/>
          <w:marTop w:val="0"/>
          <w:marBottom w:val="0"/>
          <w:divBdr>
            <w:top w:val="none" w:sz="0" w:space="0" w:color="auto"/>
            <w:left w:val="none" w:sz="0" w:space="0" w:color="auto"/>
            <w:bottom w:val="none" w:sz="0" w:space="0" w:color="auto"/>
            <w:right w:val="none" w:sz="0" w:space="0" w:color="auto"/>
          </w:divBdr>
        </w:div>
        <w:div w:id="1725710982">
          <w:marLeft w:val="0"/>
          <w:marRight w:val="0"/>
          <w:marTop w:val="0"/>
          <w:marBottom w:val="0"/>
          <w:divBdr>
            <w:top w:val="none" w:sz="0" w:space="0" w:color="auto"/>
            <w:left w:val="none" w:sz="0" w:space="0" w:color="auto"/>
            <w:bottom w:val="none" w:sz="0" w:space="0" w:color="auto"/>
            <w:right w:val="none" w:sz="0" w:space="0" w:color="auto"/>
          </w:divBdr>
        </w:div>
      </w:divsChild>
    </w:div>
    <w:div w:id="1847094889">
      <w:bodyDiv w:val="1"/>
      <w:marLeft w:val="0"/>
      <w:marRight w:val="0"/>
      <w:marTop w:val="0"/>
      <w:marBottom w:val="0"/>
      <w:divBdr>
        <w:top w:val="none" w:sz="0" w:space="0" w:color="auto"/>
        <w:left w:val="none" w:sz="0" w:space="0" w:color="auto"/>
        <w:bottom w:val="none" w:sz="0" w:space="0" w:color="auto"/>
        <w:right w:val="none" w:sz="0" w:space="0" w:color="auto"/>
      </w:divBdr>
      <w:divsChild>
        <w:div w:id="16085866">
          <w:marLeft w:val="0"/>
          <w:marRight w:val="0"/>
          <w:marTop w:val="0"/>
          <w:marBottom w:val="0"/>
          <w:divBdr>
            <w:top w:val="none" w:sz="0" w:space="0" w:color="auto"/>
            <w:left w:val="none" w:sz="0" w:space="0" w:color="auto"/>
            <w:bottom w:val="none" w:sz="0" w:space="0" w:color="auto"/>
            <w:right w:val="none" w:sz="0" w:space="0" w:color="auto"/>
          </w:divBdr>
        </w:div>
        <w:div w:id="90128438">
          <w:marLeft w:val="0"/>
          <w:marRight w:val="0"/>
          <w:marTop w:val="0"/>
          <w:marBottom w:val="0"/>
          <w:divBdr>
            <w:top w:val="none" w:sz="0" w:space="0" w:color="auto"/>
            <w:left w:val="none" w:sz="0" w:space="0" w:color="auto"/>
            <w:bottom w:val="none" w:sz="0" w:space="0" w:color="auto"/>
            <w:right w:val="none" w:sz="0" w:space="0" w:color="auto"/>
          </w:divBdr>
        </w:div>
        <w:div w:id="92745661">
          <w:marLeft w:val="0"/>
          <w:marRight w:val="0"/>
          <w:marTop w:val="0"/>
          <w:marBottom w:val="0"/>
          <w:divBdr>
            <w:top w:val="none" w:sz="0" w:space="0" w:color="auto"/>
            <w:left w:val="none" w:sz="0" w:space="0" w:color="auto"/>
            <w:bottom w:val="none" w:sz="0" w:space="0" w:color="auto"/>
            <w:right w:val="none" w:sz="0" w:space="0" w:color="auto"/>
          </w:divBdr>
        </w:div>
        <w:div w:id="155389384">
          <w:marLeft w:val="0"/>
          <w:marRight w:val="0"/>
          <w:marTop w:val="0"/>
          <w:marBottom w:val="0"/>
          <w:divBdr>
            <w:top w:val="none" w:sz="0" w:space="0" w:color="auto"/>
            <w:left w:val="none" w:sz="0" w:space="0" w:color="auto"/>
            <w:bottom w:val="none" w:sz="0" w:space="0" w:color="auto"/>
            <w:right w:val="none" w:sz="0" w:space="0" w:color="auto"/>
          </w:divBdr>
        </w:div>
        <w:div w:id="205070089">
          <w:marLeft w:val="0"/>
          <w:marRight w:val="0"/>
          <w:marTop w:val="0"/>
          <w:marBottom w:val="0"/>
          <w:divBdr>
            <w:top w:val="none" w:sz="0" w:space="0" w:color="auto"/>
            <w:left w:val="none" w:sz="0" w:space="0" w:color="auto"/>
            <w:bottom w:val="none" w:sz="0" w:space="0" w:color="auto"/>
            <w:right w:val="none" w:sz="0" w:space="0" w:color="auto"/>
          </w:divBdr>
        </w:div>
        <w:div w:id="206995147">
          <w:marLeft w:val="0"/>
          <w:marRight w:val="0"/>
          <w:marTop w:val="0"/>
          <w:marBottom w:val="0"/>
          <w:divBdr>
            <w:top w:val="none" w:sz="0" w:space="0" w:color="auto"/>
            <w:left w:val="none" w:sz="0" w:space="0" w:color="auto"/>
            <w:bottom w:val="none" w:sz="0" w:space="0" w:color="auto"/>
            <w:right w:val="none" w:sz="0" w:space="0" w:color="auto"/>
          </w:divBdr>
        </w:div>
        <w:div w:id="214463458">
          <w:marLeft w:val="0"/>
          <w:marRight w:val="0"/>
          <w:marTop w:val="0"/>
          <w:marBottom w:val="0"/>
          <w:divBdr>
            <w:top w:val="none" w:sz="0" w:space="0" w:color="auto"/>
            <w:left w:val="none" w:sz="0" w:space="0" w:color="auto"/>
            <w:bottom w:val="none" w:sz="0" w:space="0" w:color="auto"/>
            <w:right w:val="none" w:sz="0" w:space="0" w:color="auto"/>
          </w:divBdr>
        </w:div>
        <w:div w:id="240407955">
          <w:marLeft w:val="0"/>
          <w:marRight w:val="0"/>
          <w:marTop w:val="0"/>
          <w:marBottom w:val="0"/>
          <w:divBdr>
            <w:top w:val="none" w:sz="0" w:space="0" w:color="auto"/>
            <w:left w:val="none" w:sz="0" w:space="0" w:color="auto"/>
            <w:bottom w:val="none" w:sz="0" w:space="0" w:color="auto"/>
            <w:right w:val="none" w:sz="0" w:space="0" w:color="auto"/>
          </w:divBdr>
        </w:div>
        <w:div w:id="248082327">
          <w:marLeft w:val="0"/>
          <w:marRight w:val="0"/>
          <w:marTop w:val="0"/>
          <w:marBottom w:val="0"/>
          <w:divBdr>
            <w:top w:val="none" w:sz="0" w:space="0" w:color="auto"/>
            <w:left w:val="none" w:sz="0" w:space="0" w:color="auto"/>
            <w:bottom w:val="none" w:sz="0" w:space="0" w:color="auto"/>
            <w:right w:val="none" w:sz="0" w:space="0" w:color="auto"/>
          </w:divBdr>
        </w:div>
        <w:div w:id="301085032">
          <w:marLeft w:val="0"/>
          <w:marRight w:val="0"/>
          <w:marTop w:val="0"/>
          <w:marBottom w:val="0"/>
          <w:divBdr>
            <w:top w:val="none" w:sz="0" w:space="0" w:color="auto"/>
            <w:left w:val="none" w:sz="0" w:space="0" w:color="auto"/>
            <w:bottom w:val="none" w:sz="0" w:space="0" w:color="auto"/>
            <w:right w:val="none" w:sz="0" w:space="0" w:color="auto"/>
          </w:divBdr>
          <w:divsChild>
            <w:div w:id="503327311">
              <w:marLeft w:val="0"/>
              <w:marRight w:val="0"/>
              <w:marTop w:val="0"/>
              <w:marBottom w:val="0"/>
              <w:divBdr>
                <w:top w:val="none" w:sz="0" w:space="0" w:color="auto"/>
                <w:left w:val="none" w:sz="0" w:space="0" w:color="auto"/>
                <w:bottom w:val="none" w:sz="0" w:space="0" w:color="auto"/>
                <w:right w:val="none" w:sz="0" w:space="0" w:color="auto"/>
              </w:divBdr>
            </w:div>
            <w:div w:id="539787106">
              <w:marLeft w:val="0"/>
              <w:marRight w:val="0"/>
              <w:marTop w:val="0"/>
              <w:marBottom w:val="0"/>
              <w:divBdr>
                <w:top w:val="none" w:sz="0" w:space="0" w:color="auto"/>
                <w:left w:val="none" w:sz="0" w:space="0" w:color="auto"/>
                <w:bottom w:val="none" w:sz="0" w:space="0" w:color="auto"/>
                <w:right w:val="none" w:sz="0" w:space="0" w:color="auto"/>
              </w:divBdr>
            </w:div>
            <w:div w:id="567884697">
              <w:marLeft w:val="0"/>
              <w:marRight w:val="0"/>
              <w:marTop w:val="0"/>
              <w:marBottom w:val="0"/>
              <w:divBdr>
                <w:top w:val="none" w:sz="0" w:space="0" w:color="auto"/>
                <w:left w:val="none" w:sz="0" w:space="0" w:color="auto"/>
                <w:bottom w:val="none" w:sz="0" w:space="0" w:color="auto"/>
                <w:right w:val="none" w:sz="0" w:space="0" w:color="auto"/>
              </w:divBdr>
            </w:div>
            <w:div w:id="1363751273">
              <w:marLeft w:val="0"/>
              <w:marRight w:val="0"/>
              <w:marTop w:val="0"/>
              <w:marBottom w:val="0"/>
              <w:divBdr>
                <w:top w:val="none" w:sz="0" w:space="0" w:color="auto"/>
                <w:left w:val="none" w:sz="0" w:space="0" w:color="auto"/>
                <w:bottom w:val="none" w:sz="0" w:space="0" w:color="auto"/>
                <w:right w:val="none" w:sz="0" w:space="0" w:color="auto"/>
              </w:divBdr>
            </w:div>
            <w:div w:id="2057510014">
              <w:marLeft w:val="0"/>
              <w:marRight w:val="0"/>
              <w:marTop w:val="0"/>
              <w:marBottom w:val="0"/>
              <w:divBdr>
                <w:top w:val="none" w:sz="0" w:space="0" w:color="auto"/>
                <w:left w:val="none" w:sz="0" w:space="0" w:color="auto"/>
                <w:bottom w:val="none" w:sz="0" w:space="0" w:color="auto"/>
                <w:right w:val="none" w:sz="0" w:space="0" w:color="auto"/>
              </w:divBdr>
            </w:div>
          </w:divsChild>
        </w:div>
        <w:div w:id="308629917">
          <w:marLeft w:val="0"/>
          <w:marRight w:val="0"/>
          <w:marTop w:val="0"/>
          <w:marBottom w:val="0"/>
          <w:divBdr>
            <w:top w:val="none" w:sz="0" w:space="0" w:color="auto"/>
            <w:left w:val="none" w:sz="0" w:space="0" w:color="auto"/>
            <w:bottom w:val="none" w:sz="0" w:space="0" w:color="auto"/>
            <w:right w:val="none" w:sz="0" w:space="0" w:color="auto"/>
          </w:divBdr>
        </w:div>
        <w:div w:id="309529690">
          <w:marLeft w:val="0"/>
          <w:marRight w:val="0"/>
          <w:marTop w:val="0"/>
          <w:marBottom w:val="0"/>
          <w:divBdr>
            <w:top w:val="none" w:sz="0" w:space="0" w:color="auto"/>
            <w:left w:val="none" w:sz="0" w:space="0" w:color="auto"/>
            <w:bottom w:val="none" w:sz="0" w:space="0" w:color="auto"/>
            <w:right w:val="none" w:sz="0" w:space="0" w:color="auto"/>
          </w:divBdr>
          <w:divsChild>
            <w:div w:id="70272389">
              <w:marLeft w:val="0"/>
              <w:marRight w:val="0"/>
              <w:marTop w:val="0"/>
              <w:marBottom w:val="0"/>
              <w:divBdr>
                <w:top w:val="none" w:sz="0" w:space="0" w:color="auto"/>
                <w:left w:val="none" w:sz="0" w:space="0" w:color="auto"/>
                <w:bottom w:val="none" w:sz="0" w:space="0" w:color="auto"/>
                <w:right w:val="none" w:sz="0" w:space="0" w:color="auto"/>
              </w:divBdr>
            </w:div>
            <w:div w:id="371930283">
              <w:marLeft w:val="0"/>
              <w:marRight w:val="0"/>
              <w:marTop w:val="0"/>
              <w:marBottom w:val="0"/>
              <w:divBdr>
                <w:top w:val="none" w:sz="0" w:space="0" w:color="auto"/>
                <w:left w:val="none" w:sz="0" w:space="0" w:color="auto"/>
                <w:bottom w:val="none" w:sz="0" w:space="0" w:color="auto"/>
                <w:right w:val="none" w:sz="0" w:space="0" w:color="auto"/>
              </w:divBdr>
            </w:div>
            <w:div w:id="801382502">
              <w:marLeft w:val="0"/>
              <w:marRight w:val="0"/>
              <w:marTop w:val="0"/>
              <w:marBottom w:val="0"/>
              <w:divBdr>
                <w:top w:val="none" w:sz="0" w:space="0" w:color="auto"/>
                <w:left w:val="none" w:sz="0" w:space="0" w:color="auto"/>
                <w:bottom w:val="none" w:sz="0" w:space="0" w:color="auto"/>
                <w:right w:val="none" w:sz="0" w:space="0" w:color="auto"/>
              </w:divBdr>
            </w:div>
          </w:divsChild>
        </w:div>
        <w:div w:id="335421701">
          <w:marLeft w:val="0"/>
          <w:marRight w:val="0"/>
          <w:marTop w:val="0"/>
          <w:marBottom w:val="0"/>
          <w:divBdr>
            <w:top w:val="none" w:sz="0" w:space="0" w:color="auto"/>
            <w:left w:val="none" w:sz="0" w:space="0" w:color="auto"/>
            <w:bottom w:val="none" w:sz="0" w:space="0" w:color="auto"/>
            <w:right w:val="none" w:sz="0" w:space="0" w:color="auto"/>
          </w:divBdr>
        </w:div>
        <w:div w:id="360203641">
          <w:marLeft w:val="0"/>
          <w:marRight w:val="0"/>
          <w:marTop w:val="0"/>
          <w:marBottom w:val="0"/>
          <w:divBdr>
            <w:top w:val="none" w:sz="0" w:space="0" w:color="auto"/>
            <w:left w:val="none" w:sz="0" w:space="0" w:color="auto"/>
            <w:bottom w:val="none" w:sz="0" w:space="0" w:color="auto"/>
            <w:right w:val="none" w:sz="0" w:space="0" w:color="auto"/>
          </w:divBdr>
        </w:div>
        <w:div w:id="379600147">
          <w:marLeft w:val="0"/>
          <w:marRight w:val="0"/>
          <w:marTop w:val="0"/>
          <w:marBottom w:val="0"/>
          <w:divBdr>
            <w:top w:val="none" w:sz="0" w:space="0" w:color="auto"/>
            <w:left w:val="none" w:sz="0" w:space="0" w:color="auto"/>
            <w:bottom w:val="none" w:sz="0" w:space="0" w:color="auto"/>
            <w:right w:val="none" w:sz="0" w:space="0" w:color="auto"/>
          </w:divBdr>
        </w:div>
        <w:div w:id="427819422">
          <w:marLeft w:val="0"/>
          <w:marRight w:val="0"/>
          <w:marTop w:val="0"/>
          <w:marBottom w:val="0"/>
          <w:divBdr>
            <w:top w:val="none" w:sz="0" w:space="0" w:color="auto"/>
            <w:left w:val="none" w:sz="0" w:space="0" w:color="auto"/>
            <w:bottom w:val="none" w:sz="0" w:space="0" w:color="auto"/>
            <w:right w:val="none" w:sz="0" w:space="0" w:color="auto"/>
          </w:divBdr>
        </w:div>
        <w:div w:id="459035018">
          <w:marLeft w:val="0"/>
          <w:marRight w:val="0"/>
          <w:marTop w:val="0"/>
          <w:marBottom w:val="0"/>
          <w:divBdr>
            <w:top w:val="none" w:sz="0" w:space="0" w:color="auto"/>
            <w:left w:val="none" w:sz="0" w:space="0" w:color="auto"/>
            <w:bottom w:val="none" w:sz="0" w:space="0" w:color="auto"/>
            <w:right w:val="none" w:sz="0" w:space="0" w:color="auto"/>
          </w:divBdr>
        </w:div>
        <w:div w:id="469372779">
          <w:marLeft w:val="0"/>
          <w:marRight w:val="0"/>
          <w:marTop w:val="0"/>
          <w:marBottom w:val="0"/>
          <w:divBdr>
            <w:top w:val="none" w:sz="0" w:space="0" w:color="auto"/>
            <w:left w:val="none" w:sz="0" w:space="0" w:color="auto"/>
            <w:bottom w:val="none" w:sz="0" w:space="0" w:color="auto"/>
            <w:right w:val="none" w:sz="0" w:space="0" w:color="auto"/>
          </w:divBdr>
        </w:div>
        <w:div w:id="535192987">
          <w:marLeft w:val="0"/>
          <w:marRight w:val="0"/>
          <w:marTop w:val="0"/>
          <w:marBottom w:val="0"/>
          <w:divBdr>
            <w:top w:val="none" w:sz="0" w:space="0" w:color="auto"/>
            <w:left w:val="none" w:sz="0" w:space="0" w:color="auto"/>
            <w:bottom w:val="none" w:sz="0" w:space="0" w:color="auto"/>
            <w:right w:val="none" w:sz="0" w:space="0" w:color="auto"/>
          </w:divBdr>
        </w:div>
        <w:div w:id="589388275">
          <w:marLeft w:val="0"/>
          <w:marRight w:val="0"/>
          <w:marTop w:val="0"/>
          <w:marBottom w:val="0"/>
          <w:divBdr>
            <w:top w:val="none" w:sz="0" w:space="0" w:color="auto"/>
            <w:left w:val="none" w:sz="0" w:space="0" w:color="auto"/>
            <w:bottom w:val="none" w:sz="0" w:space="0" w:color="auto"/>
            <w:right w:val="none" w:sz="0" w:space="0" w:color="auto"/>
          </w:divBdr>
        </w:div>
        <w:div w:id="630719558">
          <w:marLeft w:val="0"/>
          <w:marRight w:val="0"/>
          <w:marTop w:val="0"/>
          <w:marBottom w:val="0"/>
          <w:divBdr>
            <w:top w:val="none" w:sz="0" w:space="0" w:color="auto"/>
            <w:left w:val="none" w:sz="0" w:space="0" w:color="auto"/>
            <w:bottom w:val="none" w:sz="0" w:space="0" w:color="auto"/>
            <w:right w:val="none" w:sz="0" w:space="0" w:color="auto"/>
          </w:divBdr>
        </w:div>
        <w:div w:id="661928719">
          <w:marLeft w:val="0"/>
          <w:marRight w:val="0"/>
          <w:marTop w:val="0"/>
          <w:marBottom w:val="0"/>
          <w:divBdr>
            <w:top w:val="none" w:sz="0" w:space="0" w:color="auto"/>
            <w:left w:val="none" w:sz="0" w:space="0" w:color="auto"/>
            <w:bottom w:val="none" w:sz="0" w:space="0" w:color="auto"/>
            <w:right w:val="none" w:sz="0" w:space="0" w:color="auto"/>
          </w:divBdr>
        </w:div>
        <w:div w:id="719477015">
          <w:marLeft w:val="0"/>
          <w:marRight w:val="0"/>
          <w:marTop w:val="0"/>
          <w:marBottom w:val="0"/>
          <w:divBdr>
            <w:top w:val="none" w:sz="0" w:space="0" w:color="auto"/>
            <w:left w:val="none" w:sz="0" w:space="0" w:color="auto"/>
            <w:bottom w:val="none" w:sz="0" w:space="0" w:color="auto"/>
            <w:right w:val="none" w:sz="0" w:space="0" w:color="auto"/>
          </w:divBdr>
        </w:div>
        <w:div w:id="726418355">
          <w:marLeft w:val="0"/>
          <w:marRight w:val="0"/>
          <w:marTop w:val="0"/>
          <w:marBottom w:val="0"/>
          <w:divBdr>
            <w:top w:val="none" w:sz="0" w:space="0" w:color="auto"/>
            <w:left w:val="none" w:sz="0" w:space="0" w:color="auto"/>
            <w:bottom w:val="none" w:sz="0" w:space="0" w:color="auto"/>
            <w:right w:val="none" w:sz="0" w:space="0" w:color="auto"/>
          </w:divBdr>
        </w:div>
        <w:div w:id="737944134">
          <w:marLeft w:val="0"/>
          <w:marRight w:val="0"/>
          <w:marTop w:val="0"/>
          <w:marBottom w:val="0"/>
          <w:divBdr>
            <w:top w:val="none" w:sz="0" w:space="0" w:color="auto"/>
            <w:left w:val="none" w:sz="0" w:space="0" w:color="auto"/>
            <w:bottom w:val="none" w:sz="0" w:space="0" w:color="auto"/>
            <w:right w:val="none" w:sz="0" w:space="0" w:color="auto"/>
          </w:divBdr>
        </w:div>
        <w:div w:id="790780830">
          <w:marLeft w:val="0"/>
          <w:marRight w:val="0"/>
          <w:marTop w:val="0"/>
          <w:marBottom w:val="0"/>
          <w:divBdr>
            <w:top w:val="none" w:sz="0" w:space="0" w:color="auto"/>
            <w:left w:val="none" w:sz="0" w:space="0" w:color="auto"/>
            <w:bottom w:val="none" w:sz="0" w:space="0" w:color="auto"/>
            <w:right w:val="none" w:sz="0" w:space="0" w:color="auto"/>
          </w:divBdr>
        </w:div>
        <w:div w:id="807212738">
          <w:marLeft w:val="0"/>
          <w:marRight w:val="0"/>
          <w:marTop w:val="0"/>
          <w:marBottom w:val="0"/>
          <w:divBdr>
            <w:top w:val="none" w:sz="0" w:space="0" w:color="auto"/>
            <w:left w:val="none" w:sz="0" w:space="0" w:color="auto"/>
            <w:bottom w:val="none" w:sz="0" w:space="0" w:color="auto"/>
            <w:right w:val="none" w:sz="0" w:space="0" w:color="auto"/>
          </w:divBdr>
        </w:div>
        <w:div w:id="885412128">
          <w:marLeft w:val="0"/>
          <w:marRight w:val="0"/>
          <w:marTop w:val="0"/>
          <w:marBottom w:val="0"/>
          <w:divBdr>
            <w:top w:val="none" w:sz="0" w:space="0" w:color="auto"/>
            <w:left w:val="none" w:sz="0" w:space="0" w:color="auto"/>
            <w:bottom w:val="none" w:sz="0" w:space="0" w:color="auto"/>
            <w:right w:val="none" w:sz="0" w:space="0" w:color="auto"/>
          </w:divBdr>
        </w:div>
        <w:div w:id="932007098">
          <w:marLeft w:val="0"/>
          <w:marRight w:val="0"/>
          <w:marTop w:val="0"/>
          <w:marBottom w:val="0"/>
          <w:divBdr>
            <w:top w:val="none" w:sz="0" w:space="0" w:color="auto"/>
            <w:left w:val="none" w:sz="0" w:space="0" w:color="auto"/>
            <w:bottom w:val="none" w:sz="0" w:space="0" w:color="auto"/>
            <w:right w:val="none" w:sz="0" w:space="0" w:color="auto"/>
          </w:divBdr>
        </w:div>
        <w:div w:id="978850861">
          <w:marLeft w:val="0"/>
          <w:marRight w:val="0"/>
          <w:marTop w:val="0"/>
          <w:marBottom w:val="0"/>
          <w:divBdr>
            <w:top w:val="none" w:sz="0" w:space="0" w:color="auto"/>
            <w:left w:val="none" w:sz="0" w:space="0" w:color="auto"/>
            <w:bottom w:val="none" w:sz="0" w:space="0" w:color="auto"/>
            <w:right w:val="none" w:sz="0" w:space="0" w:color="auto"/>
          </w:divBdr>
        </w:div>
        <w:div w:id="1136221190">
          <w:marLeft w:val="0"/>
          <w:marRight w:val="0"/>
          <w:marTop w:val="0"/>
          <w:marBottom w:val="0"/>
          <w:divBdr>
            <w:top w:val="none" w:sz="0" w:space="0" w:color="auto"/>
            <w:left w:val="none" w:sz="0" w:space="0" w:color="auto"/>
            <w:bottom w:val="none" w:sz="0" w:space="0" w:color="auto"/>
            <w:right w:val="none" w:sz="0" w:space="0" w:color="auto"/>
          </w:divBdr>
        </w:div>
        <w:div w:id="1141464404">
          <w:marLeft w:val="0"/>
          <w:marRight w:val="0"/>
          <w:marTop w:val="0"/>
          <w:marBottom w:val="0"/>
          <w:divBdr>
            <w:top w:val="none" w:sz="0" w:space="0" w:color="auto"/>
            <w:left w:val="none" w:sz="0" w:space="0" w:color="auto"/>
            <w:bottom w:val="none" w:sz="0" w:space="0" w:color="auto"/>
            <w:right w:val="none" w:sz="0" w:space="0" w:color="auto"/>
          </w:divBdr>
        </w:div>
        <w:div w:id="1157116682">
          <w:marLeft w:val="0"/>
          <w:marRight w:val="0"/>
          <w:marTop w:val="0"/>
          <w:marBottom w:val="0"/>
          <w:divBdr>
            <w:top w:val="none" w:sz="0" w:space="0" w:color="auto"/>
            <w:left w:val="none" w:sz="0" w:space="0" w:color="auto"/>
            <w:bottom w:val="none" w:sz="0" w:space="0" w:color="auto"/>
            <w:right w:val="none" w:sz="0" w:space="0" w:color="auto"/>
          </w:divBdr>
        </w:div>
        <w:div w:id="1225875547">
          <w:marLeft w:val="0"/>
          <w:marRight w:val="0"/>
          <w:marTop w:val="0"/>
          <w:marBottom w:val="0"/>
          <w:divBdr>
            <w:top w:val="none" w:sz="0" w:space="0" w:color="auto"/>
            <w:left w:val="none" w:sz="0" w:space="0" w:color="auto"/>
            <w:bottom w:val="none" w:sz="0" w:space="0" w:color="auto"/>
            <w:right w:val="none" w:sz="0" w:space="0" w:color="auto"/>
          </w:divBdr>
        </w:div>
        <w:div w:id="1238395965">
          <w:marLeft w:val="0"/>
          <w:marRight w:val="0"/>
          <w:marTop w:val="0"/>
          <w:marBottom w:val="0"/>
          <w:divBdr>
            <w:top w:val="none" w:sz="0" w:space="0" w:color="auto"/>
            <w:left w:val="none" w:sz="0" w:space="0" w:color="auto"/>
            <w:bottom w:val="none" w:sz="0" w:space="0" w:color="auto"/>
            <w:right w:val="none" w:sz="0" w:space="0" w:color="auto"/>
          </w:divBdr>
        </w:div>
        <w:div w:id="1320037646">
          <w:marLeft w:val="0"/>
          <w:marRight w:val="0"/>
          <w:marTop w:val="0"/>
          <w:marBottom w:val="0"/>
          <w:divBdr>
            <w:top w:val="none" w:sz="0" w:space="0" w:color="auto"/>
            <w:left w:val="none" w:sz="0" w:space="0" w:color="auto"/>
            <w:bottom w:val="none" w:sz="0" w:space="0" w:color="auto"/>
            <w:right w:val="none" w:sz="0" w:space="0" w:color="auto"/>
          </w:divBdr>
        </w:div>
        <w:div w:id="1377659991">
          <w:marLeft w:val="0"/>
          <w:marRight w:val="0"/>
          <w:marTop w:val="0"/>
          <w:marBottom w:val="0"/>
          <w:divBdr>
            <w:top w:val="none" w:sz="0" w:space="0" w:color="auto"/>
            <w:left w:val="none" w:sz="0" w:space="0" w:color="auto"/>
            <w:bottom w:val="none" w:sz="0" w:space="0" w:color="auto"/>
            <w:right w:val="none" w:sz="0" w:space="0" w:color="auto"/>
          </w:divBdr>
        </w:div>
        <w:div w:id="1382048073">
          <w:marLeft w:val="0"/>
          <w:marRight w:val="0"/>
          <w:marTop w:val="0"/>
          <w:marBottom w:val="0"/>
          <w:divBdr>
            <w:top w:val="none" w:sz="0" w:space="0" w:color="auto"/>
            <w:left w:val="none" w:sz="0" w:space="0" w:color="auto"/>
            <w:bottom w:val="none" w:sz="0" w:space="0" w:color="auto"/>
            <w:right w:val="none" w:sz="0" w:space="0" w:color="auto"/>
          </w:divBdr>
        </w:div>
        <w:div w:id="1440954968">
          <w:marLeft w:val="0"/>
          <w:marRight w:val="0"/>
          <w:marTop w:val="0"/>
          <w:marBottom w:val="0"/>
          <w:divBdr>
            <w:top w:val="none" w:sz="0" w:space="0" w:color="auto"/>
            <w:left w:val="none" w:sz="0" w:space="0" w:color="auto"/>
            <w:bottom w:val="none" w:sz="0" w:space="0" w:color="auto"/>
            <w:right w:val="none" w:sz="0" w:space="0" w:color="auto"/>
          </w:divBdr>
        </w:div>
        <w:div w:id="1446580313">
          <w:marLeft w:val="0"/>
          <w:marRight w:val="0"/>
          <w:marTop w:val="0"/>
          <w:marBottom w:val="0"/>
          <w:divBdr>
            <w:top w:val="none" w:sz="0" w:space="0" w:color="auto"/>
            <w:left w:val="none" w:sz="0" w:space="0" w:color="auto"/>
            <w:bottom w:val="none" w:sz="0" w:space="0" w:color="auto"/>
            <w:right w:val="none" w:sz="0" w:space="0" w:color="auto"/>
          </w:divBdr>
        </w:div>
        <w:div w:id="1450737311">
          <w:marLeft w:val="0"/>
          <w:marRight w:val="0"/>
          <w:marTop w:val="0"/>
          <w:marBottom w:val="0"/>
          <w:divBdr>
            <w:top w:val="none" w:sz="0" w:space="0" w:color="auto"/>
            <w:left w:val="none" w:sz="0" w:space="0" w:color="auto"/>
            <w:bottom w:val="none" w:sz="0" w:space="0" w:color="auto"/>
            <w:right w:val="none" w:sz="0" w:space="0" w:color="auto"/>
          </w:divBdr>
        </w:div>
        <w:div w:id="1507599856">
          <w:marLeft w:val="0"/>
          <w:marRight w:val="0"/>
          <w:marTop w:val="0"/>
          <w:marBottom w:val="0"/>
          <w:divBdr>
            <w:top w:val="none" w:sz="0" w:space="0" w:color="auto"/>
            <w:left w:val="none" w:sz="0" w:space="0" w:color="auto"/>
            <w:bottom w:val="none" w:sz="0" w:space="0" w:color="auto"/>
            <w:right w:val="none" w:sz="0" w:space="0" w:color="auto"/>
          </w:divBdr>
        </w:div>
        <w:div w:id="1533610276">
          <w:marLeft w:val="0"/>
          <w:marRight w:val="0"/>
          <w:marTop w:val="0"/>
          <w:marBottom w:val="0"/>
          <w:divBdr>
            <w:top w:val="none" w:sz="0" w:space="0" w:color="auto"/>
            <w:left w:val="none" w:sz="0" w:space="0" w:color="auto"/>
            <w:bottom w:val="none" w:sz="0" w:space="0" w:color="auto"/>
            <w:right w:val="none" w:sz="0" w:space="0" w:color="auto"/>
          </w:divBdr>
        </w:div>
        <w:div w:id="1548489040">
          <w:marLeft w:val="0"/>
          <w:marRight w:val="0"/>
          <w:marTop w:val="0"/>
          <w:marBottom w:val="0"/>
          <w:divBdr>
            <w:top w:val="none" w:sz="0" w:space="0" w:color="auto"/>
            <w:left w:val="none" w:sz="0" w:space="0" w:color="auto"/>
            <w:bottom w:val="none" w:sz="0" w:space="0" w:color="auto"/>
            <w:right w:val="none" w:sz="0" w:space="0" w:color="auto"/>
          </w:divBdr>
        </w:div>
        <w:div w:id="1601719763">
          <w:marLeft w:val="0"/>
          <w:marRight w:val="0"/>
          <w:marTop w:val="0"/>
          <w:marBottom w:val="0"/>
          <w:divBdr>
            <w:top w:val="none" w:sz="0" w:space="0" w:color="auto"/>
            <w:left w:val="none" w:sz="0" w:space="0" w:color="auto"/>
            <w:bottom w:val="none" w:sz="0" w:space="0" w:color="auto"/>
            <w:right w:val="none" w:sz="0" w:space="0" w:color="auto"/>
          </w:divBdr>
        </w:div>
        <w:div w:id="1603108666">
          <w:marLeft w:val="0"/>
          <w:marRight w:val="0"/>
          <w:marTop w:val="0"/>
          <w:marBottom w:val="0"/>
          <w:divBdr>
            <w:top w:val="none" w:sz="0" w:space="0" w:color="auto"/>
            <w:left w:val="none" w:sz="0" w:space="0" w:color="auto"/>
            <w:bottom w:val="none" w:sz="0" w:space="0" w:color="auto"/>
            <w:right w:val="none" w:sz="0" w:space="0" w:color="auto"/>
          </w:divBdr>
        </w:div>
        <w:div w:id="1603147891">
          <w:marLeft w:val="0"/>
          <w:marRight w:val="0"/>
          <w:marTop w:val="0"/>
          <w:marBottom w:val="0"/>
          <w:divBdr>
            <w:top w:val="none" w:sz="0" w:space="0" w:color="auto"/>
            <w:left w:val="none" w:sz="0" w:space="0" w:color="auto"/>
            <w:bottom w:val="none" w:sz="0" w:space="0" w:color="auto"/>
            <w:right w:val="none" w:sz="0" w:space="0" w:color="auto"/>
          </w:divBdr>
        </w:div>
        <w:div w:id="1607539865">
          <w:marLeft w:val="0"/>
          <w:marRight w:val="0"/>
          <w:marTop w:val="0"/>
          <w:marBottom w:val="0"/>
          <w:divBdr>
            <w:top w:val="none" w:sz="0" w:space="0" w:color="auto"/>
            <w:left w:val="none" w:sz="0" w:space="0" w:color="auto"/>
            <w:bottom w:val="none" w:sz="0" w:space="0" w:color="auto"/>
            <w:right w:val="none" w:sz="0" w:space="0" w:color="auto"/>
          </w:divBdr>
        </w:div>
        <w:div w:id="1745250659">
          <w:marLeft w:val="0"/>
          <w:marRight w:val="0"/>
          <w:marTop w:val="0"/>
          <w:marBottom w:val="0"/>
          <w:divBdr>
            <w:top w:val="none" w:sz="0" w:space="0" w:color="auto"/>
            <w:left w:val="none" w:sz="0" w:space="0" w:color="auto"/>
            <w:bottom w:val="none" w:sz="0" w:space="0" w:color="auto"/>
            <w:right w:val="none" w:sz="0" w:space="0" w:color="auto"/>
          </w:divBdr>
        </w:div>
        <w:div w:id="1799910616">
          <w:marLeft w:val="0"/>
          <w:marRight w:val="0"/>
          <w:marTop w:val="0"/>
          <w:marBottom w:val="0"/>
          <w:divBdr>
            <w:top w:val="none" w:sz="0" w:space="0" w:color="auto"/>
            <w:left w:val="none" w:sz="0" w:space="0" w:color="auto"/>
            <w:bottom w:val="none" w:sz="0" w:space="0" w:color="auto"/>
            <w:right w:val="none" w:sz="0" w:space="0" w:color="auto"/>
          </w:divBdr>
          <w:divsChild>
            <w:div w:id="58676032">
              <w:marLeft w:val="0"/>
              <w:marRight w:val="0"/>
              <w:marTop w:val="0"/>
              <w:marBottom w:val="0"/>
              <w:divBdr>
                <w:top w:val="none" w:sz="0" w:space="0" w:color="auto"/>
                <w:left w:val="none" w:sz="0" w:space="0" w:color="auto"/>
                <w:bottom w:val="none" w:sz="0" w:space="0" w:color="auto"/>
                <w:right w:val="none" w:sz="0" w:space="0" w:color="auto"/>
              </w:divBdr>
            </w:div>
            <w:div w:id="1315837169">
              <w:marLeft w:val="0"/>
              <w:marRight w:val="0"/>
              <w:marTop w:val="0"/>
              <w:marBottom w:val="0"/>
              <w:divBdr>
                <w:top w:val="none" w:sz="0" w:space="0" w:color="auto"/>
                <w:left w:val="none" w:sz="0" w:space="0" w:color="auto"/>
                <w:bottom w:val="none" w:sz="0" w:space="0" w:color="auto"/>
                <w:right w:val="none" w:sz="0" w:space="0" w:color="auto"/>
              </w:divBdr>
            </w:div>
            <w:div w:id="1459493001">
              <w:marLeft w:val="0"/>
              <w:marRight w:val="0"/>
              <w:marTop w:val="0"/>
              <w:marBottom w:val="0"/>
              <w:divBdr>
                <w:top w:val="none" w:sz="0" w:space="0" w:color="auto"/>
                <w:left w:val="none" w:sz="0" w:space="0" w:color="auto"/>
                <w:bottom w:val="none" w:sz="0" w:space="0" w:color="auto"/>
                <w:right w:val="none" w:sz="0" w:space="0" w:color="auto"/>
              </w:divBdr>
            </w:div>
          </w:divsChild>
        </w:div>
        <w:div w:id="1862739156">
          <w:marLeft w:val="0"/>
          <w:marRight w:val="0"/>
          <w:marTop w:val="0"/>
          <w:marBottom w:val="0"/>
          <w:divBdr>
            <w:top w:val="none" w:sz="0" w:space="0" w:color="auto"/>
            <w:left w:val="none" w:sz="0" w:space="0" w:color="auto"/>
            <w:bottom w:val="none" w:sz="0" w:space="0" w:color="auto"/>
            <w:right w:val="none" w:sz="0" w:space="0" w:color="auto"/>
          </w:divBdr>
        </w:div>
        <w:div w:id="1931696586">
          <w:marLeft w:val="0"/>
          <w:marRight w:val="0"/>
          <w:marTop w:val="0"/>
          <w:marBottom w:val="0"/>
          <w:divBdr>
            <w:top w:val="none" w:sz="0" w:space="0" w:color="auto"/>
            <w:left w:val="none" w:sz="0" w:space="0" w:color="auto"/>
            <w:bottom w:val="none" w:sz="0" w:space="0" w:color="auto"/>
            <w:right w:val="none" w:sz="0" w:space="0" w:color="auto"/>
          </w:divBdr>
        </w:div>
        <w:div w:id="1975408406">
          <w:marLeft w:val="0"/>
          <w:marRight w:val="0"/>
          <w:marTop w:val="0"/>
          <w:marBottom w:val="0"/>
          <w:divBdr>
            <w:top w:val="none" w:sz="0" w:space="0" w:color="auto"/>
            <w:left w:val="none" w:sz="0" w:space="0" w:color="auto"/>
            <w:bottom w:val="none" w:sz="0" w:space="0" w:color="auto"/>
            <w:right w:val="none" w:sz="0" w:space="0" w:color="auto"/>
          </w:divBdr>
        </w:div>
        <w:div w:id="2022389909">
          <w:marLeft w:val="0"/>
          <w:marRight w:val="0"/>
          <w:marTop w:val="0"/>
          <w:marBottom w:val="0"/>
          <w:divBdr>
            <w:top w:val="none" w:sz="0" w:space="0" w:color="auto"/>
            <w:left w:val="none" w:sz="0" w:space="0" w:color="auto"/>
            <w:bottom w:val="none" w:sz="0" w:space="0" w:color="auto"/>
            <w:right w:val="none" w:sz="0" w:space="0" w:color="auto"/>
          </w:divBdr>
        </w:div>
        <w:div w:id="2029257913">
          <w:marLeft w:val="0"/>
          <w:marRight w:val="0"/>
          <w:marTop w:val="0"/>
          <w:marBottom w:val="0"/>
          <w:divBdr>
            <w:top w:val="none" w:sz="0" w:space="0" w:color="auto"/>
            <w:left w:val="none" w:sz="0" w:space="0" w:color="auto"/>
            <w:bottom w:val="none" w:sz="0" w:space="0" w:color="auto"/>
            <w:right w:val="none" w:sz="0" w:space="0" w:color="auto"/>
          </w:divBdr>
        </w:div>
        <w:div w:id="2087993847">
          <w:marLeft w:val="0"/>
          <w:marRight w:val="0"/>
          <w:marTop w:val="0"/>
          <w:marBottom w:val="0"/>
          <w:divBdr>
            <w:top w:val="none" w:sz="0" w:space="0" w:color="auto"/>
            <w:left w:val="none" w:sz="0" w:space="0" w:color="auto"/>
            <w:bottom w:val="none" w:sz="0" w:space="0" w:color="auto"/>
            <w:right w:val="none" w:sz="0" w:space="0" w:color="auto"/>
          </w:divBdr>
          <w:divsChild>
            <w:div w:id="457182657">
              <w:marLeft w:val="0"/>
              <w:marRight w:val="0"/>
              <w:marTop w:val="0"/>
              <w:marBottom w:val="0"/>
              <w:divBdr>
                <w:top w:val="none" w:sz="0" w:space="0" w:color="auto"/>
                <w:left w:val="none" w:sz="0" w:space="0" w:color="auto"/>
                <w:bottom w:val="none" w:sz="0" w:space="0" w:color="auto"/>
                <w:right w:val="none" w:sz="0" w:space="0" w:color="auto"/>
              </w:divBdr>
            </w:div>
            <w:div w:id="1128009892">
              <w:marLeft w:val="0"/>
              <w:marRight w:val="0"/>
              <w:marTop w:val="0"/>
              <w:marBottom w:val="0"/>
              <w:divBdr>
                <w:top w:val="none" w:sz="0" w:space="0" w:color="auto"/>
                <w:left w:val="none" w:sz="0" w:space="0" w:color="auto"/>
                <w:bottom w:val="none" w:sz="0" w:space="0" w:color="auto"/>
                <w:right w:val="none" w:sz="0" w:space="0" w:color="auto"/>
              </w:divBdr>
            </w:div>
            <w:div w:id="1245606260">
              <w:marLeft w:val="0"/>
              <w:marRight w:val="0"/>
              <w:marTop w:val="0"/>
              <w:marBottom w:val="0"/>
              <w:divBdr>
                <w:top w:val="none" w:sz="0" w:space="0" w:color="auto"/>
                <w:left w:val="none" w:sz="0" w:space="0" w:color="auto"/>
                <w:bottom w:val="none" w:sz="0" w:space="0" w:color="auto"/>
                <w:right w:val="none" w:sz="0" w:space="0" w:color="auto"/>
              </w:divBdr>
            </w:div>
            <w:div w:id="1767000748">
              <w:marLeft w:val="0"/>
              <w:marRight w:val="0"/>
              <w:marTop w:val="0"/>
              <w:marBottom w:val="0"/>
              <w:divBdr>
                <w:top w:val="none" w:sz="0" w:space="0" w:color="auto"/>
                <w:left w:val="none" w:sz="0" w:space="0" w:color="auto"/>
                <w:bottom w:val="none" w:sz="0" w:space="0" w:color="auto"/>
                <w:right w:val="none" w:sz="0" w:space="0" w:color="auto"/>
              </w:divBdr>
            </w:div>
          </w:divsChild>
        </w:div>
        <w:div w:id="2130006694">
          <w:marLeft w:val="0"/>
          <w:marRight w:val="0"/>
          <w:marTop w:val="0"/>
          <w:marBottom w:val="0"/>
          <w:divBdr>
            <w:top w:val="none" w:sz="0" w:space="0" w:color="auto"/>
            <w:left w:val="none" w:sz="0" w:space="0" w:color="auto"/>
            <w:bottom w:val="none" w:sz="0" w:space="0" w:color="auto"/>
            <w:right w:val="none" w:sz="0" w:space="0" w:color="auto"/>
          </w:divBdr>
          <w:divsChild>
            <w:div w:id="438725702">
              <w:marLeft w:val="0"/>
              <w:marRight w:val="0"/>
              <w:marTop w:val="0"/>
              <w:marBottom w:val="0"/>
              <w:divBdr>
                <w:top w:val="none" w:sz="0" w:space="0" w:color="auto"/>
                <w:left w:val="none" w:sz="0" w:space="0" w:color="auto"/>
                <w:bottom w:val="none" w:sz="0" w:space="0" w:color="auto"/>
                <w:right w:val="none" w:sz="0" w:space="0" w:color="auto"/>
              </w:divBdr>
            </w:div>
            <w:div w:id="1747414590">
              <w:marLeft w:val="0"/>
              <w:marRight w:val="0"/>
              <w:marTop w:val="0"/>
              <w:marBottom w:val="0"/>
              <w:divBdr>
                <w:top w:val="none" w:sz="0" w:space="0" w:color="auto"/>
                <w:left w:val="none" w:sz="0" w:space="0" w:color="auto"/>
                <w:bottom w:val="none" w:sz="0" w:space="0" w:color="auto"/>
                <w:right w:val="none" w:sz="0" w:space="0" w:color="auto"/>
              </w:divBdr>
            </w:div>
            <w:div w:id="1909456939">
              <w:marLeft w:val="0"/>
              <w:marRight w:val="0"/>
              <w:marTop w:val="0"/>
              <w:marBottom w:val="0"/>
              <w:divBdr>
                <w:top w:val="none" w:sz="0" w:space="0" w:color="auto"/>
                <w:left w:val="none" w:sz="0" w:space="0" w:color="auto"/>
                <w:bottom w:val="none" w:sz="0" w:space="0" w:color="auto"/>
                <w:right w:val="none" w:sz="0" w:space="0" w:color="auto"/>
              </w:divBdr>
            </w:div>
            <w:div w:id="1923292881">
              <w:marLeft w:val="0"/>
              <w:marRight w:val="0"/>
              <w:marTop w:val="0"/>
              <w:marBottom w:val="0"/>
              <w:divBdr>
                <w:top w:val="none" w:sz="0" w:space="0" w:color="auto"/>
                <w:left w:val="none" w:sz="0" w:space="0" w:color="auto"/>
                <w:bottom w:val="none" w:sz="0" w:space="0" w:color="auto"/>
                <w:right w:val="none" w:sz="0" w:space="0" w:color="auto"/>
              </w:divBdr>
            </w:div>
          </w:divsChild>
        </w:div>
        <w:div w:id="2140301417">
          <w:marLeft w:val="0"/>
          <w:marRight w:val="0"/>
          <w:marTop w:val="0"/>
          <w:marBottom w:val="0"/>
          <w:divBdr>
            <w:top w:val="none" w:sz="0" w:space="0" w:color="auto"/>
            <w:left w:val="none" w:sz="0" w:space="0" w:color="auto"/>
            <w:bottom w:val="none" w:sz="0" w:space="0" w:color="auto"/>
            <w:right w:val="none" w:sz="0" w:space="0" w:color="auto"/>
          </w:divBdr>
        </w:div>
      </w:divsChild>
    </w:div>
    <w:div w:id="1896353190">
      <w:bodyDiv w:val="1"/>
      <w:marLeft w:val="0"/>
      <w:marRight w:val="0"/>
      <w:marTop w:val="0"/>
      <w:marBottom w:val="0"/>
      <w:divBdr>
        <w:top w:val="none" w:sz="0" w:space="0" w:color="auto"/>
        <w:left w:val="none" w:sz="0" w:space="0" w:color="auto"/>
        <w:bottom w:val="none" w:sz="0" w:space="0" w:color="auto"/>
        <w:right w:val="none" w:sz="0" w:space="0" w:color="auto"/>
      </w:divBdr>
    </w:div>
    <w:div w:id="1962150248">
      <w:bodyDiv w:val="1"/>
      <w:marLeft w:val="0"/>
      <w:marRight w:val="0"/>
      <w:marTop w:val="0"/>
      <w:marBottom w:val="0"/>
      <w:divBdr>
        <w:top w:val="none" w:sz="0" w:space="0" w:color="auto"/>
        <w:left w:val="none" w:sz="0" w:space="0" w:color="auto"/>
        <w:bottom w:val="none" w:sz="0" w:space="0" w:color="auto"/>
        <w:right w:val="none" w:sz="0" w:space="0" w:color="auto"/>
      </w:divBdr>
    </w:div>
    <w:div w:id="2017033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licorneargent.be/machines-de-siege/poliorcetique/histoire/antiquite/roman-ballista/" TargetMode="External"/><Relationship Id="rId21" Type="http://schemas.openxmlformats.org/officeDocument/2006/relationships/image" Target="media/image5.jpeg"/><Relationship Id="rId42" Type="http://schemas.openxmlformats.org/officeDocument/2006/relationships/image" Target="media/image10.png"/><Relationship Id="rId47" Type="http://schemas.openxmlformats.org/officeDocument/2006/relationships/hyperlink" Target="https://app.education.nsw.gov.au/digital-learning-selector/LearningActivity/Card/543" TargetMode="External"/><Relationship Id="rId63" Type="http://schemas.openxmlformats.org/officeDocument/2006/relationships/hyperlink" Target="https://education.nsw.gov.au/teaching-and-learning/curriculum/literacy-and-numeracy/resources-for-schools/eald/enhanced-teaching-and-learning-cycle" TargetMode="External"/><Relationship Id="rId68" Type="http://schemas.openxmlformats.org/officeDocument/2006/relationships/hyperlink" Target="https://education.nsw.gov.au/teaching-and-learning/learning-from-home/teaching-at-home/teaching-and-learning-resources/universal-design-for-learning" TargetMode="External"/><Relationship Id="rId84" Type="http://schemas.openxmlformats.org/officeDocument/2006/relationships/hyperlink" Target="https://nswcurriculumreform.nesa.nsw.edu.au/pdfs/phase-3/final-report/NSW_Curriculum_Review_Final_Report.pdf" TargetMode="External"/><Relationship Id="rId89" Type="http://schemas.openxmlformats.org/officeDocument/2006/relationships/hyperlink" Target="https://creativecommons.org/licenses/by/4.0/" TargetMode="External"/><Relationship Id="rId16" Type="http://schemas.openxmlformats.org/officeDocument/2006/relationships/image" Target="media/image2.png"/><Relationship Id="rId11" Type="http://schemas.openxmlformats.org/officeDocument/2006/relationships/hyperlink" Target="https://education.nsw.gov.au/teaching-and-learning/curriculum/department-approved-courses/critical-thinking" TargetMode="External"/><Relationship Id="rId32" Type="http://schemas.openxmlformats.org/officeDocument/2006/relationships/hyperlink" Target="https://www.youtube.com/watch?v=B6TuTDmTrbI" TargetMode="External"/><Relationship Id="rId37" Type="http://schemas.openxmlformats.org/officeDocument/2006/relationships/footer" Target="footer1.xml"/><Relationship Id="rId53" Type="http://schemas.openxmlformats.org/officeDocument/2006/relationships/hyperlink" Target="https://app.education.nsw.gov.au/digital-learning-selector/LearningActivity/Card/549" TargetMode="External"/><Relationship Id="rId58" Type="http://schemas.openxmlformats.org/officeDocument/2006/relationships/hyperlink" Target="https://app.education.nsw.gov.au/digital-learning-selector/LearningActivity/Card/583" TargetMode="External"/><Relationship Id="rId74" Type="http://schemas.openxmlformats.org/officeDocument/2006/relationships/hyperlink" Target="mailto:secondaryteachingandlearning@det.nsw.edu.au" TargetMode="External"/><Relationship Id="rId79" Type="http://schemas.openxmlformats.org/officeDocument/2006/relationships/hyperlink" Target="https://www.austadiums.com/stadiums/tio-stadium/crowds" TargetMode="External"/><Relationship Id="rId5" Type="http://schemas.openxmlformats.org/officeDocument/2006/relationships/styles" Target="styles.xml"/><Relationship Id="rId90" Type="http://schemas.openxmlformats.org/officeDocument/2006/relationships/image" Target="media/image8.png"/><Relationship Id="rId95" Type="http://schemas.openxmlformats.org/officeDocument/2006/relationships/fontTable" Target="fontTable.xml"/><Relationship Id="rId22" Type="http://schemas.openxmlformats.org/officeDocument/2006/relationships/hyperlink" Target="https://www.flickr.com/photos/roderickt-uk/4557437670/" TargetMode="External"/><Relationship Id="rId27" Type="http://schemas.openxmlformats.org/officeDocument/2006/relationships/hyperlink" Target="https://creativecommons.org/licenses/by-nc-sa/4.0/" TargetMode="External"/><Relationship Id="rId43" Type="http://schemas.openxmlformats.org/officeDocument/2006/relationships/footer" Target="footer4.xml"/><Relationship Id="rId48" Type="http://schemas.openxmlformats.org/officeDocument/2006/relationships/hyperlink" Target="https://app.education.nsw.gov.au/digital-learning-selector/LearningActivity/Card/575" TargetMode="External"/><Relationship Id="rId64" Type="http://schemas.openxmlformats.org/officeDocument/2006/relationships/hyperlink" Target="https://education.nsw.gov.au/teaching-and-learning/curriculum/multicultural-education/english-as-an-additional-language-or-dialect/planning-eald-support/english-language-proficiency" TargetMode="External"/><Relationship Id="rId69" Type="http://schemas.openxmlformats.org/officeDocument/2006/relationships/hyperlink" Target="https://education.nsw.gov.au/campaigns/inclusive-practice-hub" TargetMode="External"/><Relationship Id="rId8" Type="http://schemas.openxmlformats.org/officeDocument/2006/relationships/footnotes" Target="footnotes.xml"/><Relationship Id="rId51" Type="http://schemas.openxmlformats.org/officeDocument/2006/relationships/hyperlink" Target="https://app.education.nsw.gov.au/digital-learning-selector/LearningTool/Card/587" TargetMode="External"/><Relationship Id="rId72" Type="http://schemas.openxmlformats.org/officeDocument/2006/relationships/hyperlink" Target="https://education.nsw.gov.au/teaching-and-learning/high-potential-and-gifted-education/supporting-educators/implement/differentiation-adjustment-strategies" TargetMode="External"/><Relationship Id="rId80" Type="http://schemas.openxmlformats.org/officeDocument/2006/relationships/hyperlink" Target="https://www.ausport.gov.au/search?query=adult+participation+rates&amp;collection=sportaus-web&amp;start_rank=11" TargetMode="External"/><Relationship Id="rId85" Type="http://schemas.openxmlformats.org/officeDocument/2006/relationships/hyperlink" Target="https://wac.colostate.edu/resources/writing/guides/toulmin/" TargetMode="External"/><Relationship Id="rId93"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hyperlink" Target="https://www.ofai.edu.au/media/01nixkio/national-literacy-progressions-v3-for-publication.pdf" TargetMode="External"/><Relationship Id="rId17" Type="http://schemas.openxmlformats.org/officeDocument/2006/relationships/image" Target="media/image3.jpeg"/><Relationship Id="rId25" Type="http://schemas.openxmlformats.org/officeDocument/2006/relationships/image" Target="media/image6.jpeg"/><Relationship Id="rId33" Type="http://schemas.openxmlformats.org/officeDocument/2006/relationships/hyperlink" Target="https://www.austadiums.com/stadiums/tio-stadium/crowds" TargetMode="External"/><Relationship Id="rId38" Type="http://schemas.openxmlformats.org/officeDocument/2006/relationships/footer" Target="footer2.xml"/><Relationship Id="rId46" Type="http://schemas.openxmlformats.org/officeDocument/2006/relationships/hyperlink" Target="https://app.education.nsw.gov.au/digital-learning-selector/LearningActivity/Card/622" TargetMode="External"/><Relationship Id="rId59" Type="http://schemas.openxmlformats.org/officeDocument/2006/relationships/hyperlink" Target="https://education.nsw.gov.au/about-us/educational-data/cese/publications/research-reports/what-works-best-2020-update" TargetMode="External"/><Relationship Id="rId67" Type="http://schemas.openxmlformats.org/officeDocument/2006/relationships/hyperlink" Target="https://education.nsw.gov.au/teaching-and-learning/disability-learning-and-support/personalised-support-for-learning/adjustments-to-teaching-and-learning" TargetMode="External"/><Relationship Id="rId20" Type="http://schemas.openxmlformats.org/officeDocument/2006/relationships/hyperlink" Target="https://creativecommons.org/licenses/by-sa/3.0/" TargetMode="External"/><Relationship Id="rId41" Type="http://schemas.openxmlformats.org/officeDocument/2006/relationships/hyperlink" Target="https://education.nsw.gov.au/content/dam/main-education/teaching-and-learning/curriculum/elective-courses/media/documents/critical-thinking-s5-option-1-assessment-task-comined-rubric.docx" TargetMode="External"/><Relationship Id="rId54" Type="http://schemas.openxmlformats.org/officeDocument/2006/relationships/hyperlink" Target="https://app.education.nsw.gov.au/digital-learning-selector/LearningActivity/Browser?cache_id=1d29b" TargetMode="External"/><Relationship Id="rId62" Type="http://schemas.openxmlformats.org/officeDocument/2006/relationships/hyperlink" Target="https://education.nsw.gov.au/teaching-and-learning/aec/aboriginal-education-in-nsw-public-schools" TargetMode="External"/><Relationship Id="rId70" Type="http://schemas.openxmlformats.org/officeDocument/2006/relationships/hyperlink" Target="https://education.nsw.gov.au/teaching-and-learning/high-potential-and-gifted-education/supporting-educators/assess-and-identify" TargetMode="External"/><Relationship Id="rId75" Type="http://schemas.openxmlformats.org/officeDocument/2006/relationships/hyperlink" Target="https://educationstandards.nsw.edu.au/wps/portal/nesa/teacher-accreditation/meeting-requirements/the-standards/proficient-teacher" TargetMode="External"/><Relationship Id="rId83" Type="http://schemas.openxmlformats.org/officeDocument/2006/relationships/hyperlink" Target="https://www.abs.gov.au/statistics/people/population/national-state-and-territory-population/jun-2022" TargetMode="External"/><Relationship Id="rId88" Type="http://schemas.openxmlformats.org/officeDocument/2006/relationships/footer" Target="footer7.xml"/><Relationship Id="rId91" Type="http://schemas.openxmlformats.org/officeDocument/2006/relationships/footer" Target="footer8.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creativecommons.org/licenses/by-sa/3.0/" TargetMode="External"/><Relationship Id="rId23" Type="http://schemas.openxmlformats.org/officeDocument/2006/relationships/hyperlink" Target="https://www.flickr.com/photos/roderickt-uk" TargetMode="External"/><Relationship Id="rId28" Type="http://schemas.openxmlformats.org/officeDocument/2006/relationships/hyperlink" Target="https://www.youtube.com/watch?v=kkgjiCKHvoY" TargetMode="External"/><Relationship Id="rId36" Type="http://schemas.openxmlformats.org/officeDocument/2006/relationships/header" Target="header1.xml"/><Relationship Id="rId49" Type="http://schemas.openxmlformats.org/officeDocument/2006/relationships/hyperlink" Target="https://app.education.nsw.gov.au/digital-learning-selector/LearningActivity/Card/560" TargetMode="External"/><Relationship Id="rId57" Type="http://schemas.openxmlformats.org/officeDocument/2006/relationships/hyperlink" Target="https://app.education.nsw.gov.au/digital-learning-selector/LearningActivity/Card/583" TargetMode="External"/><Relationship Id="rId10" Type="http://schemas.openxmlformats.org/officeDocument/2006/relationships/image" Target="media/image1.png"/><Relationship Id="rId31" Type="http://schemas.openxmlformats.org/officeDocument/2006/relationships/hyperlink" Target="https://www.youtube.com/watch?v=p4rWHMwBwpo" TargetMode="External"/><Relationship Id="rId44" Type="http://schemas.openxmlformats.org/officeDocument/2006/relationships/footer" Target="footer5.xml"/><Relationship Id="rId52" Type="http://schemas.openxmlformats.org/officeDocument/2006/relationships/hyperlink" Target="https://www.aitsl.edu.au/teach/improve-practice/feedback" TargetMode="External"/><Relationship Id="rId60" Type="http://schemas.openxmlformats.org/officeDocument/2006/relationships/hyperlink" Target="https://education.nsw.gov.au/teaching-and-learning/professional-learning/teacher-quality-and-accreditation/strong-start-great-teachers/refining-practice/differentiating-learning" TargetMode="External"/><Relationship Id="rId65" Type="http://schemas.openxmlformats.org/officeDocument/2006/relationships/hyperlink" Target="https://education.nsw.gov.au/teaching-and-learning/curriculum/multicultural-education/english-as-an-additional-language-or-dialect/planning-eald-support/english-language-proficiency" TargetMode="External"/><Relationship Id="rId73" Type="http://schemas.openxmlformats.org/officeDocument/2006/relationships/hyperlink" Target="https://schoolsnsw.sharepoint.com/sites/HPGEHub/SitePages/Home.aspx" TargetMode="External"/><Relationship Id="rId78" Type="http://schemas.openxmlformats.org/officeDocument/2006/relationships/hyperlink" Target="https://www.aitsl.edu.au/teach/improve-practice/feedback" TargetMode="External"/><Relationship Id="rId81" Type="http://schemas.openxmlformats.org/officeDocument/2006/relationships/hyperlink" Target="https://education.nsw.gov.au/about-us/educational-data/cese/publications/research-reports/what-works-best-2020-update" TargetMode="External"/><Relationship Id="rId86" Type="http://schemas.openxmlformats.org/officeDocument/2006/relationships/hyperlink" Target="https://en.wikipedia.org/wiki/Military_tactics" TargetMode="External"/><Relationship Id="rId94" Type="http://schemas.openxmlformats.org/officeDocument/2006/relationships/footer" Target="footer10.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education.nsw.gov.au/teaching-and-learning/curriculum/department-approved-courses/critical-thinking" TargetMode="External"/><Relationship Id="rId18" Type="http://schemas.openxmlformats.org/officeDocument/2006/relationships/image" Target="media/image4.jpeg"/><Relationship Id="rId39" Type="http://schemas.openxmlformats.org/officeDocument/2006/relationships/header" Target="header2.xml"/><Relationship Id="rId34" Type="http://schemas.openxmlformats.org/officeDocument/2006/relationships/hyperlink" Target="https://www.ausport.gov.au/search?query=adult+participation+rates&amp;collection=sportaus-web&amp;start_rank=11" TargetMode="External"/><Relationship Id="rId50" Type="http://schemas.openxmlformats.org/officeDocument/2006/relationships/hyperlink" Target="https://app.education.nsw.gov.au/digital-learning-selector/LearningTool/Card/621" TargetMode="External"/><Relationship Id="rId55" Type="http://schemas.openxmlformats.org/officeDocument/2006/relationships/hyperlink" Target="https://app.education.nsw.gov.au/digital-learning-selector/LearningActivity/Card/645" TargetMode="External"/><Relationship Id="rId76" Type="http://schemas.openxmlformats.org/officeDocument/2006/relationships/hyperlink" Target="https://education.nsw.gov.au/teaching-and-learning/curriculum/department-approved-courses/critical-thinking" TargetMode="External"/><Relationship Id="rId7" Type="http://schemas.openxmlformats.org/officeDocument/2006/relationships/webSettings" Target="webSettings.xml"/><Relationship Id="rId71" Type="http://schemas.openxmlformats.org/officeDocument/2006/relationships/hyperlink" Target="https://education.nsw.gov.au/teaching-and-learning/high-potential-and-gifted-education/supporting-educators/evaluate" TargetMode="External"/><Relationship Id="rId92" Type="http://schemas.openxmlformats.org/officeDocument/2006/relationships/footer" Target="footer9.xml"/><Relationship Id="rId2" Type="http://schemas.openxmlformats.org/officeDocument/2006/relationships/customXml" Target="../customXml/item2.xml"/><Relationship Id="rId29" Type="http://schemas.openxmlformats.org/officeDocument/2006/relationships/image" Target="media/image7.png"/><Relationship Id="rId24" Type="http://schemas.openxmlformats.org/officeDocument/2006/relationships/hyperlink" Target="https://creativecommons.org/licenses/by-nc-sa/2.0/" TargetMode="External"/><Relationship Id="rId40" Type="http://schemas.openxmlformats.org/officeDocument/2006/relationships/footer" Target="footer3.xml"/><Relationship Id="rId45" Type="http://schemas.openxmlformats.org/officeDocument/2006/relationships/footer" Target="footer6.xml"/><Relationship Id="rId66" Type="http://schemas.openxmlformats.org/officeDocument/2006/relationships/hyperlink" Target="https://education.nsw.gov.au/teaching-and-learning/curriculum/literacy-and-numeracy/resources-for-schools/eald" TargetMode="External"/><Relationship Id="rId87" Type="http://schemas.openxmlformats.org/officeDocument/2006/relationships/hyperlink" Target="https://www.researchgate.net/publication/258423377_Assessment_The_bridge_between_teaching_and_learning" TargetMode="External"/><Relationship Id="rId61" Type="http://schemas.openxmlformats.org/officeDocument/2006/relationships/hyperlink" Target="https://education.nsw.gov.au/campaigns/inclusive-practice-hub/primary-school/teaching-strategies/differentiation" TargetMode="External"/><Relationship Id="rId82" Type="http://schemas.openxmlformats.org/officeDocument/2006/relationships/hyperlink" Target="https://education.nsw.gov.au/about-us/educational-data/cese/publications/practical-guides-for-educators-/what-works-best-in-practice" TargetMode="External"/><Relationship Id="rId19" Type="http://schemas.openxmlformats.org/officeDocument/2006/relationships/hyperlink" Target="http://worldbuilding.stackexchange.com/questions/73032/medieval-army-vs-legions-who-would-have-the-advantage" TargetMode="External"/><Relationship Id="rId14" Type="http://schemas.openxmlformats.org/officeDocument/2006/relationships/hyperlink" Target="https://en.wikipedia.org/wiki/Military_tactics" TargetMode="External"/><Relationship Id="rId30" Type="http://schemas.openxmlformats.org/officeDocument/2006/relationships/hyperlink" Target="https://education.nsw.gov.au/teaching-and-learning/curriculum/department-approved-courses/critical-thinking" TargetMode="External"/><Relationship Id="rId35" Type="http://schemas.openxmlformats.org/officeDocument/2006/relationships/hyperlink" Target="https://www.abs.gov.au/statistics/people/population/national-state-and-territory-population/jun-2022" TargetMode="External"/><Relationship Id="rId56" Type="http://schemas.openxmlformats.org/officeDocument/2006/relationships/hyperlink" Target="https://app.education.nsw.gov.au/digital-learning-selector/LearningActivity/Card/562" TargetMode="External"/><Relationship Id="rId77" Type="http://schemas.openxmlformats.org/officeDocument/2006/relationships/hyperlink" Target="https://education.nsw.gov.au/teaching-and-learning/curriculum/statewide-staffroom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footer5.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hyperlink" Target="https://creativecommons.org/licenses/by/4.0/" TargetMode="External"/></Relationships>
</file>

<file path=word/_rels/footer6.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3" ma:contentTypeDescription="Create a new document." ma:contentTypeScope="" ma:versionID="bb19cdbf683eaf3822fae705dab0ddb3">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87740c41260166888d7d10ca58e38346"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61DD6DE-B65E-4C07-87E2-E666E34F551B}">
  <ds:schemaRefs>
    <ds:schemaRef ds:uri="http://schemas.microsoft.com/sharepoint/v3/contenttype/forms"/>
  </ds:schemaRefs>
</ds:datastoreItem>
</file>

<file path=customXml/itemProps2.xml><?xml version="1.0" encoding="utf-8"?>
<ds:datastoreItem xmlns:ds="http://schemas.openxmlformats.org/officeDocument/2006/customXml" ds:itemID="{4FAB500D-944C-4DD2-9272-ECD7E979F82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CB191D2-C691-450C-96F9-D141ACC2D7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9292</Words>
  <Characters>52967</Characters>
  <Application>Microsoft Office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Critical thinking – option 1 – assessment task – Strategies used in business and war</dc:title>
  <dc:subject/>
  <dc:creator/>
  <cp:keywords/>
  <dc:description/>
  <cp:lastModifiedBy/>
  <cp:revision>2</cp:revision>
  <dcterms:created xsi:type="dcterms:W3CDTF">2023-06-29T05:14:00Z</dcterms:created>
  <dcterms:modified xsi:type="dcterms:W3CDTF">2023-06-30T00:25:00Z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0x0101001B702864924864458D8A7651D2138959</vt:lpwstr>
  </property>
</Properties>
</file>