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DFDA8" w14:textId="77777777" w:rsidR="00F77B08" w:rsidRDefault="007172AD" w:rsidP="00F77B08">
      <w:pPr>
        <w:pStyle w:val="Title"/>
      </w:pPr>
      <w:r>
        <w:t xml:space="preserve">Animal </w:t>
      </w:r>
      <w:r w:rsidR="00310BDA">
        <w:t>s</w:t>
      </w:r>
      <w:r>
        <w:t>tudies</w:t>
      </w:r>
      <w:r w:rsidR="00E56427">
        <w:t xml:space="preserve"> – </w:t>
      </w:r>
      <w:r w:rsidR="006A2FC0">
        <w:t xml:space="preserve">sheep </w:t>
      </w:r>
      <w:r>
        <w:t xml:space="preserve">and </w:t>
      </w:r>
      <w:r w:rsidR="00310BDA">
        <w:t>w</w:t>
      </w:r>
      <w:r>
        <w:t xml:space="preserve">ool </w:t>
      </w:r>
      <w:r w:rsidR="00310BDA">
        <w:t>s</w:t>
      </w:r>
      <w:r>
        <w:t>cience</w:t>
      </w:r>
    </w:p>
    <w:p w14:paraId="50008451" w14:textId="2FE16B80" w:rsidR="00F77B08" w:rsidRPr="00F77B08" w:rsidRDefault="007172AD" w:rsidP="00F77B08">
      <w:pPr>
        <w:pStyle w:val="Subtitle0"/>
      </w:pPr>
      <w:r w:rsidRPr="00F77B08">
        <w:t>Core 3</w:t>
      </w:r>
      <w:r w:rsidR="00F77B08">
        <w:t xml:space="preserve"> </w:t>
      </w:r>
      <w:r w:rsidR="00FF192E">
        <w:t xml:space="preserve">– </w:t>
      </w:r>
      <w:r w:rsidR="00B126EA">
        <w:t>a</w:t>
      </w:r>
      <w:r w:rsidR="00FF192E" w:rsidRPr="00F77B08">
        <w:t xml:space="preserve">nimal </w:t>
      </w:r>
      <w:r w:rsidR="00977BC6" w:rsidRPr="00F77B08">
        <w:t>h</w:t>
      </w:r>
      <w:r w:rsidRPr="00F77B08">
        <w:t xml:space="preserve">ealth and </w:t>
      </w:r>
      <w:r w:rsidR="00977BC6" w:rsidRPr="00F77B08">
        <w:t>d</w:t>
      </w:r>
      <w:r w:rsidRPr="00F77B08">
        <w:t>isease</w:t>
      </w:r>
    </w:p>
    <w:p w14:paraId="46C935ED" w14:textId="77777777" w:rsidR="00F77B08" w:rsidRPr="00A71447" w:rsidRDefault="00F77B08" w:rsidP="00A71447">
      <w:r>
        <w:br w:type="page"/>
      </w:r>
    </w:p>
    <w:sdt>
      <w:sdtPr>
        <w:rPr>
          <w:rFonts w:eastAsiaTheme="minorHAnsi"/>
          <w:b/>
          <w:bCs w:val="0"/>
          <w:noProof/>
          <w:color w:val="auto"/>
          <w:sz w:val="24"/>
          <w:szCs w:val="24"/>
        </w:rPr>
        <w:id w:val="2125366622"/>
        <w:docPartObj>
          <w:docPartGallery w:val="Table of Contents"/>
          <w:docPartUnique/>
        </w:docPartObj>
      </w:sdtPr>
      <w:sdtEndPr>
        <w:rPr>
          <w:sz w:val="22"/>
        </w:rPr>
      </w:sdtEndPr>
      <w:sdtContent>
        <w:p w14:paraId="5704AA55" w14:textId="77777777" w:rsidR="00C755F1" w:rsidRDefault="00C755F1">
          <w:pPr>
            <w:pStyle w:val="TOCHeading"/>
          </w:pPr>
          <w:r>
            <w:t>Contents</w:t>
          </w:r>
        </w:p>
        <w:p w14:paraId="0251F08B" w14:textId="11462355" w:rsidR="00EF6D8C" w:rsidRDefault="00A6239B">
          <w:pPr>
            <w:pStyle w:val="TOC1"/>
            <w:rPr>
              <w:rFonts w:asciiTheme="minorHAnsi" w:eastAsiaTheme="minorEastAsia" w:hAnsiTheme="minorHAnsi" w:cstheme="minorBidi"/>
              <w:b w:val="0"/>
              <w:kern w:val="2"/>
              <w:szCs w:val="20"/>
              <w:lang w:eastAsia="en-AU" w:bidi="hi-IN"/>
              <w14:ligatures w14:val="standardContextual"/>
            </w:rPr>
          </w:pPr>
          <w:r>
            <w:fldChar w:fldCharType="begin"/>
          </w:r>
          <w:r>
            <w:instrText xml:space="preserve"> TOC \o "1-3" \h \z \u </w:instrText>
          </w:r>
          <w:r>
            <w:fldChar w:fldCharType="separate"/>
          </w:r>
          <w:hyperlink w:anchor="_Toc152664885" w:history="1">
            <w:r w:rsidR="00EF6D8C" w:rsidRPr="00115805">
              <w:rPr>
                <w:rStyle w:val="Hyperlink"/>
              </w:rPr>
              <w:t>Core 3 – animal health and disease</w:t>
            </w:r>
            <w:r w:rsidR="00EF6D8C">
              <w:rPr>
                <w:webHidden/>
              </w:rPr>
              <w:tab/>
            </w:r>
            <w:r w:rsidR="00EF6D8C">
              <w:rPr>
                <w:webHidden/>
              </w:rPr>
              <w:fldChar w:fldCharType="begin"/>
            </w:r>
            <w:r w:rsidR="00EF6D8C">
              <w:rPr>
                <w:webHidden/>
              </w:rPr>
              <w:instrText xml:space="preserve"> PAGEREF _Toc152664885 \h </w:instrText>
            </w:r>
            <w:r w:rsidR="00EF6D8C">
              <w:rPr>
                <w:webHidden/>
              </w:rPr>
            </w:r>
            <w:r w:rsidR="00EF6D8C">
              <w:rPr>
                <w:webHidden/>
              </w:rPr>
              <w:fldChar w:fldCharType="separate"/>
            </w:r>
            <w:r w:rsidR="00EF6D8C">
              <w:rPr>
                <w:webHidden/>
              </w:rPr>
              <w:t>2</w:t>
            </w:r>
            <w:r w:rsidR="00EF6D8C">
              <w:rPr>
                <w:webHidden/>
              </w:rPr>
              <w:fldChar w:fldCharType="end"/>
            </w:r>
          </w:hyperlink>
        </w:p>
        <w:p w14:paraId="1C85AC36" w14:textId="42CC8781" w:rsidR="00EF6D8C" w:rsidRDefault="001506AF">
          <w:pPr>
            <w:pStyle w:val="TOC2"/>
            <w:rPr>
              <w:rFonts w:asciiTheme="minorHAnsi" w:eastAsiaTheme="minorEastAsia" w:hAnsiTheme="minorHAnsi" w:cstheme="minorBidi"/>
              <w:kern w:val="2"/>
              <w:szCs w:val="20"/>
              <w:lang w:eastAsia="en-AU" w:bidi="hi-IN"/>
              <w14:ligatures w14:val="standardContextual"/>
            </w:rPr>
          </w:pPr>
          <w:hyperlink w:anchor="_Toc152664886" w:history="1">
            <w:r w:rsidR="00EF6D8C" w:rsidRPr="00115805">
              <w:rPr>
                <w:rStyle w:val="Hyperlink"/>
              </w:rPr>
              <w:t>Duration of learning</w:t>
            </w:r>
            <w:r w:rsidR="00EF6D8C">
              <w:rPr>
                <w:webHidden/>
              </w:rPr>
              <w:tab/>
            </w:r>
            <w:r w:rsidR="00EF6D8C">
              <w:rPr>
                <w:webHidden/>
              </w:rPr>
              <w:fldChar w:fldCharType="begin"/>
            </w:r>
            <w:r w:rsidR="00EF6D8C">
              <w:rPr>
                <w:webHidden/>
              </w:rPr>
              <w:instrText xml:space="preserve"> PAGEREF _Toc152664886 \h </w:instrText>
            </w:r>
            <w:r w:rsidR="00EF6D8C">
              <w:rPr>
                <w:webHidden/>
              </w:rPr>
            </w:r>
            <w:r w:rsidR="00EF6D8C">
              <w:rPr>
                <w:webHidden/>
              </w:rPr>
              <w:fldChar w:fldCharType="separate"/>
            </w:r>
            <w:r w:rsidR="00EF6D8C">
              <w:rPr>
                <w:webHidden/>
              </w:rPr>
              <w:t>2</w:t>
            </w:r>
            <w:r w:rsidR="00EF6D8C">
              <w:rPr>
                <w:webHidden/>
              </w:rPr>
              <w:fldChar w:fldCharType="end"/>
            </w:r>
          </w:hyperlink>
        </w:p>
        <w:p w14:paraId="4F2C516F" w14:textId="293C8C04" w:rsidR="00EF6D8C" w:rsidRDefault="001506AF">
          <w:pPr>
            <w:pStyle w:val="TOC2"/>
            <w:rPr>
              <w:rFonts w:asciiTheme="minorHAnsi" w:eastAsiaTheme="minorEastAsia" w:hAnsiTheme="minorHAnsi" w:cstheme="minorBidi"/>
              <w:kern w:val="2"/>
              <w:szCs w:val="20"/>
              <w:lang w:eastAsia="en-AU" w:bidi="hi-IN"/>
              <w14:ligatures w14:val="standardContextual"/>
            </w:rPr>
          </w:pPr>
          <w:hyperlink w:anchor="_Toc152664887" w:history="1">
            <w:r w:rsidR="00EF6D8C" w:rsidRPr="00115805">
              <w:rPr>
                <w:rStyle w:val="Hyperlink"/>
              </w:rPr>
              <w:t>Outcomes</w:t>
            </w:r>
            <w:r w:rsidR="00EF6D8C">
              <w:rPr>
                <w:webHidden/>
              </w:rPr>
              <w:tab/>
            </w:r>
            <w:r w:rsidR="00EF6D8C">
              <w:rPr>
                <w:webHidden/>
              </w:rPr>
              <w:fldChar w:fldCharType="begin"/>
            </w:r>
            <w:r w:rsidR="00EF6D8C">
              <w:rPr>
                <w:webHidden/>
              </w:rPr>
              <w:instrText xml:space="preserve"> PAGEREF _Toc152664887 \h </w:instrText>
            </w:r>
            <w:r w:rsidR="00EF6D8C">
              <w:rPr>
                <w:webHidden/>
              </w:rPr>
            </w:r>
            <w:r w:rsidR="00EF6D8C">
              <w:rPr>
                <w:webHidden/>
              </w:rPr>
              <w:fldChar w:fldCharType="separate"/>
            </w:r>
            <w:r w:rsidR="00EF6D8C">
              <w:rPr>
                <w:webHidden/>
              </w:rPr>
              <w:t>3</w:t>
            </w:r>
            <w:r w:rsidR="00EF6D8C">
              <w:rPr>
                <w:webHidden/>
              </w:rPr>
              <w:fldChar w:fldCharType="end"/>
            </w:r>
          </w:hyperlink>
        </w:p>
        <w:p w14:paraId="723CFA8B" w14:textId="73E110C2" w:rsidR="00EF6D8C" w:rsidRDefault="001506AF">
          <w:pPr>
            <w:pStyle w:val="TOC2"/>
            <w:rPr>
              <w:rFonts w:asciiTheme="minorHAnsi" w:eastAsiaTheme="minorEastAsia" w:hAnsiTheme="minorHAnsi" w:cstheme="minorBidi"/>
              <w:kern w:val="2"/>
              <w:szCs w:val="20"/>
              <w:lang w:eastAsia="en-AU" w:bidi="hi-IN"/>
              <w14:ligatures w14:val="standardContextual"/>
            </w:rPr>
          </w:pPr>
          <w:hyperlink w:anchor="_Toc152664888" w:history="1">
            <w:r w:rsidR="00EF6D8C" w:rsidRPr="00115805">
              <w:rPr>
                <w:rStyle w:val="Hyperlink"/>
              </w:rPr>
              <w:t>Rationale</w:t>
            </w:r>
            <w:r w:rsidR="00EF6D8C">
              <w:rPr>
                <w:webHidden/>
              </w:rPr>
              <w:tab/>
            </w:r>
            <w:r w:rsidR="00EF6D8C">
              <w:rPr>
                <w:webHidden/>
              </w:rPr>
              <w:fldChar w:fldCharType="begin"/>
            </w:r>
            <w:r w:rsidR="00EF6D8C">
              <w:rPr>
                <w:webHidden/>
              </w:rPr>
              <w:instrText xml:space="preserve"> PAGEREF _Toc152664888 \h </w:instrText>
            </w:r>
            <w:r w:rsidR="00EF6D8C">
              <w:rPr>
                <w:webHidden/>
              </w:rPr>
            </w:r>
            <w:r w:rsidR="00EF6D8C">
              <w:rPr>
                <w:webHidden/>
              </w:rPr>
              <w:fldChar w:fldCharType="separate"/>
            </w:r>
            <w:r w:rsidR="00EF6D8C">
              <w:rPr>
                <w:webHidden/>
              </w:rPr>
              <w:t>4</w:t>
            </w:r>
            <w:r w:rsidR="00EF6D8C">
              <w:rPr>
                <w:webHidden/>
              </w:rPr>
              <w:fldChar w:fldCharType="end"/>
            </w:r>
          </w:hyperlink>
        </w:p>
        <w:p w14:paraId="2864A3EE" w14:textId="74E2232C" w:rsidR="00EF6D8C" w:rsidRDefault="001506AF">
          <w:pPr>
            <w:pStyle w:val="TOC2"/>
            <w:rPr>
              <w:rFonts w:asciiTheme="minorHAnsi" w:eastAsiaTheme="minorEastAsia" w:hAnsiTheme="minorHAnsi" w:cstheme="minorBidi"/>
              <w:kern w:val="2"/>
              <w:szCs w:val="20"/>
              <w:lang w:eastAsia="en-AU" w:bidi="hi-IN"/>
              <w14:ligatures w14:val="standardContextual"/>
            </w:rPr>
          </w:pPr>
          <w:hyperlink w:anchor="_Toc152664889" w:history="1">
            <w:r w:rsidR="00EF6D8C" w:rsidRPr="00115805">
              <w:rPr>
                <w:rStyle w:val="Hyperlink"/>
              </w:rPr>
              <w:t>Aim</w:t>
            </w:r>
            <w:r w:rsidR="00EF6D8C">
              <w:rPr>
                <w:webHidden/>
              </w:rPr>
              <w:tab/>
            </w:r>
            <w:r w:rsidR="00EF6D8C">
              <w:rPr>
                <w:webHidden/>
              </w:rPr>
              <w:fldChar w:fldCharType="begin"/>
            </w:r>
            <w:r w:rsidR="00EF6D8C">
              <w:rPr>
                <w:webHidden/>
              </w:rPr>
              <w:instrText xml:space="preserve"> PAGEREF _Toc152664889 \h </w:instrText>
            </w:r>
            <w:r w:rsidR="00EF6D8C">
              <w:rPr>
                <w:webHidden/>
              </w:rPr>
            </w:r>
            <w:r w:rsidR="00EF6D8C">
              <w:rPr>
                <w:webHidden/>
              </w:rPr>
              <w:fldChar w:fldCharType="separate"/>
            </w:r>
            <w:r w:rsidR="00EF6D8C">
              <w:rPr>
                <w:webHidden/>
              </w:rPr>
              <w:t>4</w:t>
            </w:r>
            <w:r w:rsidR="00EF6D8C">
              <w:rPr>
                <w:webHidden/>
              </w:rPr>
              <w:fldChar w:fldCharType="end"/>
            </w:r>
          </w:hyperlink>
        </w:p>
        <w:p w14:paraId="37F197A3" w14:textId="75E68975" w:rsidR="00EF6D8C" w:rsidRDefault="001506AF">
          <w:pPr>
            <w:pStyle w:val="TOC2"/>
            <w:rPr>
              <w:rFonts w:asciiTheme="minorHAnsi" w:eastAsiaTheme="minorEastAsia" w:hAnsiTheme="minorHAnsi" w:cstheme="minorBidi"/>
              <w:kern w:val="2"/>
              <w:szCs w:val="20"/>
              <w:lang w:eastAsia="en-AU" w:bidi="hi-IN"/>
              <w14:ligatures w14:val="standardContextual"/>
            </w:rPr>
          </w:pPr>
          <w:hyperlink w:anchor="_Toc152664890" w:history="1">
            <w:r w:rsidR="00EF6D8C" w:rsidRPr="00115805">
              <w:rPr>
                <w:rStyle w:val="Hyperlink"/>
              </w:rPr>
              <w:t>Purpose and audience</w:t>
            </w:r>
            <w:r w:rsidR="00EF6D8C">
              <w:rPr>
                <w:webHidden/>
              </w:rPr>
              <w:tab/>
            </w:r>
            <w:r w:rsidR="00EF6D8C">
              <w:rPr>
                <w:webHidden/>
              </w:rPr>
              <w:fldChar w:fldCharType="begin"/>
            </w:r>
            <w:r w:rsidR="00EF6D8C">
              <w:rPr>
                <w:webHidden/>
              </w:rPr>
              <w:instrText xml:space="preserve"> PAGEREF _Toc152664890 \h </w:instrText>
            </w:r>
            <w:r w:rsidR="00EF6D8C">
              <w:rPr>
                <w:webHidden/>
              </w:rPr>
            </w:r>
            <w:r w:rsidR="00EF6D8C">
              <w:rPr>
                <w:webHidden/>
              </w:rPr>
              <w:fldChar w:fldCharType="separate"/>
            </w:r>
            <w:r w:rsidR="00EF6D8C">
              <w:rPr>
                <w:webHidden/>
              </w:rPr>
              <w:t>5</w:t>
            </w:r>
            <w:r w:rsidR="00EF6D8C">
              <w:rPr>
                <w:webHidden/>
              </w:rPr>
              <w:fldChar w:fldCharType="end"/>
            </w:r>
          </w:hyperlink>
        </w:p>
        <w:p w14:paraId="4A530834" w14:textId="331B7BF9" w:rsidR="00EF6D8C" w:rsidRDefault="001506AF">
          <w:pPr>
            <w:pStyle w:val="TOC2"/>
            <w:rPr>
              <w:rFonts w:asciiTheme="minorHAnsi" w:eastAsiaTheme="minorEastAsia" w:hAnsiTheme="minorHAnsi" w:cstheme="minorBidi"/>
              <w:kern w:val="2"/>
              <w:szCs w:val="20"/>
              <w:lang w:eastAsia="en-AU" w:bidi="hi-IN"/>
              <w14:ligatures w14:val="standardContextual"/>
            </w:rPr>
          </w:pPr>
          <w:hyperlink w:anchor="_Toc152664891" w:history="1">
            <w:r w:rsidR="00EF6D8C" w:rsidRPr="00115805">
              <w:rPr>
                <w:rStyle w:val="Hyperlink"/>
              </w:rPr>
              <w:t>When and how to use this document</w:t>
            </w:r>
            <w:r w:rsidR="00EF6D8C">
              <w:rPr>
                <w:webHidden/>
              </w:rPr>
              <w:tab/>
            </w:r>
            <w:r w:rsidR="00EF6D8C">
              <w:rPr>
                <w:webHidden/>
              </w:rPr>
              <w:fldChar w:fldCharType="begin"/>
            </w:r>
            <w:r w:rsidR="00EF6D8C">
              <w:rPr>
                <w:webHidden/>
              </w:rPr>
              <w:instrText xml:space="preserve"> PAGEREF _Toc152664891 \h </w:instrText>
            </w:r>
            <w:r w:rsidR="00EF6D8C">
              <w:rPr>
                <w:webHidden/>
              </w:rPr>
            </w:r>
            <w:r w:rsidR="00EF6D8C">
              <w:rPr>
                <w:webHidden/>
              </w:rPr>
              <w:fldChar w:fldCharType="separate"/>
            </w:r>
            <w:r w:rsidR="00EF6D8C">
              <w:rPr>
                <w:webHidden/>
              </w:rPr>
              <w:t>5</w:t>
            </w:r>
            <w:r w:rsidR="00EF6D8C">
              <w:rPr>
                <w:webHidden/>
              </w:rPr>
              <w:fldChar w:fldCharType="end"/>
            </w:r>
          </w:hyperlink>
        </w:p>
        <w:p w14:paraId="6E6E915F" w14:textId="04FBABEE" w:rsidR="00EF6D8C" w:rsidRDefault="001506AF">
          <w:pPr>
            <w:pStyle w:val="TOC1"/>
            <w:rPr>
              <w:rFonts w:asciiTheme="minorHAnsi" w:eastAsiaTheme="minorEastAsia" w:hAnsiTheme="minorHAnsi" w:cstheme="minorBidi"/>
              <w:b w:val="0"/>
              <w:kern w:val="2"/>
              <w:szCs w:val="20"/>
              <w:lang w:eastAsia="en-AU" w:bidi="hi-IN"/>
              <w14:ligatures w14:val="standardContextual"/>
            </w:rPr>
          </w:pPr>
          <w:hyperlink w:anchor="_Toc152664892" w:history="1">
            <w:r w:rsidR="00EF6D8C" w:rsidRPr="00115805">
              <w:rPr>
                <w:rStyle w:val="Hyperlink"/>
              </w:rPr>
              <w:t>Learning sequences</w:t>
            </w:r>
            <w:r w:rsidR="00EF6D8C">
              <w:rPr>
                <w:webHidden/>
              </w:rPr>
              <w:tab/>
            </w:r>
            <w:r w:rsidR="00EF6D8C">
              <w:rPr>
                <w:webHidden/>
              </w:rPr>
              <w:fldChar w:fldCharType="begin"/>
            </w:r>
            <w:r w:rsidR="00EF6D8C">
              <w:rPr>
                <w:webHidden/>
              </w:rPr>
              <w:instrText xml:space="preserve"> PAGEREF _Toc152664892 \h </w:instrText>
            </w:r>
            <w:r w:rsidR="00EF6D8C">
              <w:rPr>
                <w:webHidden/>
              </w:rPr>
            </w:r>
            <w:r w:rsidR="00EF6D8C">
              <w:rPr>
                <w:webHidden/>
              </w:rPr>
              <w:fldChar w:fldCharType="separate"/>
            </w:r>
            <w:r w:rsidR="00EF6D8C">
              <w:rPr>
                <w:webHidden/>
              </w:rPr>
              <w:t>6</w:t>
            </w:r>
            <w:r w:rsidR="00EF6D8C">
              <w:rPr>
                <w:webHidden/>
              </w:rPr>
              <w:fldChar w:fldCharType="end"/>
            </w:r>
          </w:hyperlink>
        </w:p>
        <w:p w14:paraId="22CBEB97" w14:textId="094AF022" w:rsidR="00EF6D8C" w:rsidRDefault="001506AF">
          <w:pPr>
            <w:pStyle w:val="TOC2"/>
            <w:rPr>
              <w:rFonts w:asciiTheme="minorHAnsi" w:eastAsiaTheme="minorEastAsia" w:hAnsiTheme="minorHAnsi" w:cstheme="minorBidi"/>
              <w:kern w:val="2"/>
              <w:szCs w:val="20"/>
              <w:lang w:eastAsia="en-AU" w:bidi="hi-IN"/>
              <w14:ligatures w14:val="standardContextual"/>
            </w:rPr>
          </w:pPr>
          <w:hyperlink w:anchor="_Toc152664893" w:history="1">
            <w:r w:rsidR="00EF6D8C" w:rsidRPr="00115805">
              <w:rPr>
                <w:rStyle w:val="Hyperlink"/>
              </w:rPr>
              <w:t>Weeks 1 and 2</w:t>
            </w:r>
            <w:r w:rsidR="00EF6D8C">
              <w:rPr>
                <w:webHidden/>
              </w:rPr>
              <w:tab/>
            </w:r>
            <w:r w:rsidR="00EF6D8C">
              <w:rPr>
                <w:webHidden/>
              </w:rPr>
              <w:fldChar w:fldCharType="begin"/>
            </w:r>
            <w:r w:rsidR="00EF6D8C">
              <w:rPr>
                <w:webHidden/>
              </w:rPr>
              <w:instrText xml:space="preserve"> PAGEREF _Toc152664893 \h </w:instrText>
            </w:r>
            <w:r w:rsidR="00EF6D8C">
              <w:rPr>
                <w:webHidden/>
              </w:rPr>
            </w:r>
            <w:r w:rsidR="00EF6D8C">
              <w:rPr>
                <w:webHidden/>
              </w:rPr>
              <w:fldChar w:fldCharType="separate"/>
            </w:r>
            <w:r w:rsidR="00EF6D8C">
              <w:rPr>
                <w:webHidden/>
              </w:rPr>
              <w:t>7</w:t>
            </w:r>
            <w:r w:rsidR="00EF6D8C">
              <w:rPr>
                <w:webHidden/>
              </w:rPr>
              <w:fldChar w:fldCharType="end"/>
            </w:r>
          </w:hyperlink>
        </w:p>
        <w:p w14:paraId="0419BFEC" w14:textId="4FA25F36" w:rsidR="00EF6D8C" w:rsidRDefault="001506AF">
          <w:pPr>
            <w:pStyle w:val="TOC2"/>
            <w:rPr>
              <w:rFonts w:asciiTheme="minorHAnsi" w:eastAsiaTheme="minorEastAsia" w:hAnsiTheme="minorHAnsi" w:cstheme="minorBidi"/>
              <w:kern w:val="2"/>
              <w:szCs w:val="20"/>
              <w:lang w:eastAsia="en-AU" w:bidi="hi-IN"/>
              <w14:ligatures w14:val="standardContextual"/>
            </w:rPr>
          </w:pPr>
          <w:hyperlink w:anchor="_Toc152664894" w:history="1">
            <w:r w:rsidR="00EF6D8C" w:rsidRPr="00115805">
              <w:rPr>
                <w:rStyle w:val="Hyperlink"/>
              </w:rPr>
              <w:t>Week 3</w:t>
            </w:r>
            <w:r w:rsidR="00EF6D8C">
              <w:rPr>
                <w:webHidden/>
              </w:rPr>
              <w:tab/>
            </w:r>
            <w:r w:rsidR="00EF6D8C">
              <w:rPr>
                <w:webHidden/>
              </w:rPr>
              <w:fldChar w:fldCharType="begin"/>
            </w:r>
            <w:r w:rsidR="00EF6D8C">
              <w:rPr>
                <w:webHidden/>
              </w:rPr>
              <w:instrText xml:space="preserve"> PAGEREF _Toc152664894 \h </w:instrText>
            </w:r>
            <w:r w:rsidR="00EF6D8C">
              <w:rPr>
                <w:webHidden/>
              </w:rPr>
            </w:r>
            <w:r w:rsidR="00EF6D8C">
              <w:rPr>
                <w:webHidden/>
              </w:rPr>
              <w:fldChar w:fldCharType="separate"/>
            </w:r>
            <w:r w:rsidR="00EF6D8C">
              <w:rPr>
                <w:webHidden/>
              </w:rPr>
              <w:t>10</w:t>
            </w:r>
            <w:r w:rsidR="00EF6D8C">
              <w:rPr>
                <w:webHidden/>
              </w:rPr>
              <w:fldChar w:fldCharType="end"/>
            </w:r>
          </w:hyperlink>
        </w:p>
        <w:p w14:paraId="6AE47FD2" w14:textId="7AFF9910" w:rsidR="00EF6D8C" w:rsidRDefault="001506AF">
          <w:pPr>
            <w:pStyle w:val="TOC2"/>
            <w:rPr>
              <w:rFonts w:asciiTheme="minorHAnsi" w:eastAsiaTheme="minorEastAsia" w:hAnsiTheme="minorHAnsi" w:cstheme="minorBidi"/>
              <w:kern w:val="2"/>
              <w:szCs w:val="20"/>
              <w:lang w:eastAsia="en-AU" w:bidi="hi-IN"/>
              <w14:ligatures w14:val="standardContextual"/>
            </w:rPr>
          </w:pPr>
          <w:hyperlink w:anchor="_Toc152664895" w:history="1">
            <w:r w:rsidR="00EF6D8C" w:rsidRPr="00115805">
              <w:rPr>
                <w:rStyle w:val="Hyperlink"/>
              </w:rPr>
              <w:t>Weeks 4–6</w:t>
            </w:r>
            <w:r w:rsidR="00EF6D8C">
              <w:rPr>
                <w:webHidden/>
              </w:rPr>
              <w:tab/>
            </w:r>
            <w:r w:rsidR="00EF6D8C">
              <w:rPr>
                <w:webHidden/>
              </w:rPr>
              <w:fldChar w:fldCharType="begin"/>
            </w:r>
            <w:r w:rsidR="00EF6D8C">
              <w:rPr>
                <w:webHidden/>
              </w:rPr>
              <w:instrText xml:space="preserve"> PAGEREF _Toc152664895 \h </w:instrText>
            </w:r>
            <w:r w:rsidR="00EF6D8C">
              <w:rPr>
                <w:webHidden/>
              </w:rPr>
            </w:r>
            <w:r w:rsidR="00EF6D8C">
              <w:rPr>
                <w:webHidden/>
              </w:rPr>
              <w:fldChar w:fldCharType="separate"/>
            </w:r>
            <w:r w:rsidR="00EF6D8C">
              <w:rPr>
                <w:webHidden/>
              </w:rPr>
              <w:t>13</w:t>
            </w:r>
            <w:r w:rsidR="00EF6D8C">
              <w:rPr>
                <w:webHidden/>
              </w:rPr>
              <w:fldChar w:fldCharType="end"/>
            </w:r>
          </w:hyperlink>
        </w:p>
        <w:p w14:paraId="5B08993E" w14:textId="7303827B" w:rsidR="00EF6D8C" w:rsidRDefault="001506AF">
          <w:pPr>
            <w:pStyle w:val="TOC1"/>
            <w:rPr>
              <w:rFonts w:asciiTheme="minorHAnsi" w:eastAsiaTheme="minorEastAsia" w:hAnsiTheme="minorHAnsi" w:cstheme="minorBidi"/>
              <w:b w:val="0"/>
              <w:kern w:val="2"/>
              <w:szCs w:val="20"/>
              <w:lang w:eastAsia="en-AU" w:bidi="hi-IN"/>
              <w14:ligatures w14:val="standardContextual"/>
            </w:rPr>
          </w:pPr>
          <w:hyperlink w:anchor="_Toc152664896" w:history="1">
            <w:r w:rsidR="00EF6D8C" w:rsidRPr="00115805">
              <w:rPr>
                <w:rStyle w:val="Hyperlink"/>
              </w:rPr>
              <w:t>Additional information</w:t>
            </w:r>
            <w:r w:rsidR="00EF6D8C">
              <w:rPr>
                <w:webHidden/>
              </w:rPr>
              <w:tab/>
            </w:r>
            <w:r w:rsidR="00EF6D8C">
              <w:rPr>
                <w:webHidden/>
              </w:rPr>
              <w:fldChar w:fldCharType="begin"/>
            </w:r>
            <w:r w:rsidR="00EF6D8C">
              <w:rPr>
                <w:webHidden/>
              </w:rPr>
              <w:instrText xml:space="preserve"> PAGEREF _Toc152664896 \h </w:instrText>
            </w:r>
            <w:r w:rsidR="00EF6D8C">
              <w:rPr>
                <w:webHidden/>
              </w:rPr>
            </w:r>
            <w:r w:rsidR="00EF6D8C">
              <w:rPr>
                <w:webHidden/>
              </w:rPr>
              <w:fldChar w:fldCharType="separate"/>
            </w:r>
            <w:r w:rsidR="00EF6D8C">
              <w:rPr>
                <w:webHidden/>
              </w:rPr>
              <w:t>17</w:t>
            </w:r>
            <w:r w:rsidR="00EF6D8C">
              <w:rPr>
                <w:webHidden/>
              </w:rPr>
              <w:fldChar w:fldCharType="end"/>
            </w:r>
          </w:hyperlink>
        </w:p>
        <w:p w14:paraId="73EBC666" w14:textId="331532EA" w:rsidR="00EF6D8C" w:rsidRDefault="001506AF">
          <w:pPr>
            <w:pStyle w:val="TOC1"/>
            <w:rPr>
              <w:rFonts w:asciiTheme="minorHAnsi" w:eastAsiaTheme="minorEastAsia" w:hAnsiTheme="minorHAnsi" w:cstheme="minorBidi"/>
              <w:b w:val="0"/>
              <w:kern w:val="2"/>
              <w:szCs w:val="20"/>
              <w:lang w:eastAsia="en-AU" w:bidi="hi-IN"/>
              <w14:ligatures w14:val="standardContextual"/>
            </w:rPr>
          </w:pPr>
          <w:hyperlink w:anchor="_Toc152664897" w:history="1">
            <w:r w:rsidR="00EF6D8C" w:rsidRPr="00115805">
              <w:rPr>
                <w:rStyle w:val="Hyperlink"/>
              </w:rPr>
              <w:t>References</w:t>
            </w:r>
            <w:r w:rsidR="00EF6D8C">
              <w:rPr>
                <w:webHidden/>
              </w:rPr>
              <w:tab/>
            </w:r>
            <w:r w:rsidR="00EF6D8C">
              <w:rPr>
                <w:webHidden/>
              </w:rPr>
              <w:fldChar w:fldCharType="begin"/>
            </w:r>
            <w:r w:rsidR="00EF6D8C">
              <w:rPr>
                <w:webHidden/>
              </w:rPr>
              <w:instrText xml:space="preserve"> PAGEREF _Toc152664897 \h </w:instrText>
            </w:r>
            <w:r w:rsidR="00EF6D8C">
              <w:rPr>
                <w:webHidden/>
              </w:rPr>
            </w:r>
            <w:r w:rsidR="00EF6D8C">
              <w:rPr>
                <w:webHidden/>
              </w:rPr>
              <w:fldChar w:fldCharType="separate"/>
            </w:r>
            <w:r w:rsidR="00EF6D8C">
              <w:rPr>
                <w:webHidden/>
              </w:rPr>
              <w:t>20</w:t>
            </w:r>
            <w:r w:rsidR="00EF6D8C">
              <w:rPr>
                <w:webHidden/>
              </w:rPr>
              <w:fldChar w:fldCharType="end"/>
            </w:r>
          </w:hyperlink>
        </w:p>
        <w:p w14:paraId="01ADAAD6" w14:textId="37271FF5" w:rsidR="00445543" w:rsidRDefault="00A6239B" w:rsidP="00A6239B">
          <w:pPr>
            <w:pStyle w:val="TOC1"/>
            <w:rPr>
              <w:rStyle w:val="Hyperlink"/>
              <w:lang w:eastAsia="en-AU"/>
            </w:rPr>
          </w:pPr>
          <w:r>
            <w:fldChar w:fldCharType="end"/>
          </w:r>
        </w:p>
      </w:sdtContent>
    </w:sdt>
    <w:p w14:paraId="69E4D0D1" w14:textId="77777777" w:rsidR="00002194" w:rsidRPr="00327931" w:rsidRDefault="00002194" w:rsidP="00327931">
      <w:bookmarkStart w:id="0" w:name="_Toc122088000"/>
      <w:r w:rsidRPr="00327931">
        <w:br w:type="page"/>
      </w:r>
    </w:p>
    <w:p w14:paraId="22A60A8A" w14:textId="7EFF1754" w:rsidR="00E56427" w:rsidRDefault="003B1775" w:rsidP="00FC099F">
      <w:pPr>
        <w:pStyle w:val="Heading1"/>
      </w:pPr>
      <w:bookmarkStart w:id="1" w:name="_Toc152664885"/>
      <w:r>
        <w:lastRenderedPageBreak/>
        <w:t>Core 3</w:t>
      </w:r>
      <w:r w:rsidR="00FF192E">
        <w:t xml:space="preserve"> – </w:t>
      </w:r>
      <w:r w:rsidR="00B126EA">
        <w:t>a</w:t>
      </w:r>
      <w:r w:rsidR="00FF192E">
        <w:t xml:space="preserve">nimal </w:t>
      </w:r>
      <w:r>
        <w:t>health and disease</w:t>
      </w:r>
      <w:bookmarkEnd w:id="0"/>
      <w:bookmarkEnd w:id="1"/>
    </w:p>
    <w:p w14:paraId="56EF17D7" w14:textId="7BC5A492" w:rsidR="00E56427" w:rsidRPr="00E56427" w:rsidRDefault="003B1775" w:rsidP="00FC099F">
      <w:r>
        <w:t xml:space="preserve">This </w:t>
      </w:r>
      <w:r w:rsidR="00E9689C">
        <w:t>learning sequence</w:t>
      </w:r>
      <w:r>
        <w:t xml:space="preserve"> addresses how to prevent disease through good management practices. Students will understand the importance of undertaking an integrated approach to prevention and control for selected diseases. The lesson</w:t>
      </w:r>
      <w:r w:rsidR="00E9689C">
        <w:t xml:space="preserve"> sequence is</w:t>
      </w:r>
      <w:r>
        <w:t xml:space="preserve"> designed to allow students to investigate sheep</w:t>
      </w:r>
      <w:r w:rsidR="00110863">
        <w:t>-</w:t>
      </w:r>
      <w:r>
        <w:t xml:space="preserve">related health and disease issues. </w:t>
      </w:r>
      <w:r w:rsidR="00E9689C">
        <w:t xml:space="preserve">It </w:t>
      </w:r>
      <w:r>
        <w:t>provides critical thinking opportunities as students pose questions, solve health problems and make evidence-based decisions on how to treat the disease issues as part of a holistic animal health management approach.</w:t>
      </w:r>
    </w:p>
    <w:p w14:paraId="2D72666D" w14:textId="77777777" w:rsidR="00E56427" w:rsidRDefault="00E56427" w:rsidP="00FC099F">
      <w:pPr>
        <w:pStyle w:val="Heading2"/>
      </w:pPr>
      <w:bookmarkStart w:id="2" w:name="_Toc122088001"/>
      <w:bookmarkStart w:id="3" w:name="_Toc152664886"/>
      <w:r>
        <w:t>Duration of learning</w:t>
      </w:r>
      <w:bookmarkEnd w:id="2"/>
      <w:bookmarkEnd w:id="3"/>
    </w:p>
    <w:p w14:paraId="5717B8DE" w14:textId="77777777" w:rsidR="00F1792C" w:rsidRDefault="00F1792C" w:rsidP="00FC099F">
      <w:pPr>
        <w:pStyle w:val="FeatureBox2"/>
      </w:pPr>
      <w:r w:rsidRPr="00D65BE3">
        <w:t>The practical nature of Animal studies requires the concepts students learn throughout the learning sequence to be supported by repeated opportunities to apply the skills under supervised cond</w:t>
      </w:r>
      <w:r w:rsidRPr="00F1792C">
        <w:t>itions.</w:t>
      </w:r>
    </w:p>
    <w:p w14:paraId="5EAF91FF" w14:textId="5CC39AD5" w:rsidR="00276FAD" w:rsidRPr="00F1792C" w:rsidRDefault="003B1775" w:rsidP="00FC099F">
      <w:r w:rsidRPr="00F1792C">
        <w:t xml:space="preserve">This </w:t>
      </w:r>
      <w:r w:rsidR="00E9689C" w:rsidRPr="00F1792C">
        <w:t>learning sequence</w:t>
      </w:r>
      <w:r w:rsidRPr="00F1792C">
        <w:t xml:space="preserve"> is designed to be completed over a period of </w:t>
      </w:r>
      <w:r w:rsidR="005D4243" w:rsidRPr="00F1792C">
        <w:t>15 hour</w:t>
      </w:r>
      <w:r w:rsidR="00C33849" w:rsidRPr="00F1792C">
        <w:t>s</w:t>
      </w:r>
      <w:r w:rsidR="00487565" w:rsidRPr="00F1792C">
        <w:t xml:space="preserve"> and </w:t>
      </w:r>
      <w:r w:rsidR="00976FF6" w:rsidRPr="00F1792C">
        <w:t>can be adapted to sui</w:t>
      </w:r>
      <w:r w:rsidR="00DF3729" w:rsidRPr="00F1792C">
        <w:t>t each school context.</w:t>
      </w:r>
    </w:p>
    <w:p w14:paraId="0B7E2348" w14:textId="4A086482" w:rsidR="00276FAD" w:rsidRPr="00214C02" w:rsidRDefault="00C33849" w:rsidP="00FC099F">
      <w:r w:rsidRPr="00214C02">
        <w:t xml:space="preserve">It </w:t>
      </w:r>
      <w:r w:rsidR="00276FAD" w:rsidRPr="00214C02">
        <w:t xml:space="preserve">is suitable to </w:t>
      </w:r>
      <w:r w:rsidRPr="00214C02">
        <w:t>be integrated with</w:t>
      </w:r>
      <w:r w:rsidR="00977BC6">
        <w:t>:</w:t>
      </w:r>
    </w:p>
    <w:p w14:paraId="4756E598" w14:textId="3B2C2277" w:rsidR="006710A0" w:rsidRDefault="00276FAD" w:rsidP="00372E04">
      <w:pPr>
        <w:pStyle w:val="ListBullet"/>
      </w:pPr>
      <w:r w:rsidRPr="00214C02">
        <w:t xml:space="preserve">Option </w:t>
      </w:r>
      <w:r w:rsidR="00110863">
        <w:t>S</w:t>
      </w:r>
      <w:r w:rsidRPr="00214C02">
        <w:t xml:space="preserve">1 </w:t>
      </w:r>
      <w:r w:rsidR="00965CD8">
        <w:t>– s</w:t>
      </w:r>
      <w:r w:rsidR="00A52C49" w:rsidRPr="00214C02">
        <w:t>heep genetics and reproduction</w:t>
      </w:r>
    </w:p>
    <w:p w14:paraId="4B4DFB55" w14:textId="6C8E6BC2" w:rsidR="00260E52" w:rsidRDefault="00A52C49" w:rsidP="00372E04">
      <w:pPr>
        <w:pStyle w:val="ListBullet"/>
      </w:pPr>
      <w:r w:rsidRPr="00214C02">
        <w:t xml:space="preserve">Option </w:t>
      </w:r>
      <w:r w:rsidR="00110863">
        <w:t>S</w:t>
      </w:r>
      <w:r w:rsidRPr="00214C02">
        <w:t>4</w:t>
      </w:r>
      <w:r w:rsidR="00965CD8">
        <w:t xml:space="preserve"> – w</w:t>
      </w:r>
      <w:r w:rsidR="00836687" w:rsidRPr="00214C02">
        <w:t>ool harvesting</w:t>
      </w:r>
      <w:r w:rsidR="00110863">
        <w:t>.</w:t>
      </w:r>
    </w:p>
    <w:p w14:paraId="4E6F5EE6" w14:textId="68AB4ED8" w:rsidR="00ED6FD8" w:rsidRPr="00260E52" w:rsidRDefault="00ED6FD8" w:rsidP="00FC099F">
      <w:r w:rsidRPr="00ED07D5">
        <w:t xml:space="preserve">This </w:t>
      </w:r>
      <w:r w:rsidR="003C2BEC" w:rsidRPr="00260E52">
        <w:t xml:space="preserve">unit was written to be </w:t>
      </w:r>
      <w:r w:rsidR="007E6B26" w:rsidRPr="00260E52">
        <w:t xml:space="preserve">delivered concurrently with </w:t>
      </w:r>
      <w:r w:rsidR="002A468D" w:rsidRPr="00260E52">
        <w:t xml:space="preserve">Sheep and </w:t>
      </w:r>
      <w:r w:rsidR="004F733A">
        <w:t>w</w:t>
      </w:r>
      <w:r w:rsidR="002A468D" w:rsidRPr="00260E52">
        <w:t xml:space="preserve">ool </w:t>
      </w:r>
      <w:r w:rsidR="004F733A">
        <w:t>s</w:t>
      </w:r>
      <w:r w:rsidR="002A468D" w:rsidRPr="00260E52">
        <w:t>cience Option S4</w:t>
      </w:r>
      <w:r w:rsidR="005D32F7">
        <w:t xml:space="preserve"> </w:t>
      </w:r>
      <w:r w:rsidR="00861A1F">
        <w:t>– w</w:t>
      </w:r>
      <w:r w:rsidR="00861A1F" w:rsidRPr="00260E52">
        <w:t xml:space="preserve">ool </w:t>
      </w:r>
      <w:r w:rsidR="002A468D" w:rsidRPr="00260E52">
        <w:t xml:space="preserve">harvesting </w:t>
      </w:r>
      <w:r w:rsidR="00C86985" w:rsidRPr="00260E52">
        <w:t xml:space="preserve">to </w:t>
      </w:r>
      <w:r w:rsidR="0074173C" w:rsidRPr="00260E52">
        <w:t>meet indicative</w:t>
      </w:r>
      <w:r w:rsidR="004E372A" w:rsidRPr="00260E52">
        <w:t xml:space="preserve"> delivery</w:t>
      </w:r>
      <w:r w:rsidR="0074173C" w:rsidRPr="00260E52">
        <w:t xml:space="preserve"> hours</w:t>
      </w:r>
      <w:r w:rsidR="004E372A" w:rsidRPr="00260E52">
        <w:t>.</w:t>
      </w:r>
    </w:p>
    <w:p w14:paraId="07BAC466" w14:textId="77777777" w:rsidR="0080761C" w:rsidRDefault="0080761C" w:rsidP="00FC099F">
      <w:pPr>
        <w:pStyle w:val="Heading2"/>
      </w:pPr>
      <w:bookmarkStart w:id="4" w:name="_Toc122088002"/>
      <w:bookmarkStart w:id="5" w:name="_Toc152664887"/>
      <w:r>
        <w:lastRenderedPageBreak/>
        <w:t>Outcomes</w:t>
      </w:r>
      <w:bookmarkEnd w:id="4"/>
      <w:bookmarkEnd w:id="5"/>
    </w:p>
    <w:p w14:paraId="230D2AB0" w14:textId="77777777" w:rsidR="0080761C" w:rsidRDefault="0080761C" w:rsidP="00FC099F">
      <w:r>
        <w:t>A student:</w:t>
      </w:r>
    </w:p>
    <w:p w14:paraId="0545E599" w14:textId="7E6A2A7E" w:rsidR="0080761C" w:rsidRPr="00965CD8" w:rsidRDefault="00EB63FC" w:rsidP="00965CD8">
      <w:pPr>
        <w:pStyle w:val="ListBullet"/>
        <w:rPr>
          <w:rStyle w:val="Strong"/>
          <w:b w:val="0"/>
          <w:bCs w:val="0"/>
        </w:rPr>
      </w:pPr>
      <w:r w:rsidRPr="001836AB">
        <w:rPr>
          <w:rStyle w:val="Strong"/>
        </w:rPr>
        <w:t>AS-3</w:t>
      </w:r>
      <w:r w:rsidRPr="00965CD8">
        <w:rPr>
          <w:rStyle w:val="Strong"/>
          <w:b w:val="0"/>
          <w:bCs w:val="0"/>
        </w:rPr>
        <w:t xml:space="preserve"> </w:t>
      </w:r>
      <w:r w:rsidR="003B1775" w:rsidRPr="00965CD8">
        <w:rPr>
          <w:rStyle w:val="QuoteChar"/>
          <w:sz w:val="22"/>
        </w:rPr>
        <w:t>develops appropriate feeding and nutrition programs to meet industry requirements</w:t>
      </w:r>
    </w:p>
    <w:p w14:paraId="06EABE14" w14:textId="2C98F9BA" w:rsidR="003B1775" w:rsidRPr="00965CD8" w:rsidRDefault="00EB63FC" w:rsidP="00965CD8">
      <w:pPr>
        <w:pStyle w:val="ListBullet"/>
        <w:rPr>
          <w:rStyle w:val="Strong"/>
          <w:b w:val="0"/>
          <w:bCs w:val="0"/>
        </w:rPr>
      </w:pPr>
      <w:r w:rsidRPr="001836AB">
        <w:rPr>
          <w:rStyle w:val="Strong"/>
        </w:rPr>
        <w:t>AS-4</w:t>
      </w:r>
      <w:r w:rsidRPr="00965CD8">
        <w:rPr>
          <w:rStyle w:val="Strong"/>
          <w:b w:val="0"/>
          <w:bCs w:val="0"/>
        </w:rPr>
        <w:t xml:space="preserve"> </w:t>
      </w:r>
      <w:r w:rsidR="003B1775" w:rsidRPr="00965CD8">
        <w:rPr>
          <w:rStyle w:val="QuoteChar"/>
          <w:sz w:val="22"/>
        </w:rPr>
        <w:t>explains and applies methods of managing health requirement</w:t>
      </w:r>
      <w:r w:rsidR="00110863" w:rsidRPr="00965CD8">
        <w:rPr>
          <w:rStyle w:val="QuoteChar"/>
          <w:sz w:val="22"/>
        </w:rPr>
        <w:t>s</w:t>
      </w:r>
    </w:p>
    <w:p w14:paraId="6E92835F" w14:textId="6DF3A17B" w:rsidR="003B1775" w:rsidRPr="00965CD8" w:rsidRDefault="00EB63FC" w:rsidP="00965CD8">
      <w:pPr>
        <w:pStyle w:val="ListBullet"/>
        <w:rPr>
          <w:rStyle w:val="QuoteChar"/>
          <w:sz w:val="22"/>
        </w:rPr>
      </w:pPr>
      <w:r w:rsidRPr="001836AB">
        <w:rPr>
          <w:rStyle w:val="Strong"/>
        </w:rPr>
        <w:t>AS-6</w:t>
      </w:r>
      <w:r w:rsidRPr="00965CD8">
        <w:rPr>
          <w:rStyle w:val="Strong"/>
          <w:b w:val="0"/>
          <w:bCs w:val="0"/>
        </w:rPr>
        <w:t xml:space="preserve"> </w:t>
      </w:r>
      <w:r w:rsidR="003B1775" w:rsidRPr="00965CD8">
        <w:rPr>
          <w:rStyle w:val="QuoteChar"/>
          <w:sz w:val="22"/>
        </w:rPr>
        <w:t>effectively communicates using a variety of techniques</w:t>
      </w:r>
    </w:p>
    <w:p w14:paraId="73106C84" w14:textId="4CD250BE" w:rsidR="003B1775" w:rsidRPr="00965CD8" w:rsidRDefault="00EB63FC" w:rsidP="00965CD8">
      <w:pPr>
        <w:pStyle w:val="ListBullet"/>
        <w:rPr>
          <w:rStyle w:val="Strong"/>
          <w:b w:val="0"/>
          <w:bCs w:val="0"/>
        </w:rPr>
      </w:pPr>
      <w:r w:rsidRPr="001836AB">
        <w:rPr>
          <w:rStyle w:val="Strong"/>
        </w:rPr>
        <w:t>AS-7</w:t>
      </w:r>
      <w:r w:rsidRPr="00965CD8">
        <w:rPr>
          <w:rStyle w:val="Strong"/>
          <w:b w:val="0"/>
          <w:bCs w:val="0"/>
        </w:rPr>
        <w:t xml:space="preserve"> </w:t>
      </w:r>
      <w:r w:rsidR="003B1775" w:rsidRPr="00965CD8">
        <w:rPr>
          <w:rStyle w:val="QuoteChar"/>
          <w:sz w:val="22"/>
        </w:rPr>
        <w:t>selects and demonstrates safe work practices</w:t>
      </w:r>
    </w:p>
    <w:p w14:paraId="216BCC4C" w14:textId="7ECFE961" w:rsidR="003B1775" w:rsidRPr="00965CD8" w:rsidRDefault="00EB63FC" w:rsidP="00965CD8">
      <w:pPr>
        <w:pStyle w:val="ListBullet"/>
      </w:pPr>
      <w:r w:rsidRPr="001836AB">
        <w:rPr>
          <w:rStyle w:val="Strong"/>
        </w:rPr>
        <w:t>AS-8</w:t>
      </w:r>
      <w:r w:rsidRPr="00965CD8">
        <w:rPr>
          <w:rStyle w:val="Strong"/>
          <w:b w:val="0"/>
          <w:bCs w:val="0"/>
        </w:rPr>
        <w:t xml:space="preserve"> </w:t>
      </w:r>
      <w:r w:rsidR="003B1775" w:rsidRPr="00965CD8">
        <w:rPr>
          <w:rStyle w:val="QuoteChar"/>
          <w:sz w:val="22"/>
        </w:rPr>
        <w:t>demonstrates appropriate care and empathy for animals</w:t>
      </w:r>
    </w:p>
    <w:bookmarkStart w:id="6" w:name="_Hlk152585263"/>
    <w:bookmarkStart w:id="7" w:name="_Toc122088003"/>
    <w:p w14:paraId="5018A7EB" w14:textId="2B17C8E6" w:rsidR="00544C39" w:rsidRPr="00544C39" w:rsidRDefault="005D32F7" w:rsidP="00AD50D2">
      <w:pPr>
        <w:pStyle w:val="Imageattributioncaption"/>
      </w:pPr>
      <w:r>
        <w:fldChar w:fldCharType="begin"/>
      </w:r>
      <w:r w:rsidR="00B1199D">
        <w:instrText>HYPERLINK "https://education.nsw.gov.au/teaching-and-learning/curriculum/department-approved-courses/animal-studies"</w:instrText>
      </w:r>
      <w:r>
        <w:fldChar w:fldCharType="separate"/>
      </w:r>
      <w:r w:rsidRPr="00123495">
        <w:rPr>
          <w:rStyle w:val="Hyperlink"/>
        </w:rPr>
        <w:t>Animal studies course document</w:t>
      </w:r>
      <w:r>
        <w:rPr>
          <w:rStyle w:val="Hyperlink"/>
        </w:rPr>
        <w:fldChar w:fldCharType="end"/>
      </w:r>
      <w:r w:rsidRPr="00123495">
        <w:t xml:space="preserve"> © NSW Department of Education for and on behalf of the Crown in the State of New South Wales, 2021.</w:t>
      </w:r>
      <w:bookmarkEnd w:id="6"/>
      <w:r w:rsidR="00544C39" w:rsidRPr="00544C39">
        <w:br w:type="page"/>
      </w:r>
    </w:p>
    <w:p w14:paraId="4BCE3E8F" w14:textId="4605303F" w:rsidR="00905F53" w:rsidRDefault="00905F53" w:rsidP="00FC099F">
      <w:pPr>
        <w:pStyle w:val="Heading2"/>
      </w:pPr>
      <w:bookmarkStart w:id="8" w:name="_Toc152664888"/>
      <w:r>
        <w:lastRenderedPageBreak/>
        <w:t>Rationale</w:t>
      </w:r>
      <w:bookmarkEnd w:id="7"/>
      <w:bookmarkEnd w:id="8"/>
    </w:p>
    <w:p w14:paraId="755FAB4A" w14:textId="4D4FA043" w:rsidR="00144413" w:rsidRDefault="00EF175C" w:rsidP="00FC099F">
      <w:r>
        <w:t>This course is intended for students seeking to further their knowledge and skills in particular animal industries that are relevant to their local context or interest.</w:t>
      </w:r>
    </w:p>
    <w:p w14:paraId="02C40A7A" w14:textId="20466DE2" w:rsidR="00EF175C" w:rsidRDefault="00EF175C" w:rsidP="00FC099F">
      <w:r>
        <w:t xml:space="preserve">The Animal </w:t>
      </w:r>
      <w:r w:rsidR="00055FAF">
        <w:t>s</w:t>
      </w:r>
      <w:r>
        <w:t>tudies course provides the opportunity to extend and develop student interest beyond the scope of curriculum options from the NSW Education Standards Authority (NESA)</w:t>
      </w:r>
      <w:r w:rsidR="00055FAF">
        <w:t>.</w:t>
      </w:r>
    </w:p>
    <w:p w14:paraId="55CC80A9" w14:textId="1BA32FD0" w:rsidR="00EF175C" w:rsidRDefault="00EF175C" w:rsidP="00FC099F">
      <w:r>
        <w:t>This will consequently allow specialisation, which will promote the safe participation of students in the industry, add deep knowledge and understanding and develop advanced skills in the management and handling of the selected species.</w:t>
      </w:r>
    </w:p>
    <w:p w14:paraId="21A01FC6" w14:textId="1AD50D64" w:rsidR="00C62487" w:rsidRPr="00C62487" w:rsidRDefault="00C62487" w:rsidP="00FC099F">
      <w:r w:rsidRPr="00BB3F13">
        <w:t>Provision of courses for Stage 5 must meet the needs of a diverse range of student needs including students with disability, high potential and gifted students, and students from diverse cultural backgrounds, to maximise their post-school opportunities.</w:t>
      </w:r>
    </w:p>
    <w:p w14:paraId="723B1A82" w14:textId="24CDF463" w:rsidR="00144413" w:rsidRDefault="00144413" w:rsidP="00FC099F">
      <w:pPr>
        <w:pStyle w:val="Heading2"/>
      </w:pPr>
      <w:bookmarkStart w:id="9" w:name="_Toc116636032"/>
      <w:bookmarkStart w:id="10" w:name="_Toc122088004"/>
      <w:bookmarkStart w:id="11" w:name="_Toc152664889"/>
      <w:r>
        <w:t>Aim</w:t>
      </w:r>
      <w:bookmarkEnd w:id="9"/>
      <w:bookmarkEnd w:id="10"/>
      <w:bookmarkEnd w:id="11"/>
    </w:p>
    <w:p w14:paraId="6074EB54" w14:textId="0E6F313B" w:rsidR="00144413" w:rsidRDefault="00EF175C" w:rsidP="00FC099F">
      <w:r>
        <w:t>The course aims to develop:</w:t>
      </w:r>
    </w:p>
    <w:p w14:paraId="5AC06A31" w14:textId="48F24CD2" w:rsidR="00EF175C" w:rsidRPr="008A0F4B" w:rsidRDefault="00EC2E7A" w:rsidP="008A0F4B">
      <w:pPr>
        <w:pStyle w:val="ListBullet"/>
      </w:pPr>
      <w:r w:rsidRPr="008A0F4B">
        <w:t>a</w:t>
      </w:r>
      <w:r w:rsidR="00EF175C" w:rsidRPr="008A0F4B">
        <w:t>n understanding and knowledge of the specific animal industry</w:t>
      </w:r>
    </w:p>
    <w:p w14:paraId="0D61A5B5" w14:textId="1279E657" w:rsidR="00EF175C" w:rsidRPr="008A0F4B" w:rsidRDefault="00EC2E7A" w:rsidP="008A0F4B">
      <w:pPr>
        <w:pStyle w:val="ListBullet"/>
      </w:pPr>
      <w:r w:rsidRPr="008A0F4B">
        <w:t>s</w:t>
      </w:r>
      <w:r w:rsidR="00EF175C" w:rsidRPr="008A0F4B">
        <w:t>kills and knowledge in the management of a species to meet industry goals</w:t>
      </w:r>
    </w:p>
    <w:p w14:paraId="512E7A0F" w14:textId="6986471C" w:rsidR="00EF175C" w:rsidRPr="008A0F4B" w:rsidRDefault="00EC2E7A" w:rsidP="008A0F4B">
      <w:pPr>
        <w:pStyle w:val="ListBullet"/>
      </w:pPr>
      <w:r w:rsidRPr="008A0F4B">
        <w:t>a</w:t>
      </w:r>
      <w:r w:rsidR="00EF175C" w:rsidRPr="008A0F4B">
        <w:t>n appreciation and awareness of safe work practices and management when using animals</w:t>
      </w:r>
    </w:p>
    <w:p w14:paraId="1E6713DA" w14:textId="484DC0DF" w:rsidR="00EF175C" w:rsidRPr="008A0F4B" w:rsidRDefault="00EF175C" w:rsidP="008A0F4B">
      <w:pPr>
        <w:pStyle w:val="ListBullet"/>
      </w:pPr>
      <w:r w:rsidRPr="008A0F4B">
        <w:t>an empathy and appreciation for the animal’s wellbeing</w:t>
      </w:r>
      <w:r w:rsidR="00EC2E7A" w:rsidRPr="008A0F4B">
        <w:t>.</w:t>
      </w:r>
    </w:p>
    <w:p w14:paraId="46EF272E" w14:textId="77777777" w:rsidR="00905F53" w:rsidRDefault="00905F53" w:rsidP="00FC099F">
      <w:pPr>
        <w:pStyle w:val="Heading2"/>
      </w:pPr>
      <w:bookmarkStart w:id="12" w:name="_Toc122088005"/>
      <w:bookmarkStart w:id="13" w:name="_Toc152664890"/>
      <w:r>
        <w:lastRenderedPageBreak/>
        <w:t>Purpose and audience</w:t>
      </w:r>
      <w:bookmarkEnd w:id="12"/>
      <w:bookmarkEnd w:id="13"/>
    </w:p>
    <w:p w14:paraId="5FBEF756" w14:textId="42A32227" w:rsidR="00905F53" w:rsidRDefault="00905F53" w:rsidP="00FC099F">
      <w:r>
        <w:t>This teaching resource is for teachers delivering or planning to deliver the course. The learning sequence demonstrates how a combination of outcomes can be used to develop teaching and learning activities. It also suggests a range of resources to support teachers when planning and teaching the course.</w:t>
      </w:r>
    </w:p>
    <w:p w14:paraId="3C238019" w14:textId="77777777" w:rsidR="00905F53" w:rsidRDefault="00905F53" w:rsidP="00FC099F">
      <w:pPr>
        <w:pStyle w:val="Heading2"/>
      </w:pPr>
      <w:bookmarkStart w:id="14" w:name="_Toc122088006"/>
      <w:bookmarkStart w:id="15" w:name="_Toc152664891"/>
      <w:r>
        <w:t>When and how to use this document</w:t>
      </w:r>
      <w:bookmarkEnd w:id="14"/>
      <w:bookmarkEnd w:id="15"/>
    </w:p>
    <w:p w14:paraId="38F62177" w14:textId="223A9C73" w:rsidR="00905F53" w:rsidRDefault="00905F53" w:rsidP="00905F53">
      <w:r>
        <w:t>Use this resource when designing learning activities that align with the course outcomes and content. The activities and resources can be used directly or may be adapted based on teacher judgment and knowledge of their students.</w:t>
      </w:r>
      <w:r w:rsidR="00A149EB">
        <w:t xml:space="preserve"> </w:t>
      </w:r>
      <w:r w:rsidR="00666AA0">
        <w:t>Core</w:t>
      </w:r>
      <w:r w:rsidR="00CA6EA3">
        <w:t xml:space="preserve"> and options topics may be taught concurrently or </w:t>
      </w:r>
      <w:r w:rsidR="00BD7A18">
        <w:t>consecutively</w:t>
      </w:r>
      <w:r w:rsidR="00104EA9">
        <w:t>.</w:t>
      </w:r>
      <w:r w:rsidR="00BD7A18">
        <w:t xml:space="preserve"> C</w:t>
      </w:r>
      <w:r>
        <w:t>onsult the</w:t>
      </w:r>
      <w:r w:rsidR="0020590E">
        <w:t xml:space="preserve"> </w:t>
      </w:r>
      <w:hyperlink r:id="rId7" w:history="1">
        <w:r w:rsidR="0020590E" w:rsidRPr="0020590E">
          <w:rPr>
            <w:rStyle w:val="Hyperlink"/>
          </w:rPr>
          <w:t>Animal studies</w:t>
        </w:r>
        <w:r w:rsidRPr="0020590E">
          <w:rPr>
            <w:rStyle w:val="Hyperlink"/>
          </w:rPr>
          <w:t xml:space="preserve"> course document</w:t>
        </w:r>
      </w:hyperlink>
      <w:r>
        <w:t xml:space="preserve"> for further details on </w:t>
      </w:r>
      <w:r w:rsidR="00051AEC">
        <w:t xml:space="preserve">the </w:t>
      </w:r>
      <w:r>
        <w:t xml:space="preserve">timing of </w:t>
      </w:r>
      <w:r w:rsidR="00A0717E">
        <w:t xml:space="preserve">core </w:t>
      </w:r>
      <w:r>
        <w:t>and options.</w:t>
      </w:r>
    </w:p>
    <w:p w14:paraId="556E98A9" w14:textId="06F02B1A" w:rsidR="0080761C" w:rsidRPr="00AF1B07" w:rsidRDefault="0EA58141" w:rsidP="0080761C">
      <w:pPr>
        <w:rPr>
          <w:rFonts w:eastAsia="Arial"/>
        </w:rPr>
      </w:pPr>
      <w:r w:rsidRPr="4C673F5D">
        <w:rPr>
          <w:rFonts w:eastAsia="Arial"/>
        </w:rPr>
        <w:t xml:space="preserve">Schools in NSW that use animals for educational purposes must satisfy the requirements of the </w:t>
      </w:r>
      <w:r w:rsidRPr="0031539A">
        <w:rPr>
          <w:rFonts w:eastAsia="Arial"/>
          <w:i/>
          <w:iCs/>
        </w:rPr>
        <w:t>Animal Research Act 1985</w:t>
      </w:r>
      <w:r w:rsidRPr="4C673F5D">
        <w:rPr>
          <w:rFonts w:eastAsia="Arial"/>
        </w:rPr>
        <w:t xml:space="preserve"> (NSW) and the Australian code for the care and use of animals for scientific purposes. The legislation is interpreted for schools on the </w:t>
      </w:r>
      <w:hyperlink r:id="rId8" w:history="1">
        <w:r w:rsidR="001E1ABF">
          <w:rPr>
            <w:rStyle w:val="Hyperlink"/>
            <w:rFonts w:eastAsia="Arial"/>
          </w:rPr>
          <w:t>Animals in Schools website</w:t>
        </w:r>
      </w:hyperlink>
      <w:r w:rsidRPr="4C673F5D">
        <w:rPr>
          <w:rFonts w:eastAsia="Arial"/>
        </w:rPr>
        <w:t xml:space="preserve"> and applies to all vertebrate animals.</w:t>
      </w:r>
      <w:r w:rsidR="0080761C">
        <w:br w:type="page"/>
      </w:r>
    </w:p>
    <w:p w14:paraId="0EE381B6" w14:textId="77777777" w:rsidR="0080761C" w:rsidRDefault="0080761C" w:rsidP="00FC099F">
      <w:pPr>
        <w:pStyle w:val="Heading1"/>
      </w:pPr>
      <w:bookmarkStart w:id="16" w:name="_Toc122088007"/>
      <w:bookmarkStart w:id="17" w:name="_Toc152664892"/>
      <w:r>
        <w:lastRenderedPageBreak/>
        <w:t>Learning sequences</w:t>
      </w:r>
      <w:bookmarkEnd w:id="16"/>
      <w:bookmarkEnd w:id="17"/>
    </w:p>
    <w:p w14:paraId="550570E5" w14:textId="711AF84F" w:rsidR="008F3F50" w:rsidRDefault="0080761C" w:rsidP="00FC099F">
      <w:r>
        <w:t>This sample learning sequence has been prepared by the NSW Department of Education. It has been developed as a guide for teachers to assist in the development of a teaching and learning program contextualised to an individual school's needs. The scope and depth of the content covered should relate to the school's context, expertise of the teachers delivering the course and the prior knowledge of the students. Plan learning activities that are inclusive and accommodate the needs of all students, in your classroom from the beginning. Some students may require more specific adjustments to allow them to participate on the same basis. Space is provided for adjustments and enhancements that are made to the learning sequence during its implementation, in order to meet the individual needs of students and to allow for differentiation of the</w:t>
      </w:r>
      <w:r w:rsidR="003B6456">
        <w:t xml:space="preserve"> Animal </w:t>
      </w:r>
      <w:r w:rsidR="00970A3C">
        <w:t>studies course</w:t>
      </w:r>
      <w:r>
        <w:t>. For further advice</w:t>
      </w:r>
      <w:r w:rsidR="001D2CF9">
        <w:t>,</w:t>
      </w:r>
      <w:r>
        <w:t xml:space="preserve"> see </w:t>
      </w:r>
      <w:hyperlink w:anchor="_Additional_information_1" w:history="1">
        <w:r w:rsidR="001D2CF9" w:rsidRPr="0031539A">
          <w:rPr>
            <w:rStyle w:val="Hyperlink"/>
          </w:rPr>
          <w:t>Additional information</w:t>
        </w:r>
      </w:hyperlink>
      <w:r w:rsidR="001D2CF9">
        <w:t xml:space="preserve"> later in this document.</w:t>
      </w:r>
    </w:p>
    <w:p w14:paraId="002E4C52" w14:textId="0B35614D" w:rsidR="0034605B" w:rsidRDefault="008F3F50" w:rsidP="00FC099F">
      <w:pPr>
        <w:pStyle w:val="Featurepink"/>
      </w:pPr>
      <w:r>
        <w:t>When working with chemicals</w:t>
      </w:r>
      <w:r w:rsidR="002A3723">
        <w:t xml:space="preserve"> and equipment</w:t>
      </w:r>
      <w:r w:rsidR="0034605B">
        <w:t xml:space="preserve">, it is essential to </w:t>
      </w:r>
      <w:r w:rsidR="004B6D69">
        <w:t xml:space="preserve">model and </w:t>
      </w:r>
      <w:r w:rsidR="0034605B">
        <w:t xml:space="preserve">provide direction </w:t>
      </w:r>
      <w:r w:rsidR="004B6D69">
        <w:t>on</w:t>
      </w:r>
      <w:r w:rsidR="0034605B">
        <w:t xml:space="preserve"> safe practice. This learning sequence involves the use of </w:t>
      </w:r>
      <w:r w:rsidR="004B6D69">
        <w:t>drenches, vaccines</w:t>
      </w:r>
      <w:r w:rsidR="5CD66CCA">
        <w:t>,</w:t>
      </w:r>
      <w:r w:rsidR="004B6D69">
        <w:t xml:space="preserve"> pesticide</w:t>
      </w:r>
      <w:r w:rsidR="0031539A">
        <w:t>s</w:t>
      </w:r>
      <w:r w:rsidR="004B6D69">
        <w:t xml:space="preserve"> and other</w:t>
      </w:r>
      <w:r w:rsidR="0034605B">
        <w:t xml:space="preserve"> chemicals</w:t>
      </w:r>
      <w:r w:rsidR="0031539A">
        <w:t>,</w:t>
      </w:r>
      <w:r w:rsidR="009D4800">
        <w:t xml:space="preserve"> as well as other equipment such as shear</w:t>
      </w:r>
      <w:r w:rsidR="0016697C">
        <w:t>s and wool press</w:t>
      </w:r>
      <w:r w:rsidR="004B6D69">
        <w:t>.</w:t>
      </w:r>
    </w:p>
    <w:p w14:paraId="3F2F3CF9" w14:textId="292F8A16" w:rsidR="0034605B" w:rsidRDefault="005D6922" w:rsidP="00FC099F">
      <w:pPr>
        <w:pStyle w:val="Featurepink"/>
      </w:pPr>
      <w:r>
        <w:t xml:space="preserve">Using information from the </w:t>
      </w:r>
      <w:hyperlink r:id="rId9" w:history="1">
        <w:r w:rsidRPr="002F30A7">
          <w:rPr>
            <w:rStyle w:val="Hyperlink"/>
          </w:rPr>
          <w:t>Compliance</w:t>
        </w:r>
      </w:hyperlink>
      <w:r w:rsidRPr="00D42D9F">
        <w:t xml:space="preserve"> webpage, </w:t>
      </w:r>
      <w:r w:rsidR="0034605B">
        <w:t>communicate the following</w:t>
      </w:r>
      <w:r w:rsidR="00FB1566">
        <w:t xml:space="preserve"> information </w:t>
      </w:r>
      <w:r w:rsidR="00A9360D">
        <w:t xml:space="preserve">and guidelines </w:t>
      </w:r>
      <w:r w:rsidR="00FB1566">
        <w:t xml:space="preserve">to staff and students who </w:t>
      </w:r>
      <w:r w:rsidR="004B6D69">
        <w:t>work with</w:t>
      </w:r>
      <w:r w:rsidR="00FB1566">
        <w:t xml:space="preserve"> chemicals</w:t>
      </w:r>
      <w:r w:rsidR="0016697C">
        <w:t xml:space="preserve"> and equipment</w:t>
      </w:r>
      <w:r w:rsidR="0034605B">
        <w:t>:</w:t>
      </w:r>
    </w:p>
    <w:p w14:paraId="57B672A7" w14:textId="5DBD1C84" w:rsidR="005D6922" w:rsidRDefault="001506AF" w:rsidP="00FC099F">
      <w:pPr>
        <w:pStyle w:val="Featurepink"/>
        <w:numPr>
          <w:ilvl w:val="0"/>
          <w:numId w:val="3"/>
        </w:numPr>
        <w:ind w:left="0" w:firstLine="0"/>
      </w:pPr>
      <w:hyperlink r:id="rId10" w:anchor=":~:text=Chemical%20safety%20in%20schools%20outlines,hazardous%20substances%20and%20dangerous%20goods" w:history="1">
        <w:r w:rsidR="004B6D69" w:rsidRPr="00360C8E">
          <w:rPr>
            <w:rStyle w:val="Hyperlink"/>
          </w:rPr>
          <w:t>Chemical Safety in Schools</w:t>
        </w:r>
      </w:hyperlink>
      <w:r w:rsidR="004B6D69">
        <w:t xml:space="preserve"> </w:t>
      </w:r>
      <w:r w:rsidR="001B0AB5">
        <w:t>for</w:t>
      </w:r>
      <w:r w:rsidR="00AF394F">
        <w:t xml:space="preserve"> things like</w:t>
      </w:r>
      <w:r w:rsidR="001B0AB5">
        <w:t xml:space="preserve"> storage, handling and PPE</w:t>
      </w:r>
    </w:p>
    <w:p w14:paraId="71A87014" w14:textId="1C7AF50E" w:rsidR="002F30A7" w:rsidRDefault="001506AF" w:rsidP="00FC099F">
      <w:pPr>
        <w:pStyle w:val="Featurepink"/>
        <w:numPr>
          <w:ilvl w:val="0"/>
          <w:numId w:val="3"/>
        </w:numPr>
        <w:ind w:left="0" w:firstLine="0"/>
      </w:pPr>
      <w:hyperlink r:id="rId11">
        <w:r w:rsidR="00C06A6D">
          <w:rPr>
            <w:rStyle w:val="Hyperlink"/>
          </w:rPr>
          <w:t>Equipment Safety in Schools</w:t>
        </w:r>
      </w:hyperlink>
      <w:r w:rsidR="00032CA2">
        <w:t xml:space="preserve"> </w:t>
      </w:r>
      <w:r w:rsidR="00DF65CA">
        <w:t>for</w:t>
      </w:r>
      <w:r w:rsidR="00F04BB5">
        <w:t xml:space="preserve"> </w:t>
      </w:r>
      <w:r w:rsidR="00D97519">
        <w:t>equipment usage controls</w:t>
      </w:r>
      <w:r w:rsidR="74A02707">
        <w:t>.</w:t>
      </w:r>
    </w:p>
    <w:p w14:paraId="015DDE77" w14:textId="77777777" w:rsidR="00432E09" w:rsidRDefault="00432E09" w:rsidP="00FC099F">
      <w:pPr>
        <w:spacing w:before="0" w:after="160" w:line="259" w:lineRule="auto"/>
      </w:pPr>
      <w:r>
        <w:br w:type="page"/>
      </w:r>
    </w:p>
    <w:p w14:paraId="0A74ABBE" w14:textId="63C22406" w:rsidR="00452CD4" w:rsidRPr="00432E09" w:rsidRDefault="00452CD4" w:rsidP="00FC099F">
      <w:pPr>
        <w:pStyle w:val="Heading2"/>
      </w:pPr>
      <w:bookmarkStart w:id="18" w:name="_Toc152664893"/>
      <w:r>
        <w:lastRenderedPageBreak/>
        <w:t xml:space="preserve">Weeks 1 </w:t>
      </w:r>
      <w:r w:rsidR="00BE03C0">
        <w:t>and 2</w:t>
      </w:r>
      <w:bookmarkEnd w:id="18"/>
    </w:p>
    <w:p w14:paraId="2F9ABDBC" w14:textId="1004CB88" w:rsidR="00432E09" w:rsidRDefault="00432E09" w:rsidP="00FC099F">
      <w:pPr>
        <w:pStyle w:val="Caption"/>
      </w:pPr>
      <w:r>
        <w:t xml:space="preserve">Table </w:t>
      </w:r>
      <w:r>
        <w:fldChar w:fldCharType="begin"/>
      </w:r>
      <w:r>
        <w:instrText>SEQ Table \* ARABIC</w:instrText>
      </w:r>
      <w:r>
        <w:fldChar w:fldCharType="separate"/>
      </w:r>
      <w:r w:rsidR="00452CD4">
        <w:rPr>
          <w:noProof/>
        </w:rPr>
        <w:t>1</w:t>
      </w:r>
      <w:r>
        <w:fldChar w:fldCharType="end"/>
      </w:r>
      <w:r>
        <w:t xml:space="preserve"> – </w:t>
      </w:r>
      <w:r w:rsidR="000F1E76">
        <w:t>sheep and wool science</w:t>
      </w:r>
      <w:r w:rsidR="006F71A6">
        <w:t xml:space="preserve"> –</w:t>
      </w:r>
      <w:r w:rsidR="000F1E76">
        <w:t xml:space="preserve"> Core 3</w:t>
      </w:r>
      <w:r w:rsidR="005924CA">
        <w:t xml:space="preserve"> – </w:t>
      </w:r>
      <w:r w:rsidR="00C80806">
        <w:t>a</w:t>
      </w:r>
      <w:r w:rsidR="000F1E76">
        <w:t>nimal health and disease weeks 1 and 2 learning sequence</w:t>
      </w:r>
    </w:p>
    <w:tbl>
      <w:tblPr>
        <w:tblStyle w:val="Tableheader"/>
        <w:tblW w:w="5001"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The adjustments and registration column is blank."/>
      </w:tblPr>
      <w:tblGrid>
        <w:gridCol w:w="3642"/>
        <w:gridCol w:w="3641"/>
        <w:gridCol w:w="3641"/>
        <w:gridCol w:w="3641"/>
      </w:tblGrid>
      <w:tr w:rsidR="00D43AA9" w14:paraId="631AE405" w14:textId="77777777" w:rsidTr="00E46BFE">
        <w:trPr>
          <w:cnfStyle w:val="100000000000" w:firstRow="1" w:lastRow="0" w:firstColumn="0" w:lastColumn="0" w:oddVBand="0" w:evenVBand="0" w:oddHBand="0" w:evenHBand="0" w:firstRowFirstColumn="0" w:firstRowLastColumn="0" w:lastRowFirstColumn="0" w:lastRowLastColumn="0"/>
        </w:trPr>
        <w:tc>
          <w:tcPr>
            <w:tcW w:w="0" w:type="pct"/>
          </w:tcPr>
          <w:p w14:paraId="52602F00" w14:textId="3870AA80" w:rsidR="00D43AA9" w:rsidRDefault="00D43AA9" w:rsidP="00FC099F">
            <w:r w:rsidRPr="000319FA">
              <w:t>Outcomes and content</w:t>
            </w:r>
          </w:p>
        </w:tc>
        <w:tc>
          <w:tcPr>
            <w:tcW w:w="0" w:type="pct"/>
          </w:tcPr>
          <w:p w14:paraId="4EF7F2D5" w14:textId="77777777" w:rsidR="00D43AA9" w:rsidRDefault="00D43AA9" w:rsidP="00FC099F">
            <w:r w:rsidRPr="000319FA">
              <w:t>Teaching and learning</w:t>
            </w:r>
          </w:p>
        </w:tc>
        <w:tc>
          <w:tcPr>
            <w:tcW w:w="0" w:type="pct"/>
          </w:tcPr>
          <w:p w14:paraId="192BBB6F" w14:textId="77777777" w:rsidR="00D43AA9" w:rsidRDefault="00D43AA9" w:rsidP="00FC099F">
            <w:r w:rsidRPr="000319FA">
              <w:t>Evidence of learning</w:t>
            </w:r>
          </w:p>
        </w:tc>
        <w:tc>
          <w:tcPr>
            <w:tcW w:w="0" w:type="pct"/>
          </w:tcPr>
          <w:p w14:paraId="3DC253F0" w14:textId="77777777" w:rsidR="00D43AA9" w:rsidRDefault="00D43AA9" w:rsidP="00FC099F">
            <w:r w:rsidRPr="000319FA">
              <w:t>Adjustments and registration</w:t>
            </w:r>
          </w:p>
        </w:tc>
      </w:tr>
      <w:tr w:rsidR="00D43AA9" w14:paraId="420D1EE1" w14:textId="77777777" w:rsidTr="00E46BFE">
        <w:trPr>
          <w:cnfStyle w:val="000000100000" w:firstRow="0" w:lastRow="0" w:firstColumn="0" w:lastColumn="0" w:oddVBand="0" w:evenVBand="0" w:oddHBand="1" w:evenHBand="0" w:firstRowFirstColumn="0" w:firstRowLastColumn="0" w:lastRowFirstColumn="0" w:lastRowLastColumn="0"/>
        </w:trPr>
        <w:tc>
          <w:tcPr>
            <w:tcW w:w="0" w:type="pct"/>
          </w:tcPr>
          <w:p w14:paraId="680DB601" w14:textId="5B69F9D7" w:rsidR="000D18E4" w:rsidRDefault="000D18E4" w:rsidP="00FC099F">
            <w:pPr>
              <w:rPr>
                <w:rStyle w:val="Strong"/>
              </w:rPr>
            </w:pPr>
            <w:r>
              <w:rPr>
                <w:rStyle w:val="Strong"/>
              </w:rPr>
              <w:t>Outcomes</w:t>
            </w:r>
          </w:p>
          <w:p w14:paraId="25B1772C" w14:textId="1297E3E0" w:rsidR="009F6D62" w:rsidRPr="003B1775" w:rsidRDefault="009F6D62" w:rsidP="00FC099F">
            <w:pPr>
              <w:rPr>
                <w:rStyle w:val="Strong"/>
                <w:b w:val="0"/>
              </w:rPr>
            </w:pPr>
            <w:r>
              <w:rPr>
                <w:rStyle w:val="Strong"/>
              </w:rPr>
              <w:t>AS-3</w:t>
            </w:r>
            <w:r w:rsidR="00E73858">
              <w:rPr>
                <w:rStyle w:val="Strong"/>
              </w:rPr>
              <w:t>,</w:t>
            </w:r>
            <w:r w:rsidR="00D66109">
              <w:rPr>
                <w:rStyle w:val="Strong"/>
              </w:rPr>
              <w:t xml:space="preserve"> </w:t>
            </w:r>
            <w:r>
              <w:rPr>
                <w:rStyle w:val="Strong"/>
              </w:rPr>
              <w:t>AS-4</w:t>
            </w:r>
          </w:p>
          <w:p w14:paraId="72423AA7" w14:textId="77777777" w:rsidR="000D18E4" w:rsidRPr="00493F9E" w:rsidRDefault="000D18E4" w:rsidP="00FC099F">
            <w:pPr>
              <w:rPr>
                <w:b/>
                <w:bCs/>
              </w:rPr>
            </w:pPr>
            <w:r w:rsidRPr="00493F9E">
              <w:rPr>
                <w:b/>
                <w:bCs/>
              </w:rPr>
              <w:t>Content</w:t>
            </w:r>
          </w:p>
          <w:p w14:paraId="28A6E59A" w14:textId="341705B2" w:rsidR="00D43AA9" w:rsidRDefault="00D43AA9" w:rsidP="00FC099F">
            <w:r>
              <w:t>Students:</w:t>
            </w:r>
          </w:p>
          <w:p w14:paraId="25C2FDE5" w14:textId="07B5B710" w:rsidR="00D43AA9" w:rsidRDefault="001E6C1F" w:rsidP="00FC099F">
            <w:pPr>
              <w:pStyle w:val="ListBullet"/>
            </w:pPr>
            <w:r>
              <w:t>a</w:t>
            </w:r>
            <w:r w:rsidR="009F6D62">
              <w:t>dopt management methods that reduce incidence of disease</w:t>
            </w:r>
            <w:r w:rsidR="00451989">
              <w:t xml:space="preserve"> including</w:t>
            </w:r>
          </w:p>
          <w:p w14:paraId="3AA0AC5C" w14:textId="6DE91758" w:rsidR="00165B72" w:rsidRDefault="001E6C1F" w:rsidP="00C06A6D">
            <w:pPr>
              <w:pStyle w:val="ListBullet2"/>
              <w:ind w:left="1165" w:hanging="567"/>
            </w:pPr>
            <w:r>
              <w:t>i</w:t>
            </w:r>
            <w:r w:rsidR="00ED4C66">
              <w:t>dentifying signs of disease, injury or poor health</w:t>
            </w:r>
            <w:r w:rsidR="00165B72">
              <w:t>.</w:t>
            </w:r>
          </w:p>
          <w:p w14:paraId="73467D6C" w14:textId="7681BB28" w:rsidR="006A6DC2" w:rsidRDefault="001E6C1F" w:rsidP="00C06A6D">
            <w:pPr>
              <w:pStyle w:val="ListBullet2"/>
              <w:ind w:left="1165" w:hanging="567"/>
            </w:pPr>
            <w:r>
              <w:t>k</w:t>
            </w:r>
            <w:r w:rsidR="00097DA7">
              <w:t>nowle</w:t>
            </w:r>
            <w:r w:rsidR="000957BE">
              <w:t>dge of diseases prevalent in their local area</w:t>
            </w:r>
          </w:p>
          <w:p w14:paraId="57C87CF9" w14:textId="4442A7DC" w:rsidR="00C07E49" w:rsidRDefault="00F71824" w:rsidP="00C06A6D">
            <w:pPr>
              <w:pStyle w:val="ListBullet2"/>
              <w:ind w:left="1165" w:hanging="567"/>
            </w:pPr>
            <w:r>
              <w:lastRenderedPageBreak/>
              <w:t>understanding the importance of whole management in the controlling of disease</w:t>
            </w:r>
          </w:p>
          <w:p w14:paraId="4492EF77" w14:textId="436CDC0F" w:rsidR="00D43AA9" w:rsidRPr="00D43AA9" w:rsidRDefault="001E6C1F" w:rsidP="00C06A6D">
            <w:pPr>
              <w:pStyle w:val="ListBullet2"/>
              <w:ind w:left="1165" w:hanging="567"/>
            </w:pPr>
            <w:r>
              <w:t>u</w:t>
            </w:r>
            <w:r w:rsidR="00B90E04" w:rsidRPr="00DB272F">
              <w:t>nderstanding and following biosecurity procedures including notifications, quarantining, and treatment</w:t>
            </w:r>
            <w:r>
              <w:t>.</w:t>
            </w:r>
          </w:p>
        </w:tc>
        <w:tc>
          <w:tcPr>
            <w:tcW w:w="0" w:type="pct"/>
          </w:tcPr>
          <w:p w14:paraId="53F987B0" w14:textId="77777777" w:rsidR="00953D35" w:rsidRDefault="00D43AA9" w:rsidP="00FC099F">
            <w:pPr>
              <w:rPr>
                <w:rStyle w:val="Strong"/>
              </w:rPr>
            </w:pPr>
            <w:r w:rsidRPr="00D43AA9">
              <w:rPr>
                <w:rStyle w:val="Strong"/>
              </w:rPr>
              <w:lastRenderedPageBreak/>
              <w:t>Teacher</w:t>
            </w:r>
          </w:p>
          <w:p w14:paraId="45158544" w14:textId="3EDED214" w:rsidR="00DC66CF" w:rsidRDefault="004D60BB" w:rsidP="00FC099F">
            <w:r>
              <w:t>Explicitly teach</w:t>
            </w:r>
            <w:r w:rsidR="00AD60D1">
              <w:t xml:space="preserve"> the</w:t>
            </w:r>
            <w:r w:rsidR="000365BB">
              <w:t xml:space="preserve"> specific terminology </w:t>
            </w:r>
            <w:r w:rsidR="00BE555E">
              <w:t>associated with t</w:t>
            </w:r>
            <w:r w:rsidR="009F6D62">
              <w:t>he signs and symptoms of a s</w:t>
            </w:r>
            <w:r w:rsidR="00151D7E">
              <w:t>i</w:t>
            </w:r>
            <w:r w:rsidR="009F6D62">
              <w:t>ck or injured sheep</w:t>
            </w:r>
            <w:r w:rsidR="00BE555E">
              <w:t>.</w:t>
            </w:r>
          </w:p>
          <w:p w14:paraId="26D75483" w14:textId="22EC1250" w:rsidR="00953D35" w:rsidRDefault="5A6E2B13" w:rsidP="00FC099F">
            <w:r>
              <w:t>Use</w:t>
            </w:r>
            <w:r w:rsidR="0C421E81">
              <w:t xml:space="preserve"> images and </w:t>
            </w:r>
            <w:r w:rsidR="04EC4C86">
              <w:t xml:space="preserve">resources </w:t>
            </w:r>
            <w:r w:rsidR="0C421E81">
              <w:t>on</w:t>
            </w:r>
            <w:r>
              <w:t xml:space="preserve"> </w:t>
            </w:r>
            <w:hyperlink r:id="rId12">
              <w:r w:rsidR="00065AF0">
                <w:rPr>
                  <w:rStyle w:val="Hyperlink"/>
                </w:rPr>
                <w:t>Sheep – health</w:t>
              </w:r>
            </w:hyperlink>
            <w:r>
              <w:t xml:space="preserve"> </w:t>
            </w:r>
            <w:r w:rsidR="14F1ABDF">
              <w:t xml:space="preserve">to demonstrate </w:t>
            </w:r>
            <w:r w:rsidR="2A792B9D">
              <w:t>what barber</w:t>
            </w:r>
            <w:r w:rsidR="54A5BD10">
              <w:t>’</w:t>
            </w:r>
            <w:r w:rsidR="2A792B9D">
              <w:t>s pole worm, fly</w:t>
            </w:r>
            <w:r w:rsidR="00C8446B">
              <w:t xml:space="preserve"> </w:t>
            </w:r>
            <w:r w:rsidR="2A792B9D">
              <w:t xml:space="preserve">strike or scours looks like </w:t>
            </w:r>
            <w:r w:rsidR="06B29813">
              <w:t xml:space="preserve">in </w:t>
            </w:r>
            <w:r w:rsidR="15CFA35B">
              <w:t xml:space="preserve">sheep </w:t>
            </w:r>
            <w:r w:rsidR="2A792B9D">
              <w:t>and</w:t>
            </w:r>
            <w:r w:rsidR="06B29813">
              <w:t xml:space="preserve"> explain</w:t>
            </w:r>
            <w:r w:rsidR="2A792B9D">
              <w:t xml:space="preserve"> how to treat </w:t>
            </w:r>
            <w:r w:rsidR="15CFA35B">
              <w:t>each one</w:t>
            </w:r>
            <w:r w:rsidR="48489D0C">
              <w:t>.</w:t>
            </w:r>
          </w:p>
          <w:p w14:paraId="769856C2" w14:textId="3DACEBED" w:rsidR="0024272A" w:rsidRDefault="0024272A" w:rsidP="00FC099F">
            <w:pPr>
              <w:rPr>
                <w:rStyle w:val="Strong"/>
                <w:b w:val="0"/>
              </w:rPr>
            </w:pPr>
            <w:r w:rsidRPr="00CD587C">
              <w:rPr>
                <w:rStyle w:val="Strong"/>
                <w:b w:val="0"/>
              </w:rPr>
              <w:t>D</w:t>
            </w:r>
            <w:r w:rsidRPr="0088106C">
              <w:rPr>
                <w:rStyle w:val="Strong"/>
                <w:b w:val="0"/>
              </w:rPr>
              <w:t xml:space="preserve">iscuss </w:t>
            </w:r>
            <w:r w:rsidR="00CD587C" w:rsidRPr="0088106C">
              <w:rPr>
                <w:rStyle w:val="Strong"/>
                <w:b w:val="0"/>
              </w:rPr>
              <w:t>diseases that are prevalent or have been prevalent in the past in the local area.</w:t>
            </w:r>
          </w:p>
          <w:p w14:paraId="2DE3AF3A" w14:textId="3286A997" w:rsidR="006F6379" w:rsidRPr="00CD587C" w:rsidRDefault="006F6379" w:rsidP="00FC099F">
            <w:pPr>
              <w:rPr>
                <w:rStyle w:val="Strong"/>
                <w:b w:val="0"/>
              </w:rPr>
            </w:pPr>
            <w:r>
              <w:rPr>
                <w:rStyle w:val="Strong"/>
                <w:b w:val="0"/>
              </w:rPr>
              <w:t xml:space="preserve">Refer to </w:t>
            </w:r>
            <w:hyperlink r:id="rId13" w:history="1">
              <w:r w:rsidR="00A264B8">
                <w:rPr>
                  <w:rStyle w:val="Hyperlink"/>
                </w:rPr>
                <w:t>Sheep diseases – the farmers’ guide [PDF 6.23 MB]</w:t>
              </w:r>
            </w:hyperlink>
          </w:p>
          <w:p w14:paraId="2DD1FCCF" w14:textId="77777777" w:rsidR="00D43AA9" w:rsidRPr="00D43AA9" w:rsidRDefault="00D43AA9" w:rsidP="00FC099F">
            <w:pPr>
              <w:rPr>
                <w:rStyle w:val="Strong"/>
              </w:rPr>
            </w:pPr>
            <w:r>
              <w:rPr>
                <w:rStyle w:val="Strong"/>
              </w:rPr>
              <w:lastRenderedPageBreak/>
              <w:t>S</w:t>
            </w:r>
            <w:r w:rsidRPr="00D43AA9">
              <w:rPr>
                <w:rStyle w:val="Strong"/>
              </w:rPr>
              <w:t>tudent</w:t>
            </w:r>
          </w:p>
          <w:p w14:paraId="17F74117" w14:textId="65354920" w:rsidR="009410E7" w:rsidRDefault="009F6D62" w:rsidP="00FC099F">
            <w:r>
              <w:t xml:space="preserve">Observe sheep and inspect for disease or injury including, but </w:t>
            </w:r>
            <w:r w:rsidR="00DE09AE">
              <w:t xml:space="preserve">not </w:t>
            </w:r>
            <w:r>
              <w:t>limited to</w:t>
            </w:r>
            <w:r w:rsidR="00C8446B">
              <w:t>,</w:t>
            </w:r>
            <w:r>
              <w:t xml:space="preserve"> barber</w:t>
            </w:r>
            <w:r w:rsidR="00075200">
              <w:t>’</w:t>
            </w:r>
            <w:r>
              <w:t>s pole worm, fly strike or scours.</w:t>
            </w:r>
          </w:p>
          <w:p w14:paraId="6BDC5528" w14:textId="1AF72FF3" w:rsidR="00D43AA9" w:rsidRDefault="003935D8" w:rsidP="00FC099F">
            <w:r>
              <w:t>Treat s</w:t>
            </w:r>
            <w:r w:rsidR="009F6D62">
              <w:t>ick or injured sheep</w:t>
            </w:r>
            <w:r w:rsidR="006F6379">
              <w:t xml:space="preserve"> </w:t>
            </w:r>
            <w:r w:rsidR="009F6D62">
              <w:t>with teacher guidance</w:t>
            </w:r>
            <w:r w:rsidR="007F592C">
              <w:t>. Follow up treatment</w:t>
            </w:r>
            <w:r w:rsidR="009F6D62">
              <w:t xml:space="preserve"> in a holistic manner – looking at the health, nutrition and environment of the animals</w:t>
            </w:r>
            <w:r w:rsidR="00222EDA">
              <w:t xml:space="preserve"> to minimise risk of future health </w:t>
            </w:r>
            <w:r w:rsidR="00B25F21">
              <w:t>issues</w:t>
            </w:r>
            <w:r w:rsidR="00222EDA">
              <w:t xml:space="preserve"> and allow the animal appropriate recovery</w:t>
            </w:r>
            <w:r w:rsidR="009F6D62">
              <w:t>.</w:t>
            </w:r>
          </w:p>
          <w:p w14:paraId="2B1CB68A" w14:textId="3941B417" w:rsidR="00F56D59" w:rsidRDefault="009F6D62" w:rsidP="00FC099F">
            <w:pPr>
              <w:rPr>
                <w:rStyle w:val="Strong"/>
              </w:rPr>
            </w:pPr>
            <w:r w:rsidRPr="00D43AA9">
              <w:rPr>
                <w:rStyle w:val="Strong"/>
              </w:rPr>
              <w:t>Teacher</w:t>
            </w:r>
          </w:p>
          <w:p w14:paraId="202EE300" w14:textId="306EFB1D" w:rsidR="009F6D62" w:rsidRDefault="009F6D62" w:rsidP="00FC099F">
            <w:r>
              <w:t xml:space="preserve">Introduce the </w:t>
            </w:r>
            <w:hyperlink r:id="rId14" w:history="1">
              <w:r w:rsidR="004B1B37">
                <w:rPr>
                  <w:rStyle w:val="Hyperlink"/>
                </w:rPr>
                <w:t>NSW biosecurity legislation and regulations [PDF 700 KB]</w:t>
              </w:r>
            </w:hyperlink>
            <w:r>
              <w:t xml:space="preserve"> </w:t>
            </w:r>
            <w:r w:rsidRPr="00501013">
              <w:t>and the list of diseases that require mandatory reporting</w:t>
            </w:r>
            <w:r w:rsidR="00B90E04" w:rsidRPr="00501013">
              <w:t xml:space="preserve"> and </w:t>
            </w:r>
            <w:r w:rsidR="00F5323C" w:rsidRPr="00501013">
              <w:t>quarantining</w:t>
            </w:r>
            <w:r w:rsidRPr="00501013">
              <w:t>.</w:t>
            </w:r>
          </w:p>
          <w:p w14:paraId="721BF1A0" w14:textId="56DDCAAE" w:rsidR="009F6D62" w:rsidRPr="00D639AA" w:rsidRDefault="00FE186C" w:rsidP="00FC099F">
            <w:pPr>
              <w:rPr>
                <w:rStyle w:val="SubtleReference"/>
                <w:sz w:val="24"/>
              </w:rPr>
            </w:pPr>
            <w:r w:rsidRPr="00501013">
              <w:lastRenderedPageBreak/>
              <w:t>Model best practice while g</w:t>
            </w:r>
            <w:r w:rsidR="009F6D62" w:rsidRPr="00501013">
              <w:t>uid</w:t>
            </w:r>
            <w:r w:rsidRPr="00501013">
              <w:t>ing</w:t>
            </w:r>
            <w:r w:rsidR="009F6D62" w:rsidRPr="00501013">
              <w:t xml:space="preserve"> students through a </w:t>
            </w:r>
            <w:r w:rsidR="00C8446B" w:rsidRPr="00501013">
              <w:t>b</w:t>
            </w:r>
            <w:r w:rsidR="009F6D62" w:rsidRPr="00501013">
              <w:t xml:space="preserve">iosecurity </w:t>
            </w:r>
            <w:r w:rsidR="008C733F" w:rsidRPr="00501013">
              <w:t>a</w:t>
            </w:r>
            <w:r w:rsidR="009F6D62" w:rsidRPr="00501013">
              <w:t>ssessment of sheep enterprises for</w:t>
            </w:r>
            <w:r w:rsidR="00051CD6" w:rsidRPr="00501013">
              <w:t xml:space="preserve"> </w:t>
            </w:r>
            <w:r w:rsidR="00C8446B" w:rsidRPr="00501013">
              <w:t>o</w:t>
            </w:r>
            <w:r w:rsidR="008051B9" w:rsidRPr="00501013">
              <w:t xml:space="preserve">vine </w:t>
            </w:r>
            <w:r w:rsidR="00C8446B" w:rsidRPr="00501013">
              <w:t>b</w:t>
            </w:r>
            <w:r w:rsidR="00051CD6" w:rsidRPr="00501013">
              <w:t xml:space="preserve">rucellosis, </w:t>
            </w:r>
            <w:r w:rsidR="00C8446B" w:rsidRPr="00501013">
              <w:t>l</w:t>
            </w:r>
            <w:r w:rsidR="00051CD6" w:rsidRPr="00501013">
              <w:t xml:space="preserve">ice, </w:t>
            </w:r>
            <w:r w:rsidR="00C8446B" w:rsidRPr="00501013">
              <w:t>f</w:t>
            </w:r>
            <w:r w:rsidR="00051CD6" w:rsidRPr="00501013">
              <w:t>ootrot</w:t>
            </w:r>
            <w:r w:rsidR="008051B9" w:rsidRPr="00501013">
              <w:t>,</w:t>
            </w:r>
            <w:r w:rsidR="00051CD6" w:rsidRPr="00501013">
              <w:t xml:space="preserve"> </w:t>
            </w:r>
            <w:r w:rsidR="00F539A7" w:rsidRPr="00501013">
              <w:t>O</w:t>
            </w:r>
            <w:r w:rsidR="00051CD6" w:rsidRPr="00501013">
              <w:t xml:space="preserve">vine Johnes </w:t>
            </w:r>
            <w:r w:rsidR="00C8446B" w:rsidRPr="00501013">
              <w:t>d</w:t>
            </w:r>
            <w:r w:rsidR="00051CD6" w:rsidRPr="00501013">
              <w:t xml:space="preserve">isease and resistance </w:t>
            </w:r>
            <w:r w:rsidR="008051B9" w:rsidRPr="00501013">
              <w:t xml:space="preserve">to </w:t>
            </w:r>
            <w:r w:rsidR="00051CD6" w:rsidRPr="00501013">
              <w:t>worms</w:t>
            </w:r>
            <w:r w:rsidR="00E95591" w:rsidRPr="00501013">
              <w:t>. Information and advice for the assessment can be located in</w:t>
            </w:r>
            <w:r w:rsidR="00E95591">
              <w:rPr>
                <w:rStyle w:val="SubtleReference"/>
                <w:sz w:val="24"/>
              </w:rPr>
              <w:t xml:space="preserve"> </w:t>
            </w:r>
            <w:hyperlink r:id="rId15" w:history="1">
              <w:r w:rsidR="00051A59">
                <w:rPr>
                  <w:rStyle w:val="Hyperlink"/>
                </w:rPr>
                <w:t>The general biosecurity duty and sheep producers [PDF 248 KB]</w:t>
              </w:r>
            </w:hyperlink>
            <w:r w:rsidR="00C8446B" w:rsidRPr="00501013">
              <w:t>.</w:t>
            </w:r>
          </w:p>
          <w:p w14:paraId="003D39FD" w14:textId="77777777" w:rsidR="009F6D62" w:rsidRPr="00D43AA9" w:rsidRDefault="009F6D62" w:rsidP="00FC099F">
            <w:pPr>
              <w:rPr>
                <w:rStyle w:val="Strong"/>
              </w:rPr>
            </w:pPr>
            <w:r>
              <w:rPr>
                <w:rStyle w:val="Strong"/>
              </w:rPr>
              <w:t>S</w:t>
            </w:r>
            <w:r w:rsidRPr="00D43AA9">
              <w:rPr>
                <w:rStyle w:val="Strong"/>
              </w:rPr>
              <w:t>tudent</w:t>
            </w:r>
          </w:p>
          <w:p w14:paraId="071031CE" w14:textId="375BF77E" w:rsidR="00953D35" w:rsidRDefault="008577E2" w:rsidP="00FC099F">
            <w:r>
              <w:t>Use research strategies to i</w:t>
            </w:r>
            <w:r w:rsidR="00D639AA">
              <w:t>nvestigate a sheep clostridial disease and another disease of their choice</w:t>
            </w:r>
            <w:r w:rsidR="0024272A">
              <w:t xml:space="preserve"> (preferably prevalent in their local area)</w:t>
            </w:r>
            <w:r w:rsidR="00D639AA">
              <w:t xml:space="preserve"> and devise an appropriate treatment and prevention plan for each disease.</w:t>
            </w:r>
          </w:p>
        </w:tc>
        <w:tc>
          <w:tcPr>
            <w:tcW w:w="0" w:type="pct"/>
          </w:tcPr>
          <w:p w14:paraId="13536768" w14:textId="22A67559" w:rsidR="00D43AA9" w:rsidRDefault="00D639AA" w:rsidP="00FC099F">
            <w:r>
              <w:lastRenderedPageBreak/>
              <w:t xml:space="preserve">Students successfully create </w:t>
            </w:r>
            <w:r w:rsidR="00DB272F">
              <w:t xml:space="preserve">and submit </w:t>
            </w:r>
            <w:r>
              <w:t xml:space="preserve">a treatment and prevention plan for </w:t>
            </w:r>
            <w:r w:rsidR="00C8446B">
              <w:t>2</w:t>
            </w:r>
            <w:r>
              <w:t xml:space="preserve"> common diseases for sheep in the local area.</w:t>
            </w:r>
            <w:r w:rsidR="0076086B">
              <w:t xml:space="preserve"> </w:t>
            </w:r>
            <w:r w:rsidR="00066D90">
              <w:t xml:space="preserve">The plan should reflect the recommended schedule for </w:t>
            </w:r>
            <w:r w:rsidR="00627831">
              <w:t>specific</w:t>
            </w:r>
            <w:r w:rsidR="00066D90">
              <w:t xml:space="preserve"> </w:t>
            </w:r>
            <w:r w:rsidR="00DC66CF">
              <w:t>diseases.</w:t>
            </w:r>
          </w:p>
        </w:tc>
        <w:tc>
          <w:tcPr>
            <w:tcW w:w="0" w:type="pct"/>
          </w:tcPr>
          <w:p w14:paraId="01B2C3C5" w14:textId="577CBD79" w:rsidR="00D43AA9" w:rsidRDefault="00D43AA9" w:rsidP="00FC099F"/>
        </w:tc>
      </w:tr>
    </w:tbl>
    <w:p w14:paraId="0888B3BE" w14:textId="77777777" w:rsidR="008E5863" w:rsidRPr="008E5863" w:rsidRDefault="008E5863" w:rsidP="00FC099F">
      <w:r w:rsidRPr="008E5863">
        <w:lastRenderedPageBreak/>
        <w:br w:type="page"/>
      </w:r>
    </w:p>
    <w:p w14:paraId="495CDDF4" w14:textId="58319A3C" w:rsidR="00452CD4" w:rsidRDefault="00452CD4" w:rsidP="00FC099F">
      <w:pPr>
        <w:pStyle w:val="Heading2"/>
      </w:pPr>
      <w:bookmarkStart w:id="19" w:name="_Toc152664894"/>
      <w:r>
        <w:lastRenderedPageBreak/>
        <w:t xml:space="preserve">Week </w:t>
      </w:r>
      <w:r w:rsidR="002B5122">
        <w:t>3</w:t>
      </w:r>
      <w:bookmarkEnd w:id="19"/>
    </w:p>
    <w:p w14:paraId="117A6AA3" w14:textId="6569253C" w:rsidR="008E5863" w:rsidRDefault="008E5863" w:rsidP="00FC099F">
      <w:pPr>
        <w:pStyle w:val="Caption"/>
      </w:pPr>
      <w:r>
        <w:t xml:space="preserve">Table </w:t>
      </w:r>
      <w:r>
        <w:fldChar w:fldCharType="begin"/>
      </w:r>
      <w:r>
        <w:instrText>SEQ Table \* ARABIC</w:instrText>
      </w:r>
      <w:r>
        <w:fldChar w:fldCharType="separate"/>
      </w:r>
      <w:r w:rsidR="00452CD4">
        <w:rPr>
          <w:noProof/>
        </w:rPr>
        <w:t>2</w:t>
      </w:r>
      <w:r>
        <w:fldChar w:fldCharType="end"/>
      </w:r>
      <w:r>
        <w:t xml:space="preserve"> – </w:t>
      </w:r>
      <w:r w:rsidR="00E6677A">
        <w:t>sheep and wool science</w:t>
      </w:r>
      <w:r w:rsidR="006F71A6">
        <w:t xml:space="preserve"> –</w:t>
      </w:r>
      <w:r w:rsidR="00E6677A">
        <w:t xml:space="preserve"> Core 3</w:t>
      </w:r>
      <w:r w:rsidR="00710A26">
        <w:t xml:space="preserve"> – </w:t>
      </w:r>
      <w:r w:rsidR="00C80806">
        <w:t>a</w:t>
      </w:r>
      <w:r w:rsidR="00E6677A">
        <w:t>nimal health and disease week 3 learning sequence</w:t>
      </w:r>
    </w:p>
    <w:tbl>
      <w:tblPr>
        <w:tblStyle w:val="Tableheader"/>
        <w:tblW w:w="5000" w:type="pct"/>
        <w:tblLayout w:type="fixed"/>
        <w:tblLook w:val="0420" w:firstRow="1" w:lastRow="0" w:firstColumn="0" w:lastColumn="0" w:noHBand="0" w:noVBand="1"/>
        <w:tblDescription w:val="Animal studies outcomes and content are listed in column 1. The other columns show the teaching and learning information, evidence of learning and the adjustments and registrations that relate to the course outcomes. The adjustments and registration column is blank."/>
      </w:tblPr>
      <w:tblGrid>
        <w:gridCol w:w="3538"/>
        <w:gridCol w:w="3742"/>
        <w:gridCol w:w="3641"/>
        <w:gridCol w:w="3641"/>
      </w:tblGrid>
      <w:tr w:rsidR="008E5863" w:rsidRPr="00C05952" w14:paraId="7643CD1C" w14:textId="77777777" w:rsidTr="4D528B11">
        <w:trPr>
          <w:cnfStyle w:val="100000000000" w:firstRow="1" w:lastRow="0" w:firstColumn="0" w:lastColumn="0" w:oddVBand="0" w:evenVBand="0" w:oddHBand="0" w:evenHBand="0" w:firstRowFirstColumn="0" w:firstRowLastColumn="0" w:lastRowFirstColumn="0" w:lastRowLastColumn="0"/>
        </w:trPr>
        <w:tc>
          <w:tcPr>
            <w:tcW w:w="1215" w:type="pct"/>
          </w:tcPr>
          <w:p w14:paraId="2786C721" w14:textId="3E739248" w:rsidR="008E5863" w:rsidRPr="00C05952" w:rsidRDefault="008E5863" w:rsidP="00C05952">
            <w:r w:rsidRPr="00C05952">
              <w:t>Outcomes and content</w:t>
            </w:r>
          </w:p>
        </w:tc>
        <w:tc>
          <w:tcPr>
            <w:tcW w:w="1285" w:type="pct"/>
          </w:tcPr>
          <w:p w14:paraId="7891F914" w14:textId="4F4B62A8" w:rsidR="008E5863" w:rsidRPr="00C05952" w:rsidRDefault="008E5863" w:rsidP="00C05952">
            <w:r w:rsidRPr="00C05952">
              <w:t>Teaching and learning</w:t>
            </w:r>
          </w:p>
        </w:tc>
        <w:tc>
          <w:tcPr>
            <w:tcW w:w="1250" w:type="pct"/>
          </w:tcPr>
          <w:p w14:paraId="130D6808" w14:textId="3F6699CD" w:rsidR="008E5863" w:rsidRPr="00C05952" w:rsidRDefault="008E5863" w:rsidP="00C05952">
            <w:r w:rsidRPr="00C05952">
              <w:t>Evidence of learning</w:t>
            </w:r>
          </w:p>
        </w:tc>
        <w:tc>
          <w:tcPr>
            <w:tcW w:w="1250" w:type="pct"/>
          </w:tcPr>
          <w:p w14:paraId="045CC6D0" w14:textId="5EADECA7" w:rsidR="008E5863" w:rsidRPr="00C05952" w:rsidRDefault="008E5863" w:rsidP="00C05952">
            <w:r w:rsidRPr="00C05952">
              <w:t>Adjustments and registration</w:t>
            </w:r>
          </w:p>
        </w:tc>
      </w:tr>
      <w:tr w:rsidR="00953D35" w14:paraId="39792A7B" w14:textId="77777777" w:rsidTr="4D528B11">
        <w:trPr>
          <w:cnfStyle w:val="000000100000" w:firstRow="0" w:lastRow="0" w:firstColumn="0" w:lastColumn="0" w:oddVBand="0" w:evenVBand="0" w:oddHBand="1" w:evenHBand="0" w:firstRowFirstColumn="0" w:firstRowLastColumn="0" w:lastRowFirstColumn="0" w:lastRowLastColumn="0"/>
        </w:trPr>
        <w:tc>
          <w:tcPr>
            <w:tcW w:w="0" w:type="pct"/>
          </w:tcPr>
          <w:p w14:paraId="69D67906" w14:textId="785E0613" w:rsidR="00CC5AAE" w:rsidRDefault="00CC5AAE" w:rsidP="00FC099F">
            <w:pPr>
              <w:rPr>
                <w:rStyle w:val="Strong"/>
              </w:rPr>
            </w:pPr>
            <w:r>
              <w:rPr>
                <w:rStyle w:val="Strong"/>
              </w:rPr>
              <w:t>Outcomes</w:t>
            </w:r>
          </w:p>
          <w:p w14:paraId="14613385" w14:textId="3D6514A9" w:rsidR="00D639AA" w:rsidRPr="0080761C" w:rsidRDefault="00D639AA" w:rsidP="00FC099F">
            <w:r>
              <w:rPr>
                <w:rStyle w:val="Strong"/>
              </w:rPr>
              <w:t>AS-7</w:t>
            </w:r>
            <w:r w:rsidR="00AD4178">
              <w:rPr>
                <w:rStyle w:val="QuoteChar"/>
              </w:rPr>
              <w:t xml:space="preserve">, </w:t>
            </w:r>
            <w:r>
              <w:rPr>
                <w:rStyle w:val="Strong"/>
              </w:rPr>
              <w:t>A</w:t>
            </w:r>
            <w:r w:rsidR="00C163D9">
              <w:rPr>
                <w:rStyle w:val="Strong"/>
              </w:rPr>
              <w:t>S</w:t>
            </w:r>
            <w:r>
              <w:rPr>
                <w:rStyle w:val="Strong"/>
              </w:rPr>
              <w:t>-8</w:t>
            </w:r>
          </w:p>
          <w:p w14:paraId="2E8EBC79" w14:textId="1F2F9C8F" w:rsidR="00CC5AAE" w:rsidRPr="00CC5AAE" w:rsidRDefault="00CC5AAE" w:rsidP="00FC099F">
            <w:pPr>
              <w:rPr>
                <w:b/>
                <w:bCs/>
              </w:rPr>
            </w:pPr>
            <w:r w:rsidRPr="00CC5AAE">
              <w:rPr>
                <w:b/>
                <w:bCs/>
              </w:rPr>
              <w:t>Content</w:t>
            </w:r>
          </w:p>
          <w:p w14:paraId="509941DD" w14:textId="4A1BFB91" w:rsidR="001A750D" w:rsidRDefault="001A750D" w:rsidP="00FC099F">
            <w:r>
              <w:t>Students:</w:t>
            </w:r>
          </w:p>
          <w:p w14:paraId="28653E36" w14:textId="179C0417" w:rsidR="001A750D" w:rsidRDefault="001E6C1F" w:rsidP="00FC099F">
            <w:pPr>
              <w:pStyle w:val="ListBullet"/>
            </w:pPr>
            <w:r>
              <w:t>a</w:t>
            </w:r>
            <w:r w:rsidR="00D639AA">
              <w:t>ppreciate and engage in routine procedures that prevent disease</w:t>
            </w:r>
            <w:r w:rsidR="00E57BBE">
              <w:t>, including</w:t>
            </w:r>
          </w:p>
          <w:p w14:paraId="5D85E6E4" w14:textId="77777777" w:rsidR="00E57BBE" w:rsidRPr="00171E0F" w:rsidRDefault="00E57BBE" w:rsidP="00C06A6D">
            <w:pPr>
              <w:pStyle w:val="ListBullet2"/>
              <w:ind w:left="1165" w:hanging="567"/>
            </w:pPr>
            <w:r>
              <w:t>following and participating in procedures for the control of internal and external parasites, pathogens and metabolic diseases</w:t>
            </w:r>
          </w:p>
          <w:p w14:paraId="74F79BA8" w14:textId="77777777" w:rsidR="00E57BBE" w:rsidRPr="00863B17" w:rsidRDefault="00E57BBE" w:rsidP="00C06A6D">
            <w:pPr>
              <w:pStyle w:val="ListBullet2"/>
              <w:ind w:left="1165" w:hanging="567"/>
            </w:pPr>
            <w:r>
              <w:lastRenderedPageBreak/>
              <w:t>safely following animal husbandry procedures</w:t>
            </w:r>
          </w:p>
          <w:p w14:paraId="19CF67A2" w14:textId="5A1B6C46" w:rsidR="00E57BBE" w:rsidRDefault="00E57BBE" w:rsidP="00C06A6D">
            <w:pPr>
              <w:pStyle w:val="ListBullet2"/>
              <w:ind w:left="1165" w:hanging="567"/>
            </w:pPr>
            <w:r>
              <w:t>generating</w:t>
            </w:r>
            <w:r w:rsidRPr="00863B17">
              <w:t xml:space="preserve"> and</w:t>
            </w:r>
            <w:r>
              <w:t xml:space="preserve"> maintaining accurate records of treatments that meet legislative and industry requirements.</w:t>
            </w:r>
          </w:p>
          <w:p w14:paraId="0396ADE8" w14:textId="470D59E5" w:rsidR="00D94B35" w:rsidRPr="008051B9" w:rsidRDefault="001E6C1F" w:rsidP="00FC099F">
            <w:pPr>
              <w:pStyle w:val="ListBullet"/>
            </w:pPr>
            <w:r>
              <w:t>a</w:t>
            </w:r>
            <w:r w:rsidR="0920E536" w:rsidRPr="3D3578E0">
              <w:t xml:space="preserve">dopt management methods that </w:t>
            </w:r>
            <w:r w:rsidR="78D0C2DF" w:rsidRPr="3D3578E0">
              <w:t>reduce incidence of disease, including</w:t>
            </w:r>
          </w:p>
          <w:p w14:paraId="3C2A642C" w14:textId="69CF8CA9" w:rsidR="00267863" w:rsidRPr="008051B9" w:rsidRDefault="235DE9CA" w:rsidP="00C06A6D">
            <w:pPr>
              <w:pStyle w:val="ListBullet2"/>
              <w:ind w:left="1165" w:hanging="567"/>
            </w:pPr>
            <w:r w:rsidRPr="3D3578E0">
              <w:t xml:space="preserve">understanding risks associated with animal </w:t>
            </w:r>
            <w:proofErr w:type="gramStart"/>
            <w:r w:rsidRPr="3D3578E0">
              <w:t>relocation, and</w:t>
            </w:r>
            <w:proofErr w:type="gramEnd"/>
            <w:r w:rsidRPr="3D3578E0">
              <w:t xml:space="preserve"> observing all recording requirements.</w:t>
            </w:r>
          </w:p>
        </w:tc>
        <w:tc>
          <w:tcPr>
            <w:tcW w:w="0" w:type="pct"/>
          </w:tcPr>
          <w:p w14:paraId="4151D0EA" w14:textId="2089659B" w:rsidR="00953D35" w:rsidRDefault="00953D35" w:rsidP="00FC099F">
            <w:pPr>
              <w:rPr>
                <w:rStyle w:val="Strong"/>
              </w:rPr>
            </w:pPr>
            <w:r w:rsidRPr="00D43AA9">
              <w:rPr>
                <w:rStyle w:val="Strong"/>
              </w:rPr>
              <w:lastRenderedPageBreak/>
              <w:t>Teacher</w:t>
            </w:r>
          </w:p>
          <w:p w14:paraId="520B9D96" w14:textId="160040B5" w:rsidR="00486CFA" w:rsidRPr="008051B9" w:rsidRDefault="00486CFA" w:rsidP="00FC099F">
            <w:pPr>
              <w:rPr>
                <w:rStyle w:val="Strong"/>
                <w:b w:val="0"/>
              </w:rPr>
            </w:pPr>
            <w:r w:rsidRPr="008051B9">
              <w:rPr>
                <w:rStyle w:val="Strong"/>
                <w:b w:val="0"/>
              </w:rPr>
              <w:t xml:space="preserve">Discuss term </w:t>
            </w:r>
            <w:r w:rsidRPr="00C8446B">
              <w:rPr>
                <w:rStyle w:val="Strong"/>
                <w:b w:val="0"/>
                <w:i/>
                <w:iCs/>
              </w:rPr>
              <w:t>vaccination</w:t>
            </w:r>
            <w:r w:rsidRPr="008051B9">
              <w:rPr>
                <w:rStyle w:val="Strong"/>
                <w:b w:val="0"/>
              </w:rPr>
              <w:t xml:space="preserve"> with students</w:t>
            </w:r>
            <w:r w:rsidR="0078252E" w:rsidRPr="008051B9">
              <w:rPr>
                <w:rStyle w:val="Strong"/>
                <w:b w:val="0"/>
              </w:rPr>
              <w:t xml:space="preserve"> and give definition. List the different vaccinations received by sheep.</w:t>
            </w:r>
          </w:p>
          <w:p w14:paraId="22BF2A4F" w14:textId="21F61B64" w:rsidR="0007095D" w:rsidRPr="008051B9" w:rsidRDefault="0007095D" w:rsidP="00FC099F">
            <w:pPr>
              <w:rPr>
                <w:rStyle w:val="Strong"/>
                <w:b w:val="0"/>
              </w:rPr>
            </w:pPr>
            <w:r w:rsidRPr="008051B9">
              <w:rPr>
                <w:rStyle w:val="Strong"/>
                <w:b w:val="0"/>
              </w:rPr>
              <w:t>Organise students into small groups to complete a jigsaw activity on the vaccinations of sheep.</w:t>
            </w:r>
          </w:p>
          <w:p w14:paraId="760CA910" w14:textId="0E70B479" w:rsidR="0078252E" w:rsidRDefault="0078252E" w:rsidP="00FC099F">
            <w:pPr>
              <w:rPr>
                <w:rStyle w:val="Strong"/>
              </w:rPr>
            </w:pPr>
            <w:r>
              <w:rPr>
                <w:rStyle w:val="Strong"/>
              </w:rPr>
              <w:t>Student</w:t>
            </w:r>
          </w:p>
          <w:p w14:paraId="7C8A292D" w14:textId="36407719" w:rsidR="0007095D" w:rsidRPr="008051B9" w:rsidRDefault="0007095D" w:rsidP="00FC099F">
            <w:pPr>
              <w:rPr>
                <w:rStyle w:val="Strong"/>
                <w:b w:val="0"/>
              </w:rPr>
            </w:pPr>
            <w:r w:rsidRPr="008051B9">
              <w:rPr>
                <w:rStyle w:val="Strong"/>
                <w:b w:val="0"/>
              </w:rPr>
              <w:t xml:space="preserve">Complete </w:t>
            </w:r>
            <w:hyperlink r:id="rId16" w:history="1">
              <w:r w:rsidR="00651A4B" w:rsidRPr="00D506A4">
                <w:rPr>
                  <w:rStyle w:val="Hyperlink"/>
                </w:rPr>
                <w:t>jigsaw activity</w:t>
              </w:r>
            </w:hyperlink>
            <w:r w:rsidR="00651A4B" w:rsidRPr="008051B9">
              <w:rPr>
                <w:rStyle w:val="Strong"/>
                <w:b w:val="0"/>
              </w:rPr>
              <w:t>.</w:t>
            </w:r>
          </w:p>
          <w:p w14:paraId="14C82FB2" w14:textId="3FDE14CA" w:rsidR="00137732" w:rsidRPr="008051B9" w:rsidRDefault="00137732" w:rsidP="00FC099F">
            <w:pPr>
              <w:rPr>
                <w:rStyle w:val="Strong"/>
                <w:b w:val="0"/>
              </w:rPr>
            </w:pPr>
            <w:r w:rsidRPr="008051B9">
              <w:rPr>
                <w:rStyle w:val="Strong"/>
                <w:b w:val="0"/>
              </w:rPr>
              <w:t>In small groups, complete research on 1</w:t>
            </w:r>
            <w:r w:rsidR="009A5E44">
              <w:t>–</w:t>
            </w:r>
            <w:r w:rsidRPr="008051B9">
              <w:rPr>
                <w:rStyle w:val="Strong"/>
                <w:b w:val="0"/>
              </w:rPr>
              <w:t xml:space="preserve">2 vaccinations </w:t>
            </w:r>
            <w:r w:rsidR="00AE1C3A" w:rsidRPr="008051B9">
              <w:rPr>
                <w:rStyle w:val="Strong"/>
                <w:b w:val="0"/>
              </w:rPr>
              <w:t>including</w:t>
            </w:r>
            <w:r w:rsidR="004B56EE">
              <w:rPr>
                <w:rStyle w:val="Strong"/>
                <w:b w:val="0"/>
              </w:rPr>
              <w:t>:</w:t>
            </w:r>
            <w:r w:rsidR="00AE1C3A" w:rsidRPr="008051B9">
              <w:rPr>
                <w:rStyle w:val="Strong"/>
                <w:b w:val="0"/>
              </w:rPr>
              <w:t xml:space="preserve"> name, ingredients, frequency given, dosage required, additional </w:t>
            </w:r>
            <w:r w:rsidR="00AE1C3A" w:rsidRPr="008051B9">
              <w:rPr>
                <w:rStyle w:val="Strong"/>
                <w:b w:val="0"/>
              </w:rPr>
              <w:lastRenderedPageBreak/>
              <w:t>information.</w:t>
            </w:r>
          </w:p>
          <w:p w14:paraId="609C853A" w14:textId="5F7F682E" w:rsidR="00AE1C3A" w:rsidRDefault="00626D74" w:rsidP="00FC099F">
            <w:pPr>
              <w:rPr>
                <w:rStyle w:val="Strong"/>
                <w:b w:val="0"/>
                <w:bCs w:val="0"/>
              </w:rPr>
            </w:pPr>
            <w:r>
              <w:rPr>
                <w:rStyle w:val="Strong"/>
                <w:b w:val="0"/>
              </w:rPr>
              <w:t>Students c</w:t>
            </w:r>
            <w:r w:rsidR="00AE1C3A" w:rsidRPr="008051B9">
              <w:rPr>
                <w:rStyle w:val="Strong"/>
                <w:b w:val="0"/>
              </w:rPr>
              <w:t xml:space="preserve">ome back </w:t>
            </w:r>
            <w:r w:rsidR="0007095D" w:rsidRPr="008051B9">
              <w:rPr>
                <w:rStyle w:val="Strong"/>
                <w:b w:val="0"/>
              </w:rPr>
              <w:t>together as a class and present their research as part of the jigsaw.</w:t>
            </w:r>
          </w:p>
          <w:p w14:paraId="6D96FE68" w14:textId="6568EB90" w:rsidR="0007095D" w:rsidRPr="0007095D" w:rsidRDefault="0007095D" w:rsidP="00FC099F">
            <w:pPr>
              <w:rPr>
                <w:rStyle w:val="Strong"/>
              </w:rPr>
            </w:pPr>
            <w:r w:rsidRPr="008051B9">
              <w:rPr>
                <w:rStyle w:val="Strong"/>
              </w:rPr>
              <w:t>Teacher</w:t>
            </w:r>
          </w:p>
          <w:p w14:paraId="7AC86E2E" w14:textId="6F33C0CE" w:rsidR="00953D35" w:rsidRPr="00953D35" w:rsidRDefault="00D639AA" w:rsidP="00FC099F">
            <w:pPr>
              <w:rPr>
                <w:rStyle w:val="Strong"/>
                <w:b w:val="0"/>
              </w:rPr>
            </w:pPr>
            <w:r>
              <w:t xml:space="preserve">Explain the sections of a </w:t>
            </w:r>
            <w:hyperlink r:id="rId17" w:history="1">
              <w:r w:rsidR="001A2EB7">
                <w:rPr>
                  <w:rStyle w:val="Hyperlink"/>
                </w:rPr>
                <w:t>Livestock treatment record [PDF 596 KB]</w:t>
              </w:r>
            </w:hyperlink>
            <w:r>
              <w:t xml:space="preserve"> and how they need to be filled out.</w:t>
            </w:r>
          </w:p>
          <w:p w14:paraId="7637DE5B" w14:textId="77777777" w:rsidR="00953D35" w:rsidRPr="00D43AA9" w:rsidRDefault="00953D35" w:rsidP="00FC099F">
            <w:pPr>
              <w:rPr>
                <w:rStyle w:val="Strong"/>
              </w:rPr>
            </w:pPr>
            <w:r>
              <w:rPr>
                <w:rStyle w:val="Strong"/>
              </w:rPr>
              <w:t>S</w:t>
            </w:r>
            <w:r w:rsidRPr="00D43AA9">
              <w:rPr>
                <w:rStyle w:val="Strong"/>
              </w:rPr>
              <w:t>tudent</w:t>
            </w:r>
          </w:p>
          <w:p w14:paraId="585A4ECE" w14:textId="279652DD" w:rsidR="00953D35" w:rsidRDefault="00D639AA" w:rsidP="00FC099F">
            <w:r>
              <w:t>Treat animals and record treatment accurately and according to industry standard</w:t>
            </w:r>
            <w:r w:rsidR="009E440E">
              <w:t xml:space="preserve"> using a </w:t>
            </w:r>
            <w:hyperlink r:id="rId18" w:history="1">
              <w:r w:rsidR="001A2EB7">
                <w:rPr>
                  <w:rStyle w:val="Hyperlink"/>
                </w:rPr>
                <w:t>Livestock treatment record [PDF 596 KB]</w:t>
              </w:r>
            </w:hyperlink>
            <w:r w:rsidR="001A2EB7" w:rsidRPr="001A2EB7">
              <w:t>.</w:t>
            </w:r>
          </w:p>
          <w:p w14:paraId="2417E45C" w14:textId="6A225EF8" w:rsidR="00DE0AA5" w:rsidRPr="001A2EB7" w:rsidRDefault="00D639AA" w:rsidP="001A2EB7">
            <w:pPr>
              <w:rPr>
                <w:b/>
                <w:bCs/>
              </w:rPr>
            </w:pPr>
            <w:r w:rsidRPr="001A2EB7">
              <w:rPr>
                <w:b/>
                <w:bCs/>
              </w:rPr>
              <w:t>Teacher</w:t>
            </w:r>
          </w:p>
          <w:p w14:paraId="35290543" w14:textId="5F9AE721" w:rsidR="00953D35" w:rsidRDefault="00D639AA" w:rsidP="00FC099F">
            <w:r>
              <w:t xml:space="preserve">Explain the different sections of a </w:t>
            </w:r>
            <w:hyperlink r:id="rId19">
              <w:r w:rsidRPr="4D528B11">
                <w:rPr>
                  <w:rStyle w:val="Hyperlink"/>
                </w:rPr>
                <w:t>National Vendor Declaration (NVD)</w:t>
              </w:r>
            </w:hyperlink>
            <w:r>
              <w:t xml:space="preserve"> form and how it must be filled out to </w:t>
            </w:r>
            <w:r>
              <w:lastRenderedPageBreak/>
              <w:t>meet legislation requirements</w:t>
            </w:r>
            <w:r w:rsidR="00533FBC">
              <w:t xml:space="preserve">. Demonstrates the correct </w:t>
            </w:r>
            <w:r w:rsidR="00751D10">
              <w:t>way to complete a NVD form.</w:t>
            </w:r>
          </w:p>
        </w:tc>
        <w:tc>
          <w:tcPr>
            <w:tcW w:w="0" w:type="pct"/>
          </w:tcPr>
          <w:p w14:paraId="1FD62C75" w14:textId="10CED331" w:rsidR="0007095D" w:rsidRDefault="0007095D" w:rsidP="00FC099F">
            <w:r>
              <w:lastRenderedPageBreak/>
              <w:t>Students participate in jigsaw activity and report their research back to the class.</w:t>
            </w:r>
          </w:p>
          <w:p w14:paraId="01BB9ACF" w14:textId="585068ED" w:rsidR="00953D35" w:rsidRDefault="00D639AA" w:rsidP="00FC099F">
            <w:r>
              <w:t>Students correctly complete treatment records for 10 animals.</w:t>
            </w:r>
          </w:p>
        </w:tc>
        <w:tc>
          <w:tcPr>
            <w:tcW w:w="0" w:type="pct"/>
          </w:tcPr>
          <w:p w14:paraId="152EA4E9" w14:textId="0B200C3A" w:rsidR="00953D35" w:rsidRDefault="00953D35" w:rsidP="00FC099F"/>
        </w:tc>
      </w:tr>
    </w:tbl>
    <w:p w14:paraId="5832CAE9" w14:textId="77777777" w:rsidR="008E5863" w:rsidRDefault="008E5863" w:rsidP="00FC099F">
      <w:pPr>
        <w:spacing w:before="0" w:after="160" w:line="259" w:lineRule="auto"/>
      </w:pPr>
      <w:r>
        <w:lastRenderedPageBreak/>
        <w:br w:type="page"/>
      </w:r>
    </w:p>
    <w:p w14:paraId="48964225" w14:textId="761D8087" w:rsidR="008E5863" w:rsidRDefault="00452CD4" w:rsidP="00FC099F">
      <w:pPr>
        <w:pStyle w:val="Heading2"/>
      </w:pPr>
      <w:bookmarkStart w:id="20" w:name="_Toc152664895"/>
      <w:r>
        <w:lastRenderedPageBreak/>
        <w:t xml:space="preserve">Weeks </w:t>
      </w:r>
      <w:r w:rsidR="002B5122">
        <w:t>4</w:t>
      </w:r>
      <w:r w:rsidR="001A2EB7">
        <w:t>–</w:t>
      </w:r>
      <w:r w:rsidR="002B5122">
        <w:t>6</w:t>
      </w:r>
      <w:bookmarkEnd w:id="20"/>
    </w:p>
    <w:p w14:paraId="0961B3F4" w14:textId="55CE1D11" w:rsidR="00452CD4" w:rsidRDefault="00452CD4" w:rsidP="0031539A">
      <w:pPr>
        <w:pStyle w:val="Caption"/>
      </w:pPr>
      <w:r>
        <w:t xml:space="preserve">Table </w:t>
      </w:r>
      <w:r>
        <w:fldChar w:fldCharType="begin"/>
      </w:r>
      <w:r>
        <w:instrText>SEQ Table \* ARABIC</w:instrText>
      </w:r>
      <w:r>
        <w:fldChar w:fldCharType="separate"/>
      </w:r>
      <w:r>
        <w:rPr>
          <w:noProof/>
        </w:rPr>
        <w:t>3</w:t>
      </w:r>
      <w:r>
        <w:fldChar w:fldCharType="end"/>
      </w:r>
      <w:r>
        <w:t xml:space="preserve"> – </w:t>
      </w:r>
      <w:r w:rsidR="00E6677A">
        <w:t>sheep and wool science</w:t>
      </w:r>
      <w:r w:rsidR="00C80806">
        <w:t xml:space="preserve"> –</w:t>
      </w:r>
      <w:r w:rsidR="00E6677A">
        <w:t xml:space="preserve"> Core 3</w:t>
      </w:r>
      <w:r w:rsidR="00616FB9">
        <w:t xml:space="preserve"> – </w:t>
      </w:r>
      <w:r w:rsidR="00C80806">
        <w:t>a</w:t>
      </w:r>
      <w:r w:rsidR="00E6677A">
        <w:t>nimal health and disease weeks 4</w:t>
      </w:r>
      <w:r w:rsidR="0031539A">
        <w:t>–</w:t>
      </w:r>
      <w:r w:rsidR="00E6677A">
        <w:t>6 learning sequence</w:t>
      </w:r>
    </w:p>
    <w:tbl>
      <w:tblPr>
        <w:tblStyle w:val="Tableheader"/>
        <w:tblW w:w="5000" w:type="pct"/>
        <w:tblLayout w:type="fixed"/>
        <w:tblLook w:val="0420" w:firstRow="1" w:lastRow="0" w:firstColumn="0" w:lastColumn="0" w:noHBand="0" w:noVBand="1"/>
        <w:tblDescription w:val="Animal studies outcomes and content are listed in column 1. The other columns show the teaching and learning information, evidence of learning and the adjustments and registrations that relate to the course outcomes. The adjustments and registration column is blank."/>
      </w:tblPr>
      <w:tblGrid>
        <w:gridCol w:w="3640"/>
        <w:gridCol w:w="3640"/>
        <w:gridCol w:w="3641"/>
        <w:gridCol w:w="3641"/>
      </w:tblGrid>
      <w:tr w:rsidR="00C8083F" w:rsidRPr="00C8083F" w14:paraId="04D05726" w14:textId="77777777" w:rsidTr="00C8083F">
        <w:trPr>
          <w:cnfStyle w:val="100000000000" w:firstRow="1" w:lastRow="0" w:firstColumn="0" w:lastColumn="0" w:oddVBand="0" w:evenVBand="0" w:oddHBand="0" w:evenHBand="0" w:firstRowFirstColumn="0" w:firstRowLastColumn="0" w:lastRowFirstColumn="0" w:lastRowLastColumn="0"/>
        </w:trPr>
        <w:tc>
          <w:tcPr>
            <w:tcW w:w="1250" w:type="pct"/>
          </w:tcPr>
          <w:p w14:paraId="1177E7ED" w14:textId="5573517F" w:rsidR="00C8083F" w:rsidRPr="00C8083F" w:rsidRDefault="00C8083F" w:rsidP="00C8083F">
            <w:r w:rsidRPr="00C8083F">
              <w:t>Outcomes and content</w:t>
            </w:r>
          </w:p>
        </w:tc>
        <w:tc>
          <w:tcPr>
            <w:tcW w:w="1250" w:type="pct"/>
          </w:tcPr>
          <w:p w14:paraId="40091F21" w14:textId="5D4203D8" w:rsidR="00C8083F" w:rsidRPr="00C8083F" w:rsidRDefault="00C8083F" w:rsidP="00C8083F">
            <w:r w:rsidRPr="00C8083F">
              <w:t>Teaching and learning</w:t>
            </w:r>
          </w:p>
        </w:tc>
        <w:tc>
          <w:tcPr>
            <w:tcW w:w="1250" w:type="pct"/>
          </w:tcPr>
          <w:p w14:paraId="38FBF906" w14:textId="545C05EA" w:rsidR="00C8083F" w:rsidRPr="00C8083F" w:rsidRDefault="00C8083F" w:rsidP="00C8083F">
            <w:r w:rsidRPr="00C8083F">
              <w:t>Evidence of learning</w:t>
            </w:r>
          </w:p>
        </w:tc>
        <w:tc>
          <w:tcPr>
            <w:tcW w:w="1250" w:type="pct"/>
          </w:tcPr>
          <w:p w14:paraId="358D3252" w14:textId="4278CA5C" w:rsidR="00C8083F" w:rsidRPr="00C8083F" w:rsidRDefault="00C8083F" w:rsidP="00C8083F">
            <w:r w:rsidRPr="00C8083F">
              <w:t>Adjustments and registration</w:t>
            </w:r>
          </w:p>
        </w:tc>
      </w:tr>
      <w:tr w:rsidR="00953D35" w14:paraId="6BD2BC0B" w14:textId="77777777" w:rsidTr="00C8083F">
        <w:trPr>
          <w:cnfStyle w:val="000000100000" w:firstRow="0" w:lastRow="0" w:firstColumn="0" w:lastColumn="0" w:oddVBand="0" w:evenVBand="0" w:oddHBand="1" w:evenHBand="0" w:firstRowFirstColumn="0" w:firstRowLastColumn="0" w:lastRowFirstColumn="0" w:lastRowLastColumn="0"/>
        </w:trPr>
        <w:tc>
          <w:tcPr>
            <w:tcW w:w="1250" w:type="pct"/>
          </w:tcPr>
          <w:p w14:paraId="10CDDF8E" w14:textId="7508C856" w:rsidR="00CC5AAE" w:rsidRDefault="00CC5AAE" w:rsidP="00DB272F">
            <w:pPr>
              <w:rPr>
                <w:b/>
                <w:bCs/>
              </w:rPr>
            </w:pPr>
            <w:r>
              <w:rPr>
                <w:b/>
                <w:bCs/>
              </w:rPr>
              <w:t>Outcomes</w:t>
            </w:r>
          </w:p>
          <w:p w14:paraId="04F8DF7C" w14:textId="0095E063" w:rsidR="00D639AA" w:rsidRPr="0031539A" w:rsidRDefault="00D639AA" w:rsidP="00DB272F">
            <w:pPr>
              <w:rPr>
                <w:b/>
                <w:bCs/>
              </w:rPr>
            </w:pPr>
            <w:r w:rsidRPr="0031539A">
              <w:rPr>
                <w:b/>
                <w:bCs/>
              </w:rPr>
              <w:t>AS-4</w:t>
            </w:r>
            <w:r w:rsidR="00DB69F6" w:rsidRPr="0031539A">
              <w:rPr>
                <w:b/>
                <w:bCs/>
              </w:rPr>
              <w:t>,</w:t>
            </w:r>
            <w:r w:rsidRPr="0031539A">
              <w:rPr>
                <w:b/>
                <w:bCs/>
              </w:rPr>
              <w:t xml:space="preserve"> AS-7</w:t>
            </w:r>
            <w:r w:rsidR="00DB69F6" w:rsidRPr="0031539A">
              <w:rPr>
                <w:b/>
                <w:bCs/>
              </w:rPr>
              <w:t>,</w:t>
            </w:r>
            <w:r w:rsidRPr="0031539A">
              <w:rPr>
                <w:b/>
                <w:bCs/>
              </w:rPr>
              <w:t xml:space="preserve"> A</w:t>
            </w:r>
            <w:r w:rsidR="00DB69F6" w:rsidRPr="0031539A">
              <w:rPr>
                <w:b/>
                <w:bCs/>
              </w:rPr>
              <w:t>S</w:t>
            </w:r>
            <w:r w:rsidRPr="0031539A">
              <w:rPr>
                <w:b/>
                <w:bCs/>
              </w:rPr>
              <w:t>-8</w:t>
            </w:r>
          </w:p>
          <w:p w14:paraId="628808F3" w14:textId="377BE75E" w:rsidR="00CC5AAE" w:rsidRPr="00CC5AAE" w:rsidRDefault="00CC5AAE" w:rsidP="00953D35">
            <w:pPr>
              <w:rPr>
                <w:b/>
                <w:bCs/>
              </w:rPr>
            </w:pPr>
            <w:r w:rsidRPr="00CC5AAE">
              <w:rPr>
                <w:b/>
                <w:bCs/>
              </w:rPr>
              <w:t>Content</w:t>
            </w:r>
          </w:p>
          <w:p w14:paraId="5649761B" w14:textId="6CFA89DE" w:rsidR="00953D35" w:rsidRDefault="00953D35" w:rsidP="00953D35">
            <w:r>
              <w:t>Students:</w:t>
            </w:r>
          </w:p>
          <w:p w14:paraId="7A20914F" w14:textId="1765A49D" w:rsidR="00953D35" w:rsidRDefault="001E6C1F" w:rsidP="00C8083F">
            <w:pPr>
              <w:pStyle w:val="ListBullet"/>
            </w:pPr>
            <w:r>
              <w:t>s</w:t>
            </w:r>
            <w:r w:rsidR="00D639AA">
              <w:t>elect appropriate management techniques to control parasites and pests</w:t>
            </w:r>
            <w:r>
              <w:t>.</w:t>
            </w:r>
          </w:p>
        </w:tc>
        <w:tc>
          <w:tcPr>
            <w:tcW w:w="1250" w:type="pct"/>
          </w:tcPr>
          <w:p w14:paraId="4E736A33" w14:textId="77777777" w:rsidR="00953D35" w:rsidRPr="00C8083F" w:rsidRDefault="00953D35" w:rsidP="00953D35">
            <w:pPr>
              <w:rPr>
                <w:b/>
                <w:bCs/>
              </w:rPr>
            </w:pPr>
            <w:r w:rsidRPr="00C8083F">
              <w:rPr>
                <w:b/>
                <w:bCs/>
              </w:rPr>
              <w:t>Teacher</w:t>
            </w:r>
          </w:p>
          <w:p w14:paraId="3CBE12F3" w14:textId="7F91A82A" w:rsidR="00953D35" w:rsidRDefault="00C93B54" w:rsidP="00953D35">
            <w:r>
              <w:t xml:space="preserve">Guide students through the definition and components of </w:t>
            </w:r>
            <w:hyperlink r:id="rId20" w:anchor=":~:text=Integrated%20pest%20management%20%28IPM%29%20is%20an%20environmentally%20sensitive,for%20pesticide%20intensive%20activities%20such%20as%20broadacre%20spraying." w:history="1">
              <w:r w:rsidRPr="00F04FCD">
                <w:rPr>
                  <w:rStyle w:val="Hyperlink"/>
                </w:rPr>
                <w:t>Integrated Pest Management (IPM).</w:t>
              </w:r>
            </w:hyperlink>
          </w:p>
          <w:p w14:paraId="24F3F3A7" w14:textId="3DB0DAE5" w:rsidR="00751D10" w:rsidRPr="0031539A" w:rsidRDefault="00751D10" w:rsidP="00953D35">
            <w:r w:rsidRPr="0031539A">
              <w:t>Demonstrate the correct way to develop an IPM program</w:t>
            </w:r>
            <w:r w:rsidR="00EA4EC0" w:rsidRPr="0031539A">
              <w:t xml:space="preserve"> Including: forward planning, regular monitoring and timely decision making.</w:t>
            </w:r>
          </w:p>
          <w:p w14:paraId="6B8D4D61" w14:textId="60F4B477" w:rsidR="006F6379" w:rsidRPr="0031539A" w:rsidRDefault="006F6379" w:rsidP="00953D35">
            <w:r w:rsidRPr="0031539A">
              <w:t xml:space="preserve">Refer to </w:t>
            </w:r>
            <w:hyperlink r:id="rId21" w:history="1">
              <w:proofErr w:type="spellStart"/>
              <w:r w:rsidR="00F23EE1" w:rsidRPr="00F23EE1">
                <w:rPr>
                  <w:rStyle w:val="Hyperlink"/>
                </w:rPr>
                <w:t>Wormboss</w:t>
              </w:r>
              <w:proofErr w:type="spellEnd"/>
            </w:hyperlink>
            <w:r w:rsidR="00F23EE1" w:rsidRPr="0031539A">
              <w:t xml:space="preserve"> for advice relating to worm control in sheep</w:t>
            </w:r>
            <w:r w:rsidR="001E6C1F" w:rsidRPr="0031539A">
              <w:t>.</w:t>
            </w:r>
          </w:p>
          <w:p w14:paraId="62E9C7BF" w14:textId="77777777" w:rsidR="00953D35" w:rsidRPr="00C8083F" w:rsidRDefault="00953D35" w:rsidP="00953D35">
            <w:pPr>
              <w:rPr>
                <w:b/>
                <w:bCs/>
              </w:rPr>
            </w:pPr>
            <w:r w:rsidRPr="00C8083F">
              <w:rPr>
                <w:b/>
                <w:bCs/>
              </w:rPr>
              <w:t>Student</w:t>
            </w:r>
          </w:p>
          <w:p w14:paraId="3DA0D190" w14:textId="44BEA10F" w:rsidR="00953D35" w:rsidRDefault="00C93B54" w:rsidP="00953D35">
            <w:r>
              <w:t>Complete notes and construct an IPM program for</w:t>
            </w:r>
            <w:r w:rsidR="002E581B" w:rsidDel="002E581B">
              <w:t xml:space="preserve"> </w:t>
            </w:r>
            <w:r w:rsidR="002E581B" w:rsidRPr="002E581B">
              <w:t>intestinal worms</w:t>
            </w:r>
            <w:r w:rsidR="002E581B">
              <w:t xml:space="preserve"> </w:t>
            </w:r>
            <w:r w:rsidR="002E581B">
              <w:lastRenderedPageBreak/>
              <w:t xml:space="preserve">consulting </w:t>
            </w:r>
            <w:hyperlink r:id="rId22" w:history="1">
              <w:r w:rsidR="00B03FE2">
                <w:rPr>
                  <w:rStyle w:val="Hyperlink"/>
                </w:rPr>
                <w:t>Managing worms in sheep in NSW [PDF 359 KB]</w:t>
              </w:r>
            </w:hyperlink>
            <w:r w:rsidR="002E581B">
              <w:t>.</w:t>
            </w:r>
          </w:p>
          <w:p w14:paraId="2B10DBFC" w14:textId="2F3F29DA" w:rsidR="00C93B54" w:rsidRPr="00C8083F" w:rsidRDefault="00C93B54" w:rsidP="0031539A">
            <w:pPr>
              <w:rPr>
                <w:b/>
                <w:bCs/>
              </w:rPr>
            </w:pPr>
            <w:r w:rsidRPr="00C8083F">
              <w:rPr>
                <w:b/>
                <w:bCs/>
              </w:rPr>
              <w:t>Teacher</w:t>
            </w:r>
          </w:p>
          <w:p w14:paraId="25355AD3" w14:textId="5964E7C4" w:rsidR="00C93B54" w:rsidRDefault="00C93B54" w:rsidP="00953D35">
            <w:r>
              <w:t>Demonstrate the correct</w:t>
            </w:r>
            <w:r w:rsidR="00751D10">
              <w:t>, safe and hygienic</w:t>
            </w:r>
            <w:r>
              <w:t xml:space="preserve"> way to undertake faeces collection for worm testing.</w:t>
            </w:r>
          </w:p>
          <w:p w14:paraId="6C5CE3B0" w14:textId="10C74C55" w:rsidR="00C93B54" w:rsidRPr="00C8083F" w:rsidRDefault="00C93B54" w:rsidP="0031539A">
            <w:pPr>
              <w:rPr>
                <w:b/>
                <w:bCs/>
              </w:rPr>
            </w:pPr>
            <w:r w:rsidRPr="00C8083F">
              <w:rPr>
                <w:b/>
                <w:bCs/>
              </w:rPr>
              <w:t>Student</w:t>
            </w:r>
          </w:p>
          <w:p w14:paraId="0A1F5C29" w14:textId="3CE38D7C" w:rsidR="00C93B54" w:rsidRDefault="00751D10" w:rsidP="00953D35">
            <w:r>
              <w:t>Use safe and hygienic practices to c</w:t>
            </w:r>
            <w:r w:rsidR="00C93B54">
              <w:t xml:space="preserve">ollect </w:t>
            </w:r>
            <w:r w:rsidR="00C8083F">
              <w:t>10</w:t>
            </w:r>
            <w:r w:rsidR="00C93B54">
              <w:t xml:space="preserve"> faeces samples for worm testing.</w:t>
            </w:r>
          </w:p>
          <w:p w14:paraId="737CDE25" w14:textId="22DA2C53" w:rsidR="00C93B54" w:rsidRPr="00C8083F" w:rsidRDefault="00C93B54" w:rsidP="0031539A">
            <w:pPr>
              <w:rPr>
                <w:b/>
                <w:bCs/>
              </w:rPr>
            </w:pPr>
            <w:r w:rsidRPr="00C8083F">
              <w:rPr>
                <w:b/>
                <w:bCs/>
              </w:rPr>
              <w:t>Teacher</w:t>
            </w:r>
          </w:p>
          <w:p w14:paraId="26E32627" w14:textId="40D3F28C" w:rsidR="00C93B54" w:rsidRDefault="00C93B54" w:rsidP="00953D35">
            <w:r>
              <w:t>Demonstrate how to conduct a faecal egg coun</w:t>
            </w:r>
            <w:r w:rsidR="00751D10">
              <w:t>t using safe a</w:t>
            </w:r>
            <w:r w:rsidR="00075200">
              <w:t xml:space="preserve">nd </w:t>
            </w:r>
            <w:r w:rsidR="00751D10">
              <w:t>hygienic practice.</w:t>
            </w:r>
          </w:p>
          <w:p w14:paraId="2CFA1B62" w14:textId="1E0CB93B" w:rsidR="00C93B54" w:rsidRDefault="00C93B54" w:rsidP="00953D35">
            <w:r>
              <w:t>Demonstrate</w:t>
            </w:r>
            <w:r w:rsidR="00936E10" w:rsidRPr="00DB272F">
              <w:t xml:space="preserve"> how to calibrate a drench gun</w:t>
            </w:r>
            <w:r>
              <w:t xml:space="preserve"> and </w:t>
            </w:r>
            <w:r w:rsidR="000A71F6">
              <w:t>safely</w:t>
            </w:r>
            <w:r w:rsidR="00936E10">
              <w:t xml:space="preserve"> </w:t>
            </w:r>
            <w:r>
              <w:t>drench sheep using best practice.</w:t>
            </w:r>
          </w:p>
          <w:p w14:paraId="0C0686E9" w14:textId="256EFE98" w:rsidR="00C93B54" w:rsidRPr="00C8083F" w:rsidRDefault="00C93B54" w:rsidP="0031539A">
            <w:pPr>
              <w:rPr>
                <w:b/>
                <w:bCs/>
              </w:rPr>
            </w:pPr>
            <w:r w:rsidRPr="00C8083F">
              <w:rPr>
                <w:b/>
                <w:bCs/>
              </w:rPr>
              <w:lastRenderedPageBreak/>
              <w:t>Student</w:t>
            </w:r>
          </w:p>
          <w:p w14:paraId="2E29D813" w14:textId="17475580" w:rsidR="00C93B54" w:rsidRDefault="0068408C" w:rsidP="00953D35">
            <w:r>
              <w:t>U</w:t>
            </w:r>
            <w:r w:rsidR="000A71F6">
              <w:t>se safe and hygienic practices to d</w:t>
            </w:r>
            <w:r w:rsidR="00C93B54">
              <w:t>rench sheep under teacher supervision.</w:t>
            </w:r>
          </w:p>
          <w:p w14:paraId="3247BC1D" w14:textId="5E24916E" w:rsidR="00C93B54" w:rsidRPr="00C8083F" w:rsidRDefault="00C93B54" w:rsidP="0031539A">
            <w:pPr>
              <w:rPr>
                <w:b/>
                <w:bCs/>
              </w:rPr>
            </w:pPr>
            <w:r w:rsidRPr="00C8083F">
              <w:rPr>
                <w:b/>
                <w:bCs/>
              </w:rPr>
              <w:t>Teacher</w:t>
            </w:r>
          </w:p>
          <w:p w14:paraId="3BEC183B" w14:textId="70513E37" w:rsidR="00C93B54" w:rsidRDefault="00C93B54" w:rsidP="00953D35">
            <w:r>
              <w:t>Demonstrate the</w:t>
            </w:r>
            <w:r w:rsidR="003314EF">
              <w:t xml:space="preserve"> safe and</w:t>
            </w:r>
            <w:r>
              <w:t xml:space="preserve"> correct techniques to calibrate a vaccine gun and how to </w:t>
            </w:r>
            <w:r w:rsidR="003314EF">
              <w:t xml:space="preserve">safely </w:t>
            </w:r>
            <w:r>
              <w:t>vaccinate sheep using best practice.</w:t>
            </w:r>
          </w:p>
          <w:p w14:paraId="625124E9" w14:textId="67945338" w:rsidR="4F59033C" w:rsidRDefault="4F59033C" w:rsidP="542F4433">
            <w:r>
              <w:t>Explain</w:t>
            </w:r>
            <w:r w:rsidR="1F43CFB0">
              <w:t xml:space="preserve"> and demonstrate</w:t>
            </w:r>
            <w:r>
              <w:t xml:space="preserve"> to students the correct record keeping practices</w:t>
            </w:r>
            <w:r w:rsidR="6F971205">
              <w:t xml:space="preserve"> and safe storage and handling procedures</w:t>
            </w:r>
            <w:r>
              <w:t xml:space="preserve"> of the school to meet </w:t>
            </w:r>
            <w:hyperlink r:id="rId23" w:history="1">
              <w:r w:rsidR="001C5FFA">
                <w:rPr>
                  <w:rStyle w:val="Hyperlink"/>
                </w:rPr>
                <w:t>Livestock Production Assurance (LPA) [PDF 596 KB]</w:t>
              </w:r>
            </w:hyperlink>
            <w:r w:rsidR="004A7674">
              <w:t>.</w:t>
            </w:r>
          </w:p>
          <w:p w14:paraId="4825AE42" w14:textId="1BE0FAB5" w:rsidR="00C93B54" w:rsidRPr="00C8083F" w:rsidRDefault="00C93B54" w:rsidP="00953D35">
            <w:pPr>
              <w:rPr>
                <w:b/>
                <w:bCs/>
              </w:rPr>
            </w:pPr>
            <w:r w:rsidRPr="00C8083F">
              <w:rPr>
                <w:b/>
                <w:bCs/>
              </w:rPr>
              <w:t>Student</w:t>
            </w:r>
          </w:p>
          <w:p w14:paraId="167E4B78" w14:textId="2D7BF364" w:rsidR="00953D35" w:rsidRDefault="00C93B54" w:rsidP="00953D35">
            <w:r>
              <w:t xml:space="preserve">Vaccinate sheep under teacher </w:t>
            </w:r>
            <w:r>
              <w:lastRenderedPageBreak/>
              <w:t>supervision</w:t>
            </w:r>
            <w:r w:rsidR="003314EF">
              <w:t xml:space="preserve"> using safe practices.</w:t>
            </w:r>
          </w:p>
          <w:p w14:paraId="202910F4" w14:textId="7AA5841F" w:rsidR="00953D35" w:rsidRDefault="0D1870C8" w:rsidP="00953D35">
            <w:r>
              <w:t>Complete an unofficial animal care record to maintain a record of activities performed.</w:t>
            </w:r>
          </w:p>
        </w:tc>
        <w:tc>
          <w:tcPr>
            <w:tcW w:w="1250" w:type="pct"/>
          </w:tcPr>
          <w:p w14:paraId="6D498D04" w14:textId="77777777" w:rsidR="00953D35" w:rsidRDefault="00C93B54" w:rsidP="00953D35">
            <w:r>
              <w:lastRenderedPageBreak/>
              <w:t>Students correctly select the most appropriate control method for a sheep under worm burden from an IPM program.</w:t>
            </w:r>
          </w:p>
          <w:p w14:paraId="3497DFF9" w14:textId="77777777" w:rsidR="00C93B54" w:rsidRDefault="00C93B54" w:rsidP="00953D35">
            <w:r>
              <w:t>Students accurately calibrate a drench gun and a vaccine gun.</w:t>
            </w:r>
          </w:p>
          <w:p w14:paraId="627C24D3" w14:textId="06E50F79" w:rsidR="00C93B54" w:rsidRDefault="00C93B54" w:rsidP="00953D35">
            <w:r>
              <w:t>Students successfully drench and vaccinate a sheep under teacher supervision.</w:t>
            </w:r>
          </w:p>
        </w:tc>
        <w:tc>
          <w:tcPr>
            <w:tcW w:w="1250" w:type="pct"/>
          </w:tcPr>
          <w:p w14:paraId="4F9D97BB" w14:textId="5F7023DA" w:rsidR="00953D35" w:rsidRDefault="00953D35" w:rsidP="00953D35"/>
        </w:tc>
      </w:tr>
    </w:tbl>
    <w:p w14:paraId="5F749182" w14:textId="77777777" w:rsidR="00327931" w:rsidRPr="00327931" w:rsidRDefault="00327931" w:rsidP="00327931">
      <w:bookmarkStart w:id="21" w:name="_Additional_information"/>
      <w:bookmarkStart w:id="22" w:name="_Toc122088008"/>
      <w:bookmarkStart w:id="23" w:name="_Toc104382530"/>
      <w:bookmarkStart w:id="24" w:name="_Toc113619558"/>
      <w:bookmarkEnd w:id="21"/>
      <w:r w:rsidRPr="00327931">
        <w:lastRenderedPageBreak/>
        <w:br w:type="page"/>
      </w:r>
    </w:p>
    <w:p w14:paraId="45B3245B" w14:textId="77777777" w:rsidR="00213257" w:rsidRDefault="00213257" w:rsidP="00FC099F">
      <w:pPr>
        <w:pStyle w:val="Heading1"/>
      </w:pPr>
      <w:bookmarkStart w:id="25" w:name="_Additional_information_1"/>
      <w:bookmarkStart w:id="26" w:name="_Toc130197011"/>
      <w:bookmarkStart w:id="27" w:name="_Toc152664896"/>
      <w:bookmarkEnd w:id="25"/>
      <w:r>
        <w:lastRenderedPageBreak/>
        <w:t>Additional information</w:t>
      </w:r>
      <w:bookmarkEnd w:id="26"/>
      <w:bookmarkEnd w:id="27"/>
    </w:p>
    <w:p w14:paraId="04869B3E" w14:textId="77777777" w:rsidR="00213257" w:rsidRDefault="00213257" w:rsidP="00213257">
      <w:r>
        <w:t>This resource has been designed to support schools with successful implementation of new curriculum, specifically the NSW Department of Education approved elective course, Animal Studies</w:t>
      </w:r>
      <w:r w:rsidRPr="00144413">
        <w:t xml:space="preserve"> © </w:t>
      </w:r>
      <w:r>
        <w:t xml:space="preserve">NSW Department of Education for and on behalf of the Crown in right of the State of New South Wales, </w:t>
      </w:r>
      <w:r w:rsidRPr="00907801">
        <w:t>2021</w:t>
      </w:r>
      <w:r>
        <w:t>.</w:t>
      </w:r>
    </w:p>
    <w:p w14:paraId="3AFE4761" w14:textId="77777777" w:rsidR="00213257" w:rsidRDefault="00213257" w:rsidP="00213257">
      <w:pPr>
        <w:rPr>
          <w:b/>
          <w:bCs/>
        </w:rPr>
      </w:pPr>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4805345F" w14:textId="06CDA55A" w:rsidR="00213257" w:rsidRDefault="00213257" w:rsidP="00213257">
      <w:r w:rsidRPr="708AD2A7">
        <w:rPr>
          <w:b/>
          <w:bCs/>
        </w:rPr>
        <w:t>Resource evaluation and support</w:t>
      </w:r>
      <w:r>
        <w:t xml:space="preserve">: </w:t>
      </w:r>
      <w:r w:rsidR="001C5FFA">
        <w:t xml:space="preserve">all </w:t>
      </w:r>
      <w:r>
        <w:t xml:space="preserve">curriculum resources are prepared through a rigorous process. Resources are periodically reviewed as part of our ongoing evaluation plan to ensure currency, relevance and effectiveness. For additional support or advice contact the Teaching and Learning Curriculum team by emailing </w:t>
      </w:r>
      <w:hyperlink r:id="rId24" w:history="1">
        <w:r w:rsidRPr="000E35AF">
          <w:rPr>
            <w:rStyle w:val="Hyperlink"/>
          </w:rPr>
          <w:t>secondaryteachingandlearning@det.nsw.edu.au</w:t>
        </w:r>
      </w:hyperlink>
      <w:r>
        <w:t>.</w:t>
      </w:r>
    </w:p>
    <w:p w14:paraId="0AB6FC14" w14:textId="1A4D26DE" w:rsidR="00213257" w:rsidRPr="003875EC" w:rsidRDefault="00213257" w:rsidP="00213257">
      <w:pPr>
        <w:rPr>
          <w:rFonts w:eastAsia="Arial"/>
        </w:rPr>
      </w:pPr>
      <w:r w:rsidRPr="003875EC">
        <w:rPr>
          <w:b/>
          <w:bCs/>
        </w:rPr>
        <w:t xml:space="preserve">Differentiation: </w:t>
      </w:r>
      <w:r w:rsidR="001C5FFA" w:rsidRPr="003875EC">
        <w:rPr>
          <w:rFonts w:eastAsia="Arial"/>
        </w:rPr>
        <w:t>F</w:t>
      </w:r>
      <w:r w:rsidRPr="003875EC">
        <w:rPr>
          <w:rFonts w:eastAsia="Arial"/>
        </w:rPr>
        <w:t xml:space="preserve">urther advice to support Aboriginal and Torres Strait Islander students, EALD students, students with a disability and/or additional needs and High Potential and gifted students can be found on the </w:t>
      </w:r>
      <w:hyperlink r:id="rId25">
        <w:r w:rsidR="008E2A0A" w:rsidRPr="003875EC">
          <w:rPr>
            <w:rStyle w:val="Hyperlink"/>
            <w:rFonts w:eastAsia="Arial"/>
          </w:rPr>
          <w:t>Planning, programming and assessing 7–12</w:t>
        </w:r>
      </w:hyperlink>
      <w:r w:rsidRPr="003875EC">
        <w:rPr>
          <w:rFonts w:eastAsia="Arial"/>
        </w:rPr>
        <w:t xml:space="preserve"> webpage. This includes the</w:t>
      </w:r>
      <w:r w:rsidRPr="003875EC">
        <w:t xml:space="preserve"> </w:t>
      </w:r>
      <w:hyperlink r:id="rId26" w:history="1">
        <w:r w:rsidR="003875EC" w:rsidRPr="003875EC">
          <w:rPr>
            <w:rStyle w:val="Hyperlink"/>
          </w:rPr>
          <w:t>Inclusion and differentiation advice 7–10</w:t>
        </w:r>
      </w:hyperlink>
      <w:r w:rsidRPr="003875EC">
        <w:t xml:space="preserve"> webpage.</w:t>
      </w:r>
    </w:p>
    <w:p w14:paraId="28F13D65" w14:textId="016ADC3F" w:rsidR="00213257" w:rsidRDefault="00213257" w:rsidP="00213257">
      <w:r w:rsidRPr="003875EC">
        <w:rPr>
          <w:b/>
          <w:bCs/>
        </w:rPr>
        <w:t>Assessment</w:t>
      </w:r>
      <w:r w:rsidRPr="003875EC">
        <w:t xml:space="preserve">: </w:t>
      </w:r>
      <w:r w:rsidRPr="003875EC">
        <w:rPr>
          <w:rFonts w:eastAsia="Arial"/>
        </w:rPr>
        <w:t xml:space="preserve">further advice to support formative assessment is available on the </w:t>
      </w:r>
      <w:hyperlink r:id="rId27">
        <w:r w:rsidR="008E2A0A" w:rsidRPr="003875EC">
          <w:rPr>
            <w:rStyle w:val="Hyperlink"/>
            <w:rFonts w:eastAsia="Arial"/>
          </w:rPr>
          <w:t>Planning, programming and assessing 7–12</w:t>
        </w:r>
      </w:hyperlink>
      <w:r w:rsidRPr="003875EC">
        <w:rPr>
          <w:rFonts w:eastAsia="Arial"/>
        </w:rPr>
        <w:t xml:space="preserve"> webpage. This includes the</w:t>
      </w:r>
      <w:r w:rsidRPr="003875EC">
        <w:t xml:space="preserve"> </w:t>
      </w:r>
      <w:hyperlink r:id="rId28" w:history="1">
        <w:r w:rsidR="003875EC" w:rsidRPr="003875EC">
          <w:rPr>
            <w:rStyle w:val="Hyperlink"/>
          </w:rPr>
          <w:t>Classroom assessment advice 7–10</w:t>
        </w:r>
      </w:hyperlink>
      <w:r w:rsidRPr="003875EC">
        <w:t xml:space="preserve">. For summative assessment tasks, the </w:t>
      </w:r>
      <w:hyperlink r:id="rId29" w:history="1">
        <w:r w:rsidR="003875EC" w:rsidRPr="003875EC">
          <w:rPr>
            <w:rStyle w:val="Hyperlink"/>
          </w:rPr>
          <w:t>Assessment task advice 7–10</w:t>
        </w:r>
      </w:hyperlink>
      <w:r w:rsidRPr="003875EC">
        <w:t xml:space="preserve"> webpage is available.</w:t>
      </w:r>
    </w:p>
    <w:p w14:paraId="49CD1306" w14:textId="77777777" w:rsidR="00213257" w:rsidRDefault="00213257" w:rsidP="00213257">
      <w:r w:rsidRPr="002E7C6F">
        <w:rPr>
          <w:b/>
          <w:bCs/>
        </w:rPr>
        <w:t>Consulted with</w:t>
      </w:r>
      <w:r>
        <w:t>: Curriculum and Reform, Inclusive Education, Multicultural Education, Aboriginal Outcomes and Partnerships, Animal Welfare Coordinator, and subject matter experts.</w:t>
      </w:r>
    </w:p>
    <w:p w14:paraId="5B5FA405" w14:textId="77777777" w:rsidR="00213257" w:rsidRDefault="00213257" w:rsidP="00213257">
      <w:r w:rsidRPr="002E7C6F">
        <w:rPr>
          <w:b/>
          <w:bCs/>
        </w:rPr>
        <w:t>Alignment to system priorities and/or needs</w:t>
      </w:r>
      <w:r>
        <w:t xml:space="preserve">: </w:t>
      </w:r>
      <w:hyperlink r:id="rId30" w:history="1">
        <w:r w:rsidRPr="00D336ED">
          <w:rPr>
            <w:rStyle w:val="Hyperlink"/>
          </w:rPr>
          <w:t>School Excellence Policy</w:t>
        </w:r>
      </w:hyperlink>
      <w:r>
        <w:t xml:space="preserve">, </w:t>
      </w:r>
      <w:hyperlink r:id="rId31" w:history="1">
        <w:r w:rsidRPr="00D336ED">
          <w:rPr>
            <w:rStyle w:val="Hyperlink"/>
          </w:rPr>
          <w:t>School Success Model</w:t>
        </w:r>
      </w:hyperlink>
      <w:r>
        <w:t>.</w:t>
      </w:r>
    </w:p>
    <w:p w14:paraId="7F2441A8" w14:textId="637C53DA" w:rsidR="00213257" w:rsidRDefault="00213257" w:rsidP="00213257">
      <w:r w:rsidRPr="002E7C6F">
        <w:rPr>
          <w:b/>
          <w:bCs/>
        </w:rPr>
        <w:lastRenderedPageBreak/>
        <w:t>Alignment to the School Excellence Framework</w:t>
      </w:r>
      <w:r>
        <w:t xml:space="preserve">: </w:t>
      </w:r>
      <w:r w:rsidR="00013F3F">
        <w:t>t</w:t>
      </w:r>
      <w:r>
        <w:t xml:space="preserve">his resource supports the </w:t>
      </w:r>
      <w:hyperlink r:id="rId32" w:history="1">
        <w:r w:rsidRPr="00D336ED">
          <w:rPr>
            <w:rStyle w:val="Hyperlink"/>
          </w:rPr>
          <w:t>School Excellence Framework</w:t>
        </w:r>
      </w:hyperlink>
      <w:r>
        <w:t xml:space="preserve"> elements of curriculum (curriculum provision) and effective classroom practice (lesson planning, explicit teaching).</w:t>
      </w:r>
    </w:p>
    <w:p w14:paraId="2CF7D52D" w14:textId="33A9BA1F" w:rsidR="00213257" w:rsidRPr="00F31DD5" w:rsidRDefault="00213257" w:rsidP="00213257">
      <w:r w:rsidRPr="708AD2A7">
        <w:rPr>
          <w:b/>
          <w:bCs/>
        </w:rPr>
        <w:t>Alignment to Australian Professional Teaching Standards</w:t>
      </w:r>
      <w:r>
        <w:t xml:space="preserve">: </w:t>
      </w:r>
      <w:r w:rsidR="00F71A0C">
        <w:t xml:space="preserve">this </w:t>
      </w:r>
      <w:r>
        <w:t xml:space="preserve">resource supports teachers to address </w:t>
      </w:r>
      <w:hyperlink r:id="rId33">
        <w:r w:rsidRPr="708AD2A7">
          <w:rPr>
            <w:rStyle w:val="Hyperlink"/>
          </w:rPr>
          <w:t>Australian Professional Teaching Standards</w:t>
        </w:r>
      </w:hyperlink>
      <w:r>
        <w:t xml:space="preserve"> 2.1.2, 2.3.2, 3.2.2, 7.2.2.</w:t>
      </w:r>
    </w:p>
    <w:p w14:paraId="3AB9DEAA" w14:textId="77777777" w:rsidR="00213257" w:rsidRDefault="00213257" w:rsidP="00213257">
      <w:r w:rsidRPr="00C2134A">
        <w:rPr>
          <w:b/>
          <w:bCs/>
        </w:rPr>
        <w:t>Creation date</w:t>
      </w:r>
      <w:r>
        <w:t>: 16 December 2022</w:t>
      </w:r>
    </w:p>
    <w:p w14:paraId="079FE5E5" w14:textId="77777777" w:rsidR="00213257" w:rsidRDefault="00213257" w:rsidP="00213257">
      <w:r w:rsidRPr="00C2134A">
        <w:rPr>
          <w:b/>
          <w:bCs/>
        </w:rPr>
        <w:t>Rights</w:t>
      </w:r>
      <w:r>
        <w:t>: © State of New South Wales, Department of Education</w:t>
      </w:r>
    </w:p>
    <w:p w14:paraId="1C433645" w14:textId="11560EA2" w:rsidR="00213257" w:rsidRDefault="00213257" w:rsidP="00213257">
      <w:r w:rsidRPr="00C2134A">
        <w:rPr>
          <w:b/>
          <w:bCs/>
        </w:rPr>
        <w:t xml:space="preserve">Evidence </w:t>
      </w:r>
      <w:r w:rsidR="00013F3F">
        <w:rPr>
          <w:b/>
          <w:bCs/>
        </w:rPr>
        <w:t>b</w:t>
      </w:r>
      <w:r w:rsidRPr="00C2134A">
        <w:rPr>
          <w:b/>
          <w:bCs/>
        </w:rPr>
        <w:t>ase</w:t>
      </w:r>
      <w:r>
        <w:t>:</w:t>
      </w:r>
    </w:p>
    <w:p w14:paraId="5985B1C2" w14:textId="77777777" w:rsidR="00213257" w:rsidRDefault="00213257" w:rsidP="00213257">
      <w:r>
        <w:t xml:space="preserve">‘The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w:t>
      </w:r>
      <w:proofErr w:type="gramStart"/>
      <w:r>
        <w:t>2020:xi</w:t>
      </w:r>
      <w:proofErr w:type="gramEnd"/>
      <w:r>
        <w:t>).</w:t>
      </w:r>
    </w:p>
    <w:p w14:paraId="79013E42" w14:textId="77777777" w:rsidR="00213257" w:rsidRDefault="00213257" w:rsidP="00213257">
      <w:r>
        <w:t>The development of the course and the course document as part of department approved electives aims to respond to the goals articulated in NESA’s curriculum review. Consistent messages from the review include:</w:t>
      </w:r>
    </w:p>
    <w:p w14:paraId="3FBE6190" w14:textId="5EEE6C7A" w:rsidR="00213257" w:rsidRDefault="00213257" w:rsidP="00650241">
      <w:pPr>
        <w:pStyle w:val="ListBullet"/>
        <w:numPr>
          <w:ilvl w:val="0"/>
          <w:numId w:val="1"/>
        </w:numPr>
      </w:pPr>
      <w:r>
        <w:t>‘flexibility’ was the word most used by teachers to describe the systemic change they want</w:t>
      </w:r>
    </w:p>
    <w:p w14:paraId="05B1A742" w14:textId="7BC47F20" w:rsidR="00213257" w:rsidRDefault="00213257" w:rsidP="00650241">
      <w:pPr>
        <w:pStyle w:val="ListBullet"/>
        <w:numPr>
          <w:ilvl w:val="0"/>
          <w:numId w:val="1"/>
        </w:numPr>
      </w:pPr>
      <w:r>
        <w:t>teachers need more time to teach important knowledge and skills</w:t>
      </w:r>
    </w:p>
    <w:p w14:paraId="0B6A4F91" w14:textId="3C4DE3AA" w:rsidR="00213257" w:rsidRDefault="00213257" w:rsidP="00650241">
      <w:pPr>
        <w:pStyle w:val="ListBullet"/>
        <w:numPr>
          <w:ilvl w:val="0"/>
          <w:numId w:val="1"/>
        </w:numPr>
      </w:pPr>
      <w:r>
        <w:t>students want authentic learning with real-world application.</w:t>
      </w:r>
    </w:p>
    <w:p w14:paraId="087B372F" w14:textId="77777777" w:rsidR="00213257" w:rsidRDefault="00213257" w:rsidP="00213257">
      <w:r>
        <w:t>This teaching resource provides teachers with some examples of explicit and authentic learning experiences. The option to adjust these learning sequences leads to ‘increased local decision making in relation to the curriculum’ as this ‘is associated with higher levels of student performance’ (NESA 2020:52).</w:t>
      </w:r>
    </w:p>
    <w:p w14:paraId="67847E11" w14:textId="30EF77C4" w:rsidR="007A3A08" w:rsidRPr="004C731C" w:rsidRDefault="00213257" w:rsidP="007A3A08">
      <w:r>
        <w:lastRenderedPageBreak/>
        <w:t>The suggested strategies for teaching and learning align with the principles of explicit teaching. ‘The evidence shows that students who experience explicit teaching practices perform better than students who do not. Explicit teaching reduces the cognitive burden of learning new and complex concepts and skills, and helps students develop deep understanding’ (CESE 2020a:11).</w:t>
      </w:r>
      <w:bookmarkEnd w:id="22"/>
      <w:r w:rsidR="007A3A08">
        <w:br w:type="page"/>
      </w:r>
    </w:p>
    <w:p w14:paraId="60E5366E" w14:textId="27E1092C" w:rsidR="007A3A08" w:rsidRDefault="007A3A08" w:rsidP="00FC099F">
      <w:pPr>
        <w:pStyle w:val="Heading1"/>
      </w:pPr>
      <w:bookmarkStart w:id="28" w:name="_References_(ŠHeading_2)"/>
      <w:bookmarkStart w:id="29" w:name="_Toc122088012"/>
      <w:bookmarkStart w:id="30" w:name="_Toc152664897"/>
      <w:bookmarkEnd w:id="28"/>
      <w:r>
        <w:lastRenderedPageBreak/>
        <w:t>References</w:t>
      </w:r>
      <w:bookmarkEnd w:id="23"/>
      <w:bookmarkEnd w:id="24"/>
      <w:bookmarkEnd w:id="29"/>
      <w:bookmarkEnd w:id="30"/>
    </w:p>
    <w:p w14:paraId="6428568B" w14:textId="0C04129E" w:rsidR="00AD50D2" w:rsidRPr="00AD50D2" w:rsidRDefault="001506AF" w:rsidP="00AD50D2">
      <w:hyperlink r:id="rId34" w:history="1">
        <w:r w:rsidR="00AD50D2" w:rsidRPr="00AD50D2">
          <w:rPr>
            <w:rStyle w:val="Hyperlink"/>
          </w:rPr>
          <w:t>Animal studies course document</w:t>
        </w:r>
      </w:hyperlink>
      <w:r w:rsidR="00AD50D2" w:rsidRPr="00AD50D2">
        <w:t xml:space="preserve"> © NSW Department of Education for and on behalf of the Crown in the State of New South Wales, 2021.</w:t>
      </w:r>
    </w:p>
    <w:p w14:paraId="60A4D349" w14:textId="77777777" w:rsidR="00523ADE" w:rsidRDefault="00523ADE" w:rsidP="000131E8">
      <w:r w:rsidRPr="00B203AC">
        <w:t>AITSL (Australian Institute for Teaching and School Leadership (2017) ‘</w:t>
      </w:r>
      <w:hyperlink r:id="rId35" w:anchor=":~:text=FEEDBACK-,Factsheet,-A%20quick%20guide" w:history="1">
        <w:r w:rsidRPr="00B203AC">
          <w:rPr>
            <w:rStyle w:val="Hyperlink"/>
          </w:rPr>
          <w:t>Feedback Factsheet</w:t>
        </w:r>
      </w:hyperlink>
      <w:r w:rsidRPr="00B203AC">
        <w:t>’, AITSL, accessed 14 December 2022.</w:t>
      </w:r>
    </w:p>
    <w:p w14:paraId="2E4A8DC2" w14:textId="77777777" w:rsidR="00523ADE" w:rsidRDefault="00523ADE" w:rsidP="00E243B9">
      <w:bookmarkStart w:id="31" w:name="_Hlk135313801"/>
      <w:r>
        <w:t xml:space="preserve">CESE (Centre for Education Statistics and Evaluation) (2020) </w:t>
      </w:r>
      <w:hyperlink r:id="rId36" w:tgtFrame="_blank" w:tooltip="https://education.nsw.gov.au/about-us/educational-data/cese/publications/research-reports/what-works-best-2020-update" w:history="1">
        <w:r>
          <w:rPr>
            <w:rStyle w:val="Hyperlink"/>
            <w:i/>
            <w:iCs/>
          </w:rPr>
          <w:t>What works best: 2020 update</w:t>
        </w:r>
      </w:hyperlink>
      <w:r>
        <w:t>, NSW Department of Education, accessed</w:t>
      </w:r>
      <w:bookmarkEnd w:id="31"/>
      <w:r>
        <w:t xml:space="preserve"> </w:t>
      </w:r>
      <w:r w:rsidRPr="00B203AC">
        <w:t>1</w:t>
      </w:r>
      <w:r>
        <w:t>3</w:t>
      </w:r>
      <w:r w:rsidRPr="00B203AC">
        <w:t xml:space="preserve"> December 2022</w:t>
      </w:r>
      <w:r>
        <w:t>.</w:t>
      </w:r>
    </w:p>
    <w:p w14:paraId="7D2D1713" w14:textId="77777777" w:rsidR="00523ADE" w:rsidRDefault="00523ADE" w:rsidP="00E243B9">
      <w:bookmarkStart w:id="32" w:name="_Hlk135313877"/>
      <w:r>
        <w:t xml:space="preserve">CESE (Centre for Education Statistics and Evaluation) (2020) </w:t>
      </w:r>
      <w:hyperlink r:id="rId37" w:tgtFrame="_blank" w:tooltip="https://education.nsw.gov.au/about-us/educational-data/cese/publications/practical-guides-for-educators-/what-works-best-in-practice" w:history="1">
        <w:r w:rsidRPr="00DF402D">
          <w:rPr>
            <w:rStyle w:val="Hyperlink"/>
            <w:i/>
            <w:iCs/>
          </w:rPr>
          <w:t>What works best in practice</w:t>
        </w:r>
      </w:hyperlink>
      <w:r>
        <w:t xml:space="preserve">, NSW Department of Education, accessed </w:t>
      </w:r>
      <w:bookmarkEnd w:id="32"/>
      <w:r w:rsidRPr="00B203AC">
        <w:t>1</w:t>
      </w:r>
      <w:r>
        <w:t>3</w:t>
      </w:r>
      <w:r w:rsidRPr="00B203AC">
        <w:t xml:space="preserve"> December 2022</w:t>
      </w:r>
      <w:r>
        <w:t>.</w:t>
      </w:r>
    </w:p>
    <w:p w14:paraId="45DB3EAB" w14:textId="77777777" w:rsidR="00523ADE" w:rsidRPr="007C01BD" w:rsidRDefault="00523ADE" w:rsidP="007A3A08">
      <w:r w:rsidRPr="007C01BD">
        <w:t xml:space="preserve">Department of Primary Industries and Regions (PIR) (2022) </w:t>
      </w:r>
      <w:hyperlink r:id="rId38" w:history="1">
        <w:r w:rsidRPr="007C01BD">
          <w:rPr>
            <w:rStyle w:val="Hyperlink"/>
            <w:i/>
            <w:iCs/>
          </w:rPr>
          <w:t>Sheep diseases: The Farmers’ Guide 4th edn</w:t>
        </w:r>
        <w:r w:rsidRPr="007C01BD">
          <w:rPr>
            <w:rStyle w:val="Hyperlink"/>
          </w:rPr>
          <w:t xml:space="preserve"> [PDF 6.23 MB]</w:t>
        </w:r>
      </w:hyperlink>
      <w:r w:rsidRPr="007C01BD">
        <w:t>, PIR, accessed 27 July 2023.</w:t>
      </w:r>
    </w:p>
    <w:p w14:paraId="07000F40" w14:textId="634BB0F2" w:rsidR="00523ADE" w:rsidRPr="000F045C" w:rsidRDefault="000F045C" w:rsidP="007A3A08">
      <w:r w:rsidRPr="000F045C">
        <w:t xml:space="preserve">Integrity Systems Company </w:t>
      </w:r>
      <w:r w:rsidR="00523ADE" w:rsidRPr="000F045C">
        <w:t xml:space="preserve">(2023) </w:t>
      </w:r>
      <w:hyperlink r:id="rId39" w:history="1">
        <w:r w:rsidR="00523ADE" w:rsidRPr="000F045C">
          <w:rPr>
            <w:rStyle w:val="Hyperlink"/>
            <w:i/>
            <w:iCs/>
          </w:rPr>
          <w:t>National Vendor Declaration</w:t>
        </w:r>
      </w:hyperlink>
      <w:r w:rsidRPr="000F045C">
        <w:t>, Integrity Systems website</w:t>
      </w:r>
      <w:r w:rsidR="00523ADE" w:rsidRPr="000F045C">
        <w:t>, accessed 27 July 2023.</w:t>
      </w:r>
    </w:p>
    <w:p w14:paraId="2855B7A9" w14:textId="77777777" w:rsidR="00523ADE" w:rsidRPr="00570793" w:rsidRDefault="00523ADE" w:rsidP="007A3A08">
      <w:r w:rsidRPr="00570793">
        <w:t xml:space="preserve">Integrated Systems (2023) </w:t>
      </w:r>
      <w:hyperlink r:id="rId40" w:history="1">
        <w:r w:rsidRPr="00570793">
          <w:rPr>
            <w:rStyle w:val="Hyperlink"/>
            <w:i/>
            <w:iCs/>
          </w:rPr>
          <w:t>Livestock treatment record</w:t>
        </w:r>
        <w:r w:rsidRPr="00570793">
          <w:rPr>
            <w:rStyle w:val="Hyperlink"/>
          </w:rPr>
          <w:t xml:space="preserve"> [PDF 596 KB]</w:t>
        </w:r>
      </w:hyperlink>
      <w:r w:rsidRPr="00570793">
        <w:t xml:space="preserve"> LPA Requirement 3, accessed 27 July 2023.</w:t>
      </w:r>
    </w:p>
    <w:p w14:paraId="19B754C6" w14:textId="506C3A23" w:rsidR="00523ADE" w:rsidRDefault="00523ADE" w:rsidP="007A3A08">
      <w:bookmarkStart w:id="33" w:name="_Hlk152842228"/>
      <w:r w:rsidRPr="001836AB">
        <w:t xml:space="preserve">NESA (NSW Education Standards Authority) (2020) </w:t>
      </w:r>
      <w:hyperlink r:id="rId41" w:history="1">
        <w:r w:rsidRPr="001836AB">
          <w:rPr>
            <w:rStyle w:val="Hyperlink"/>
            <w:i/>
            <w:iCs/>
          </w:rPr>
          <w:t>Nurturing Wonder and Igniting Passion, designs for a new school curriculum: NSW Curriculum Review</w:t>
        </w:r>
        <w:r w:rsidRPr="001836AB">
          <w:rPr>
            <w:rStyle w:val="Hyperlink"/>
          </w:rPr>
          <w:t xml:space="preserve"> [PDF 1.12MB]</w:t>
        </w:r>
      </w:hyperlink>
      <w:r w:rsidRPr="001836AB">
        <w:t>, NESA, accessed 13 December 2022.</w:t>
      </w:r>
    </w:p>
    <w:bookmarkEnd w:id="33"/>
    <w:p w14:paraId="293BDFD0" w14:textId="77777777" w:rsidR="00523ADE" w:rsidRDefault="00523ADE" w:rsidP="007A3A08">
      <w:proofErr w:type="spellStart"/>
      <w:r>
        <w:t>ParaBoss</w:t>
      </w:r>
      <w:proofErr w:type="spellEnd"/>
      <w:r>
        <w:t xml:space="preserve"> (2022) </w:t>
      </w:r>
      <w:hyperlink r:id="rId42" w:history="1">
        <w:proofErr w:type="spellStart"/>
        <w:r w:rsidRPr="00DF4D90">
          <w:rPr>
            <w:rStyle w:val="Hyperlink"/>
            <w:i/>
            <w:iCs/>
          </w:rPr>
          <w:t>wormboss</w:t>
        </w:r>
        <w:proofErr w:type="spellEnd"/>
      </w:hyperlink>
      <w:r>
        <w:t xml:space="preserve"> [website], accessed 27 July 2023.</w:t>
      </w:r>
    </w:p>
    <w:p w14:paraId="7905E4A8" w14:textId="77777777" w:rsidR="00523ADE" w:rsidRPr="006E7E48" w:rsidRDefault="00523ADE" w:rsidP="007A3A08">
      <w:pPr>
        <w:rPr>
          <w:rFonts w:eastAsia="Arial"/>
        </w:rPr>
      </w:pPr>
      <w:bookmarkStart w:id="34" w:name="_Hlk152664829"/>
      <w:r w:rsidRPr="006E7E48">
        <w:rPr>
          <w:rFonts w:eastAsia="Arial"/>
        </w:rPr>
        <w:t>State of New South Wales (Department of Education) (2023) ‘</w:t>
      </w:r>
      <w:hyperlink r:id="rId43" w:history="1">
        <w:r w:rsidRPr="006E7E48">
          <w:rPr>
            <w:rStyle w:val="Hyperlink"/>
            <w:rFonts w:eastAsia="Arial"/>
          </w:rPr>
          <w:t>Jigsaw</w:t>
        </w:r>
      </w:hyperlink>
      <w:r w:rsidRPr="006E7E48">
        <w:rPr>
          <w:rFonts w:eastAsia="Arial"/>
        </w:rPr>
        <w:t xml:space="preserve">’, </w:t>
      </w:r>
      <w:r w:rsidRPr="006E7E48">
        <w:rPr>
          <w:rFonts w:eastAsia="Arial"/>
          <w:i/>
          <w:iCs/>
        </w:rPr>
        <w:t xml:space="preserve">Learning activities, </w:t>
      </w:r>
      <w:r w:rsidRPr="006E7E48">
        <w:rPr>
          <w:rFonts w:eastAsia="Arial"/>
        </w:rPr>
        <w:t>Digital Learning Selector website, accessed 27 July 2023.</w:t>
      </w:r>
    </w:p>
    <w:bookmarkEnd w:id="34"/>
    <w:p w14:paraId="722206C7" w14:textId="77777777" w:rsidR="00523ADE" w:rsidRPr="00A75713" w:rsidRDefault="00523ADE" w:rsidP="007A3A08">
      <w:pPr>
        <w:rPr>
          <w:rFonts w:eastAsia="Arial"/>
        </w:rPr>
      </w:pPr>
      <w:r w:rsidRPr="00A75713">
        <w:rPr>
          <w:rFonts w:eastAsia="Arial"/>
        </w:rPr>
        <w:lastRenderedPageBreak/>
        <w:t>State of New South Wales (Department of Education) (2023) ‘</w:t>
      </w:r>
      <w:hyperlink r:id="rId44" w:history="1">
        <w:r w:rsidRPr="00A75713">
          <w:rPr>
            <w:rStyle w:val="Hyperlink"/>
          </w:rPr>
          <w:t>Sheep</w:t>
        </w:r>
      </w:hyperlink>
      <w:r w:rsidRPr="00A75713">
        <w:t>’</w:t>
      </w:r>
      <w:r w:rsidRPr="00A75713">
        <w:rPr>
          <w:rFonts w:eastAsia="Arial"/>
        </w:rPr>
        <w:t xml:space="preserve">, </w:t>
      </w:r>
      <w:r w:rsidRPr="00A75713">
        <w:rPr>
          <w:i/>
          <w:iCs/>
        </w:rPr>
        <w:t>Animals in schools – species</w:t>
      </w:r>
      <w:r w:rsidRPr="00A75713">
        <w:t>, NSW Department of Education website</w:t>
      </w:r>
      <w:r w:rsidRPr="00A75713">
        <w:rPr>
          <w:rFonts w:eastAsia="Arial"/>
        </w:rPr>
        <w:t>, accessed 1 February 2023.</w:t>
      </w:r>
    </w:p>
    <w:p w14:paraId="1E6AE2FA" w14:textId="77777777" w:rsidR="00523ADE" w:rsidRPr="000C254F" w:rsidRDefault="00523ADE" w:rsidP="007A3A08">
      <w:r w:rsidRPr="000C254F">
        <w:t xml:space="preserve">State of New South Wales (Department of Primary Industries) (2017) </w:t>
      </w:r>
      <w:hyperlink r:id="rId45" w:history="1">
        <w:r w:rsidRPr="000C254F">
          <w:rPr>
            <w:rStyle w:val="Hyperlink"/>
            <w:i/>
            <w:iCs/>
          </w:rPr>
          <w:t>Biosecurity Regulation 2017 – Sheep</w:t>
        </w:r>
        <w:r w:rsidRPr="000C254F">
          <w:rPr>
            <w:rStyle w:val="Hyperlink"/>
          </w:rPr>
          <w:t xml:space="preserve"> [PDF 700 KB]</w:t>
        </w:r>
      </w:hyperlink>
      <w:r w:rsidRPr="000C254F">
        <w:t>, NSWDPI, accessed 27 July 2023.</w:t>
      </w:r>
    </w:p>
    <w:p w14:paraId="05924CD7" w14:textId="77777777" w:rsidR="00523ADE" w:rsidRPr="000C254F" w:rsidRDefault="00523ADE" w:rsidP="007A3A08">
      <w:r w:rsidRPr="000C254F">
        <w:t xml:space="preserve">State of New South Wales (Department of Primary Industries) (2017) </w:t>
      </w:r>
      <w:hyperlink r:id="rId46" w:history="1">
        <w:r w:rsidRPr="000C254F">
          <w:rPr>
            <w:rStyle w:val="Hyperlink"/>
            <w:i/>
            <w:iCs/>
          </w:rPr>
          <w:t>Managing worms in sheep in NSW</w:t>
        </w:r>
        <w:r w:rsidRPr="000C254F">
          <w:rPr>
            <w:rStyle w:val="Hyperlink"/>
          </w:rPr>
          <w:t xml:space="preserve"> [PDF 359 KB]</w:t>
        </w:r>
      </w:hyperlink>
      <w:r w:rsidRPr="000C254F">
        <w:t>, NSWDPI, accessed 27 July 2023.</w:t>
      </w:r>
    </w:p>
    <w:p w14:paraId="589A9A89" w14:textId="77777777" w:rsidR="00523ADE" w:rsidRDefault="00523ADE" w:rsidP="007A3A08">
      <w:r w:rsidRPr="00523ADE">
        <w:t xml:space="preserve">State of New South Wales (Department of Primary Industries) (2017) </w:t>
      </w:r>
      <w:hyperlink r:id="rId47" w:history="1">
        <w:r w:rsidRPr="00523ADE">
          <w:rPr>
            <w:rStyle w:val="Hyperlink"/>
            <w:i/>
            <w:iCs/>
          </w:rPr>
          <w:t>The general biosecurity duty and sheep producers</w:t>
        </w:r>
        <w:r w:rsidRPr="00523ADE">
          <w:rPr>
            <w:rStyle w:val="Hyperlink"/>
          </w:rPr>
          <w:t xml:space="preserve"> [PDF 248 KB]</w:t>
        </w:r>
      </w:hyperlink>
      <w:r w:rsidRPr="00523ADE">
        <w:t>, NSWDPI, accessed 27 July 2023.</w:t>
      </w:r>
    </w:p>
    <w:p w14:paraId="3E277015" w14:textId="77777777" w:rsidR="00523ADE" w:rsidRDefault="00523ADE" w:rsidP="007A3A08">
      <w:r>
        <w:t>State of New South Wales through the Environment Protection Authority (2023) ‘</w:t>
      </w:r>
      <w:hyperlink r:id="rId48" w:anchor=":~:text=Integrated%20pest%20management%20%28IPM%29%20is%20an%20environmentally%20sensitive,for%20pesticide%20intensive%20activities%20such%20as%20broadacre%20spraying." w:history="1">
        <w:r w:rsidRPr="00222201">
          <w:rPr>
            <w:rStyle w:val="Hyperlink"/>
          </w:rPr>
          <w:t>Integrated pest management</w:t>
        </w:r>
      </w:hyperlink>
      <w:r>
        <w:t xml:space="preserve">’, </w:t>
      </w:r>
      <w:r>
        <w:rPr>
          <w:i/>
          <w:iCs/>
        </w:rPr>
        <w:t>Pesticides</w:t>
      </w:r>
      <w:r>
        <w:t>, NSWEPA website, accessed 27 July 2023.</w:t>
      </w:r>
    </w:p>
    <w:p w14:paraId="33FC6C86" w14:textId="60D03259" w:rsidR="00E243B9" w:rsidRDefault="00E243B9" w:rsidP="007A3A08">
      <w:pPr>
        <w:sectPr w:rsidR="00E243B9" w:rsidSect="00147272">
          <w:headerReference w:type="default" r:id="rId49"/>
          <w:footerReference w:type="even" r:id="rId50"/>
          <w:footerReference w:type="default" r:id="rId51"/>
          <w:headerReference w:type="first" r:id="rId52"/>
          <w:footerReference w:type="first" r:id="rId53"/>
          <w:pgSz w:w="16838" w:h="11906" w:orient="landscape"/>
          <w:pgMar w:top="1134" w:right="1134" w:bottom="1134" w:left="1134" w:header="709" w:footer="709" w:gutter="0"/>
          <w:pgNumType w:start="0"/>
          <w:cols w:space="708"/>
          <w:titlePg/>
          <w:docGrid w:linePitch="360"/>
        </w:sectPr>
      </w:pPr>
    </w:p>
    <w:p w14:paraId="537BE30B" w14:textId="77777777" w:rsidR="00FC099F" w:rsidRPr="00E80FFD" w:rsidRDefault="00FC099F" w:rsidP="00FC099F">
      <w:pPr>
        <w:spacing w:before="0" w:after="0"/>
        <w:rPr>
          <w:rStyle w:val="Strong"/>
          <w:szCs w:val="22"/>
        </w:rPr>
      </w:pPr>
      <w:r w:rsidRPr="00E80FFD">
        <w:rPr>
          <w:rStyle w:val="Strong"/>
          <w:szCs w:val="22"/>
        </w:rPr>
        <w:lastRenderedPageBreak/>
        <w:t>© State of New South Wales (Department of Education), 2023</w:t>
      </w:r>
    </w:p>
    <w:p w14:paraId="52C20346" w14:textId="77777777" w:rsidR="00FC099F" w:rsidRPr="00E80FFD" w:rsidRDefault="00FC099F" w:rsidP="00FC099F">
      <w:r>
        <w:t xml:space="preserve">The copyright material </w:t>
      </w:r>
      <w:r w:rsidRPr="00E80FFD">
        <w:t>published</w:t>
      </w:r>
      <w:r>
        <w:t xml:space="preserve"> in this resource is subject to the </w:t>
      </w:r>
      <w:r w:rsidRPr="003B3E41">
        <w:rPr>
          <w:i/>
          <w:iC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78046BF1" w14:textId="77777777" w:rsidR="00FC099F" w:rsidRDefault="00FC099F" w:rsidP="00FC099F">
      <w:r w:rsidRPr="00E80FFD">
        <w:t>Copyright material available in this resource</w:t>
      </w:r>
      <w:r>
        <w:t xml:space="preserve"> and owned by the NSW Department of Education is licensed under a </w:t>
      </w:r>
      <w:hyperlink r:id="rId54" w:history="1">
        <w:r w:rsidRPr="003B3E41">
          <w:rPr>
            <w:rStyle w:val="Hyperlink"/>
          </w:rPr>
          <w:t>Creative Commons Attribution 4.0 International (CC BY 4.0) license</w:t>
        </w:r>
      </w:hyperlink>
      <w:r>
        <w:t>.</w:t>
      </w:r>
    </w:p>
    <w:p w14:paraId="5CAE02BF" w14:textId="77777777" w:rsidR="00FC099F" w:rsidRDefault="00FC099F" w:rsidP="00FC099F">
      <w:pPr>
        <w:spacing w:line="276" w:lineRule="auto"/>
      </w:pPr>
      <w:r>
        <w:t xml:space="preserve"> </w:t>
      </w:r>
      <w:r>
        <w:rPr>
          <w:noProof/>
        </w:rPr>
        <w:drawing>
          <wp:inline distT="0" distB="0" distL="0" distR="0" wp14:anchorId="738F32B0" wp14:editId="5798711D">
            <wp:extent cx="1228725" cy="428625"/>
            <wp:effectExtent l="0" t="0" r="9525" b="9525"/>
            <wp:docPr id="32" name="Picture 32" descr="Creative Commons Attribution license logo.">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54"/>
                    </pic:cNvPr>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AAC3F84" w14:textId="77777777" w:rsidR="00FC099F" w:rsidRPr="00E80FFD" w:rsidRDefault="00FC099F" w:rsidP="00FC099F">
      <w:r w:rsidRPr="002D3434">
        <w:t xml:space="preserve">This license allows you to share and </w:t>
      </w:r>
      <w:r w:rsidRPr="00E80FFD">
        <w:t>adapt the material for any purpose, even commercially.</w:t>
      </w:r>
    </w:p>
    <w:p w14:paraId="5D0D7488" w14:textId="77777777" w:rsidR="00FC099F" w:rsidRPr="00E80FFD" w:rsidRDefault="00FC099F" w:rsidP="00FC099F">
      <w:r w:rsidRPr="00E80FFD">
        <w:t>Attribution should be given to © State of New South Wales (Department of Education), 2023.</w:t>
      </w:r>
    </w:p>
    <w:p w14:paraId="683C6D7B" w14:textId="77777777" w:rsidR="00FC099F" w:rsidRPr="002D3434" w:rsidRDefault="00FC099F" w:rsidP="00FC099F">
      <w:r w:rsidRPr="00E80FFD">
        <w:t>Material in this resource not available</w:t>
      </w:r>
      <w:r w:rsidRPr="002D3434">
        <w:t xml:space="preserve"> under a Creative Commons license:</w:t>
      </w:r>
    </w:p>
    <w:p w14:paraId="7140ECFC" w14:textId="77777777" w:rsidR="00FC099F" w:rsidRPr="002D3434" w:rsidRDefault="00FC099F" w:rsidP="00FC099F">
      <w:pPr>
        <w:pStyle w:val="ListBullet"/>
        <w:numPr>
          <w:ilvl w:val="0"/>
          <w:numId w:val="1"/>
        </w:numPr>
        <w:spacing w:line="276" w:lineRule="auto"/>
        <w:contextualSpacing/>
      </w:pPr>
      <w:r w:rsidRPr="002D3434">
        <w:t>the NSW Department of Education logo, other logos and trademark-protected material</w:t>
      </w:r>
    </w:p>
    <w:p w14:paraId="62D06F90" w14:textId="77777777" w:rsidR="00FC099F" w:rsidRPr="002D3434" w:rsidRDefault="00FC099F" w:rsidP="00FC099F">
      <w:pPr>
        <w:pStyle w:val="ListBullet"/>
        <w:numPr>
          <w:ilvl w:val="0"/>
          <w:numId w:val="1"/>
        </w:numPr>
        <w:spacing w:line="276" w:lineRule="auto"/>
        <w:contextualSpacing/>
      </w:pPr>
      <w:r w:rsidRPr="002D3434">
        <w:t>material owned by a third party that has been reproduced with permission. You will need to obtain permission from the third party to reuse its material.</w:t>
      </w:r>
    </w:p>
    <w:p w14:paraId="7154D66E" w14:textId="77777777" w:rsidR="00FC099F" w:rsidRPr="003B3E41" w:rsidRDefault="00FC099F" w:rsidP="00FC099F">
      <w:pPr>
        <w:pStyle w:val="FeatureBox2"/>
        <w:spacing w:line="276" w:lineRule="auto"/>
        <w:rPr>
          <w:rStyle w:val="Strong"/>
        </w:rPr>
      </w:pPr>
      <w:r w:rsidRPr="003B3E41">
        <w:rPr>
          <w:rStyle w:val="Strong"/>
        </w:rPr>
        <w:t>Links to third-party material and websites</w:t>
      </w:r>
    </w:p>
    <w:p w14:paraId="5EB3221C" w14:textId="77777777" w:rsidR="00FC099F" w:rsidRDefault="00FC099F" w:rsidP="00FC099F">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1529B00" w14:textId="1E5AA99D" w:rsidR="00C13536" w:rsidRPr="004137BD" w:rsidRDefault="00FC099F" w:rsidP="00FC099F">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(Cth). The department accepts no responsibility for content on third-party websites.</w:t>
      </w:r>
    </w:p>
    <w:sectPr w:rsidR="00C13536" w:rsidRPr="004137BD" w:rsidSect="00A06F31">
      <w:headerReference w:type="default" r:id="rId56"/>
      <w:footerReference w:type="default" r:id="rId57"/>
      <w:headerReference w:type="first" r:id="rId58"/>
      <w:footerReference w:type="first" r:id="rId59"/>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B5416" w14:textId="77777777" w:rsidR="00C23C17" w:rsidRDefault="00C23C17" w:rsidP="00E51733">
      <w:r>
        <w:separator/>
      </w:r>
    </w:p>
  </w:endnote>
  <w:endnote w:type="continuationSeparator" w:id="0">
    <w:p w14:paraId="78C856ED" w14:textId="77777777" w:rsidR="00C23C17" w:rsidRDefault="00C23C17" w:rsidP="00E51733">
      <w:r>
        <w:continuationSeparator/>
      </w:r>
    </w:p>
  </w:endnote>
  <w:endnote w:type="continuationNotice" w:id="1">
    <w:p w14:paraId="14A9E647" w14:textId="77777777" w:rsidR="00C23C17" w:rsidRDefault="00C23C1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EFC0" w14:textId="5BFC17F3" w:rsidR="00F66145" w:rsidRPr="00E56264" w:rsidRDefault="00677835" w:rsidP="00C80E73">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F671B6">
      <w:rPr>
        <w:noProof/>
      </w:rPr>
      <w:t>Dec-23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00F23EE1">
      <w:rPr>
        <w:noProof/>
      </w:rPr>
      <w:t>8</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24665" w14:textId="2A76758F" w:rsidR="00147272" w:rsidRPr="00E816A2" w:rsidRDefault="00E816A2" w:rsidP="00E816A2">
    <w:pPr>
      <w:pStyle w:val="Footer"/>
    </w:pPr>
    <w:r>
      <w:t xml:space="preserve">© NSW Department of Education, </w:t>
    </w:r>
    <w:r>
      <w:fldChar w:fldCharType="begin"/>
    </w:r>
    <w:r>
      <w:instrText xml:space="preserve"> DATE  \@ "MMM-yy"  \* MERGEFORMAT </w:instrText>
    </w:r>
    <w:r>
      <w:fldChar w:fldCharType="separate"/>
    </w:r>
    <w:r w:rsidR="00F671B6">
      <w:rPr>
        <w:noProof/>
      </w:rPr>
      <w:t>Dec-23</w:t>
    </w:r>
    <w:r>
      <w:fldChar w:fldCharType="end"/>
    </w:r>
    <w:r>
      <w:ptab w:relativeTo="margin" w:alignment="right" w:leader="none"/>
    </w:r>
    <w:r>
      <w:rPr>
        <w:b/>
        <w:noProof/>
        <w:sz w:val="28"/>
        <w:szCs w:val="28"/>
      </w:rPr>
      <w:drawing>
        <wp:inline distT="0" distB="0" distL="0" distR="0" wp14:anchorId="3D26165E" wp14:editId="7934EA63">
          <wp:extent cx="571500" cy="190500"/>
          <wp:effectExtent l="0" t="0" r="0" b="0"/>
          <wp:docPr id="2" name="Picture 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91662" w14:textId="10C26CFF" w:rsidR="00F80E6D" w:rsidRPr="00FC099F" w:rsidRDefault="00FC099F" w:rsidP="00FC099F">
    <w:pPr>
      <w:pStyle w:val="Logo"/>
      <w:ind w:right="-31"/>
      <w:jc w:val="right"/>
    </w:pPr>
    <w:r w:rsidRPr="008426B6">
      <w:rPr>
        <w:noProof/>
      </w:rPr>
      <w:drawing>
        <wp:inline distT="0" distB="0" distL="0" distR="0" wp14:anchorId="5B7309C5" wp14:editId="674AB018">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D478" w14:textId="77777777" w:rsidR="009B25EF" w:rsidRDefault="009B25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5C232" w14:textId="77777777" w:rsidR="009B25EF" w:rsidRPr="00E80FFD" w:rsidRDefault="009B25EF"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A0E6A" w14:textId="77777777" w:rsidR="00C23C17" w:rsidRDefault="00C23C17" w:rsidP="00E51733">
      <w:r>
        <w:separator/>
      </w:r>
    </w:p>
  </w:footnote>
  <w:footnote w:type="continuationSeparator" w:id="0">
    <w:p w14:paraId="294E9C6D" w14:textId="77777777" w:rsidR="00C23C17" w:rsidRDefault="00C23C17" w:rsidP="00E51733">
      <w:r>
        <w:continuationSeparator/>
      </w:r>
    </w:p>
  </w:footnote>
  <w:footnote w:type="continuationNotice" w:id="1">
    <w:p w14:paraId="211E1CD5" w14:textId="77777777" w:rsidR="00C23C17" w:rsidRDefault="00C23C1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95B3" w14:textId="4C68DE1D" w:rsidR="00147272" w:rsidRDefault="006A2FC0" w:rsidP="00147272">
    <w:pPr>
      <w:pStyle w:val="Documentname"/>
    </w:pPr>
    <w:r w:rsidRPr="006A2FC0">
      <w:t xml:space="preserve">Animal studies – </w:t>
    </w:r>
    <w:r>
      <w:t>s</w:t>
    </w:r>
    <w:r w:rsidRPr="006A2FC0">
      <w:t>heep and wool science</w:t>
    </w:r>
    <w:r w:rsidR="00D85F27">
      <w:t xml:space="preserve"> –</w:t>
    </w:r>
    <w:r w:rsidRPr="006A2FC0">
      <w:t xml:space="preserve"> Core 3</w:t>
    </w:r>
    <w:r w:rsidR="00E816A2">
      <w:t xml:space="preserve"> – </w:t>
    </w:r>
    <w:r w:rsidR="00C80806">
      <w:t>a</w:t>
    </w:r>
    <w:r w:rsidRPr="006A2FC0">
      <w:t>nimal health and disease</w:t>
    </w:r>
    <w:r w:rsidR="00147272">
      <w:t xml:space="preserve">| </w:t>
    </w:r>
    <w:r w:rsidR="00147272" w:rsidRPr="009D6697">
      <w:fldChar w:fldCharType="begin"/>
    </w:r>
    <w:r w:rsidR="00147272" w:rsidRPr="009D6697">
      <w:instrText xml:space="preserve"> PAGE   \* MERGEFORMAT </w:instrText>
    </w:r>
    <w:r w:rsidR="00147272" w:rsidRPr="009D6697">
      <w:fldChar w:fldCharType="separate"/>
    </w:r>
    <w:r w:rsidR="00147272">
      <w:t>2</w:t>
    </w:r>
    <w:r w:rsidR="00147272"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7956" w14:textId="317B2A3C" w:rsidR="00F80E6D" w:rsidRPr="00F77B08" w:rsidRDefault="001506AF" w:rsidP="00F77B08">
    <w:pPr>
      <w:pStyle w:val="Header"/>
      <w:spacing w:after="0"/>
    </w:pPr>
    <w:r>
      <w:pict w14:anchorId="3F87A9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6"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F77B08" w:rsidRPr="009D43DD">
      <w:t>NSW Department of Education</w:t>
    </w:r>
    <w:r w:rsidR="00F77B08"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4406" w14:textId="77777777" w:rsidR="009B25EF" w:rsidRDefault="009B25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3D4F4" w14:textId="77777777" w:rsidR="009B25EF" w:rsidRPr="00FA6449" w:rsidRDefault="009B25EF"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B8089B48"/>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3"/>
    <w:multiLevelType w:val="singleLevel"/>
    <w:tmpl w:val="AF2A88D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E5AD6D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0B23AD1"/>
    <w:multiLevelType w:val="hybridMultilevel"/>
    <w:tmpl w:val="11D45CF2"/>
    <w:lvl w:ilvl="0" w:tplc="1738FD88">
      <w:start w:val="1"/>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D0751E6"/>
    <w:multiLevelType w:val="hybridMultilevel"/>
    <w:tmpl w:val="F22AC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4EC4096"/>
    <w:multiLevelType w:val="hybridMultilevel"/>
    <w:tmpl w:val="F27AD2B2"/>
    <w:lvl w:ilvl="0" w:tplc="7F623BC4">
      <w:start w:val="1"/>
      <w:numFmt w:val="bullet"/>
      <w:lvlText w:val=""/>
      <w:lvlJc w:val="left"/>
      <w:pPr>
        <w:ind w:left="1840" w:hanging="360"/>
      </w:pPr>
      <w:rPr>
        <w:rFonts w:ascii="Symbol" w:hAnsi="Symbol"/>
      </w:rPr>
    </w:lvl>
    <w:lvl w:ilvl="1" w:tplc="2F8C7690">
      <w:start w:val="1"/>
      <w:numFmt w:val="bullet"/>
      <w:lvlText w:val=""/>
      <w:lvlJc w:val="left"/>
      <w:pPr>
        <w:ind w:left="1840" w:hanging="360"/>
      </w:pPr>
      <w:rPr>
        <w:rFonts w:ascii="Symbol" w:hAnsi="Symbol"/>
      </w:rPr>
    </w:lvl>
    <w:lvl w:ilvl="2" w:tplc="0F3E38E6">
      <w:start w:val="1"/>
      <w:numFmt w:val="bullet"/>
      <w:lvlText w:val=""/>
      <w:lvlJc w:val="left"/>
      <w:pPr>
        <w:ind w:left="1840" w:hanging="360"/>
      </w:pPr>
      <w:rPr>
        <w:rFonts w:ascii="Symbol" w:hAnsi="Symbol"/>
      </w:rPr>
    </w:lvl>
    <w:lvl w:ilvl="3" w:tplc="2C5412D4">
      <w:start w:val="1"/>
      <w:numFmt w:val="bullet"/>
      <w:lvlText w:val=""/>
      <w:lvlJc w:val="left"/>
      <w:pPr>
        <w:ind w:left="1840" w:hanging="360"/>
      </w:pPr>
      <w:rPr>
        <w:rFonts w:ascii="Symbol" w:hAnsi="Symbol"/>
      </w:rPr>
    </w:lvl>
    <w:lvl w:ilvl="4" w:tplc="D31A0F92">
      <w:start w:val="1"/>
      <w:numFmt w:val="bullet"/>
      <w:lvlText w:val=""/>
      <w:lvlJc w:val="left"/>
      <w:pPr>
        <w:ind w:left="1840" w:hanging="360"/>
      </w:pPr>
      <w:rPr>
        <w:rFonts w:ascii="Symbol" w:hAnsi="Symbol"/>
      </w:rPr>
    </w:lvl>
    <w:lvl w:ilvl="5" w:tplc="B01A6EF8">
      <w:start w:val="1"/>
      <w:numFmt w:val="bullet"/>
      <w:lvlText w:val=""/>
      <w:lvlJc w:val="left"/>
      <w:pPr>
        <w:ind w:left="1840" w:hanging="360"/>
      </w:pPr>
      <w:rPr>
        <w:rFonts w:ascii="Symbol" w:hAnsi="Symbol"/>
      </w:rPr>
    </w:lvl>
    <w:lvl w:ilvl="6" w:tplc="A4106720">
      <w:start w:val="1"/>
      <w:numFmt w:val="bullet"/>
      <w:lvlText w:val=""/>
      <w:lvlJc w:val="left"/>
      <w:pPr>
        <w:ind w:left="1840" w:hanging="360"/>
      </w:pPr>
      <w:rPr>
        <w:rFonts w:ascii="Symbol" w:hAnsi="Symbol"/>
      </w:rPr>
    </w:lvl>
    <w:lvl w:ilvl="7" w:tplc="D63E9EEC">
      <w:start w:val="1"/>
      <w:numFmt w:val="bullet"/>
      <w:lvlText w:val=""/>
      <w:lvlJc w:val="left"/>
      <w:pPr>
        <w:ind w:left="1840" w:hanging="360"/>
      </w:pPr>
      <w:rPr>
        <w:rFonts w:ascii="Symbol" w:hAnsi="Symbol"/>
      </w:rPr>
    </w:lvl>
    <w:lvl w:ilvl="8" w:tplc="3F2CEF34">
      <w:start w:val="1"/>
      <w:numFmt w:val="bullet"/>
      <w:lvlText w:val=""/>
      <w:lvlJc w:val="left"/>
      <w:pPr>
        <w:ind w:left="1840" w:hanging="360"/>
      </w:pPr>
      <w:rPr>
        <w:rFonts w:ascii="Symbol" w:hAnsi="Symbol"/>
      </w:rPr>
    </w:lvl>
  </w:abstractNum>
  <w:num w:numId="1" w16cid:durableId="2092119998">
    <w:abstractNumId w:val="4"/>
  </w:num>
  <w:num w:numId="2" w16cid:durableId="1843353909">
    <w:abstractNumId w:val="6"/>
  </w:num>
  <w:num w:numId="3" w16cid:durableId="789393533">
    <w:abstractNumId w:val="9"/>
  </w:num>
  <w:num w:numId="4" w16cid:durableId="1461529715">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5" w16cid:durableId="1657881600">
    <w:abstractNumId w:val="10"/>
  </w:num>
  <w:num w:numId="6" w16cid:durableId="1974404507">
    <w:abstractNumId w:val="5"/>
  </w:num>
  <w:num w:numId="7" w16cid:durableId="875509956">
    <w:abstractNumId w:val="4"/>
  </w:num>
  <w:num w:numId="8" w16cid:durableId="190193836">
    <w:abstractNumId w:val="8"/>
  </w:num>
  <w:num w:numId="9" w16cid:durableId="600647482">
    <w:abstractNumId w:val="11"/>
  </w:num>
  <w:num w:numId="10" w16cid:durableId="1236672141">
    <w:abstractNumId w:val="3"/>
  </w:num>
  <w:num w:numId="11" w16cid:durableId="1891186304">
    <w:abstractNumId w:val="2"/>
  </w:num>
  <w:num w:numId="12" w16cid:durableId="562908752">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3" w16cid:durableId="1917518816">
    <w:abstractNumId w:val="1"/>
  </w:num>
  <w:num w:numId="14" w16cid:durableId="1598949551">
    <w:abstractNumId w:val="1"/>
  </w:num>
  <w:num w:numId="15" w16cid:durableId="1141070624">
    <w:abstractNumId w:val="4"/>
  </w:num>
  <w:num w:numId="16" w16cid:durableId="394160899">
    <w:abstractNumId w:val="10"/>
  </w:num>
  <w:num w:numId="17" w16cid:durableId="1165169386">
    <w:abstractNumId w:val="0"/>
  </w:num>
  <w:num w:numId="18" w16cid:durableId="1122116483">
    <w:abstractNumId w:val="10"/>
  </w:num>
  <w:num w:numId="19" w16cid:durableId="14196723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413"/>
    <w:rsid w:val="00002194"/>
    <w:rsid w:val="00011373"/>
    <w:rsid w:val="000131E8"/>
    <w:rsid w:val="00013F3F"/>
    <w:rsid w:val="00013FF2"/>
    <w:rsid w:val="00022874"/>
    <w:rsid w:val="000252CB"/>
    <w:rsid w:val="00032CA2"/>
    <w:rsid w:val="00032E68"/>
    <w:rsid w:val="000365BB"/>
    <w:rsid w:val="0003796F"/>
    <w:rsid w:val="00045F0D"/>
    <w:rsid w:val="0004750C"/>
    <w:rsid w:val="00047A00"/>
    <w:rsid w:val="00051A59"/>
    <w:rsid w:val="00051AEC"/>
    <w:rsid w:val="00051CD6"/>
    <w:rsid w:val="00055FAF"/>
    <w:rsid w:val="00057116"/>
    <w:rsid w:val="00060F2B"/>
    <w:rsid w:val="00061D5B"/>
    <w:rsid w:val="00063B2B"/>
    <w:rsid w:val="00065AF0"/>
    <w:rsid w:val="00066D90"/>
    <w:rsid w:val="0007095D"/>
    <w:rsid w:val="000716EB"/>
    <w:rsid w:val="00074F0F"/>
    <w:rsid w:val="00075200"/>
    <w:rsid w:val="0008039D"/>
    <w:rsid w:val="00083530"/>
    <w:rsid w:val="000957BE"/>
    <w:rsid w:val="0009664B"/>
    <w:rsid w:val="00097DA7"/>
    <w:rsid w:val="000A37B4"/>
    <w:rsid w:val="000A456F"/>
    <w:rsid w:val="000A695C"/>
    <w:rsid w:val="000A71F6"/>
    <w:rsid w:val="000B20B0"/>
    <w:rsid w:val="000C1645"/>
    <w:rsid w:val="000C24ED"/>
    <w:rsid w:val="000C254F"/>
    <w:rsid w:val="000C4CD0"/>
    <w:rsid w:val="000C7A5D"/>
    <w:rsid w:val="000D18E4"/>
    <w:rsid w:val="000D2831"/>
    <w:rsid w:val="000D3B9A"/>
    <w:rsid w:val="000D3BBE"/>
    <w:rsid w:val="000D4F7A"/>
    <w:rsid w:val="000D7286"/>
    <w:rsid w:val="000D7466"/>
    <w:rsid w:val="000D79CF"/>
    <w:rsid w:val="000D7C98"/>
    <w:rsid w:val="000E3529"/>
    <w:rsid w:val="000E766A"/>
    <w:rsid w:val="000F045C"/>
    <w:rsid w:val="000F1E76"/>
    <w:rsid w:val="00104EA9"/>
    <w:rsid w:val="0011072F"/>
    <w:rsid w:val="00110863"/>
    <w:rsid w:val="001109A4"/>
    <w:rsid w:val="00112528"/>
    <w:rsid w:val="00114CF4"/>
    <w:rsid w:val="00115AC6"/>
    <w:rsid w:val="00122FFA"/>
    <w:rsid w:val="00126D9C"/>
    <w:rsid w:val="00130289"/>
    <w:rsid w:val="00130D21"/>
    <w:rsid w:val="0013407C"/>
    <w:rsid w:val="00137732"/>
    <w:rsid w:val="00144413"/>
    <w:rsid w:val="00146185"/>
    <w:rsid w:val="00146707"/>
    <w:rsid w:val="00146716"/>
    <w:rsid w:val="00146917"/>
    <w:rsid w:val="00147272"/>
    <w:rsid w:val="00147423"/>
    <w:rsid w:val="0015026C"/>
    <w:rsid w:val="00150A39"/>
    <w:rsid w:val="00151D7E"/>
    <w:rsid w:val="001607F4"/>
    <w:rsid w:val="00162F24"/>
    <w:rsid w:val="001655AC"/>
    <w:rsid w:val="00165B72"/>
    <w:rsid w:val="0016697C"/>
    <w:rsid w:val="00180175"/>
    <w:rsid w:val="00182E92"/>
    <w:rsid w:val="001836AB"/>
    <w:rsid w:val="0018425F"/>
    <w:rsid w:val="0018453E"/>
    <w:rsid w:val="00184CE1"/>
    <w:rsid w:val="00190C6F"/>
    <w:rsid w:val="00191D90"/>
    <w:rsid w:val="001A2D64"/>
    <w:rsid w:val="001A2EB7"/>
    <w:rsid w:val="001A3009"/>
    <w:rsid w:val="001A750D"/>
    <w:rsid w:val="001B0AB5"/>
    <w:rsid w:val="001B34F6"/>
    <w:rsid w:val="001C2D37"/>
    <w:rsid w:val="001C3D28"/>
    <w:rsid w:val="001C5FFA"/>
    <w:rsid w:val="001C7E97"/>
    <w:rsid w:val="001D1F2E"/>
    <w:rsid w:val="001D2CF9"/>
    <w:rsid w:val="001D5230"/>
    <w:rsid w:val="001E1ABF"/>
    <w:rsid w:val="001E3592"/>
    <w:rsid w:val="001E399E"/>
    <w:rsid w:val="001E6C1F"/>
    <w:rsid w:val="001F0160"/>
    <w:rsid w:val="001F24AB"/>
    <w:rsid w:val="001F40A2"/>
    <w:rsid w:val="001F72C1"/>
    <w:rsid w:val="00203330"/>
    <w:rsid w:val="0020590E"/>
    <w:rsid w:val="002105AD"/>
    <w:rsid w:val="00212E4F"/>
    <w:rsid w:val="00213257"/>
    <w:rsid w:val="00214C02"/>
    <w:rsid w:val="00216095"/>
    <w:rsid w:val="00217A05"/>
    <w:rsid w:val="00221F8C"/>
    <w:rsid w:val="00222201"/>
    <w:rsid w:val="00222EDA"/>
    <w:rsid w:val="0024272A"/>
    <w:rsid w:val="002466A5"/>
    <w:rsid w:val="00250B92"/>
    <w:rsid w:val="00252238"/>
    <w:rsid w:val="00252D5A"/>
    <w:rsid w:val="00254F89"/>
    <w:rsid w:val="00257DBA"/>
    <w:rsid w:val="00260E52"/>
    <w:rsid w:val="0026487B"/>
    <w:rsid w:val="00265467"/>
    <w:rsid w:val="0026548C"/>
    <w:rsid w:val="00265DFF"/>
    <w:rsid w:val="00266207"/>
    <w:rsid w:val="00267863"/>
    <w:rsid w:val="0027370C"/>
    <w:rsid w:val="00276FAD"/>
    <w:rsid w:val="002776B0"/>
    <w:rsid w:val="00286FFC"/>
    <w:rsid w:val="002A28B4"/>
    <w:rsid w:val="002A2B8C"/>
    <w:rsid w:val="002A35CF"/>
    <w:rsid w:val="002A3723"/>
    <w:rsid w:val="002A468D"/>
    <w:rsid w:val="002A475D"/>
    <w:rsid w:val="002B32C6"/>
    <w:rsid w:val="002B5122"/>
    <w:rsid w:val="002B666B"/>
    <w:rsid w:val="002C1DB8"/>
    <w:rsid w:val="002D35AF"/>
    <w:rsid w:val="002D796B"/>
    <w:rsid w:val="002E1797"/>
    <w:rsid w:val="002E26EB"/>
    <w:rsid w:val="002E581B"/>
    <w:rsid w:val="002E766B"/>
    <w:rsid w:val="002E7770"/>
    <w:rsid w:val="002F30A7"/>
    <w:rsid w:val="002F7CFE"/>
    <w:rsid w:val="00303E85"/>
    <w:rsid w:val="003046A9"/>
    <w:rsid w:val="00306C23"/>
    <w:rsid w:val="00310BDA"/>
    <w:rsid w:val="0031539A"/>
    <w:rsid w:val="003212DE"/>
    <w:rsid w:val="00327931"/>
    <w:rsid w:val="00327D08"/>
    <w:rsid w:val="003314EF"/>
    <w:rsid w:val="003363F4"/>
    <w:rsid w:val="00337D52"/>
    <w:rsid w:val="00340297"/>
    <w:rsid w:val="00340DD9"/>
    <w:rsid w:val="00343675"/>
    <w:rsid w:val="0034605B"/>
    <w:rsid w:val="00360C8E"/>
    <w:rsid w:val="00360E17"/>
    <w:rsid w:val="0036209C"/>
    <w:rsid w:val="003678D8"/>
    <w:rsid w:val="00372E04"/>
    <w:rsid w:val="0037661C"/>
    <w:rsid w:val="00381F7D"/>
    <w:rsid w:val="00384EC8"/>
    <w:rsid w:val="0038506D"/>
    <w:rsid w:val="003858C1"/>
    <w:rsid w:val="00385DFB"/>
    <w:rsid w:val="003861A7"/>
    <w:rsid w:val="003875EC"/>
    <w:rsid w:val="003879A5"/>
    <w:rsid w:val="00390B20"/>
    <w:rsid w:val="003935D8"/>
    <w:rsid w:val="00393EA9"/>
    <w:rsid w:val="003961ED"/>
    <w:rsid w:val="0039655C"/>
    <w:rsid w:val="00396CF7"/>
    <w:rsid w:val="003A2ACB"/>
    <w:rsid w:val="003A5190"/>
    <w:rsid w:val="003B1775"/>
    <w:rsid w:val="003B1B40"/>
    <w:rsid w:val="003B240E"/>
    <w:rsid w:val="003B3B23"/>
    <w:rsid w:val="003B42BF"/>
    <w:rsid w:val="003B6456"/>
    <w:rsid w:val="003C1F36"/>
    <w:rsid w:val="003C2BEC"/>
    <w:rsid w:val="003C6361"/>
    <w:rsid w:val="003C69EB"/>
    <w:rsid w:val="003C6AA3"/>
    <w:rsid w:val="003D13EF"/>
    <w:rsid w:val="003D462C"/>
    <w:rsid w:val="003E01A9"/>
    <w:rsid w:val="003E08FA"/>
    <w:rsid w:val="003E2217"/>
    <w:rsid w:val="003E4C16"/>
    <w:rsid w:val="003F757A"/>
    <w:rsid w:val="00400E4C"/>
    <w:rsid w:val="00401084"/>
    <w:rsid w:val="00407E0D"/>
    <w:rsid w:val="00407EF0"/>
    <w:rsid w:val="00410E58"/>
    <w:rsid w:val="00412F2B"/>
    <w:rsid w:val="00414581"/>
    <w:rsid w:val="004152AB"/>
    <w:rsid w:val="004178B3"/>
    <w:rsid w:val="00430F12"/>
    <w:rsid w:val="00432E09"/>
    <w:rsid w:val="00434FB9"/>
    <w:rsid w:val="00435BD1"/>
    <w:rsid w:val="00445543"/>
    <w:rsid w:val="004463DA"/>
    <w:rsid w:val="00446F8D"/>
    <w:rsid w:val="00447251"/>
    <w:rsid w:val="00450866"/>
    <w:rsid w:val="00451989"/>
    <w:rsid w:val="00452CD4"/>
    <w:rsid w:val="00453D73"/>
    <w:rsid w:val="004662AB"/>
    <w:rsid w:val="004666C0"/>
    <w:rsid w:val="00480185"/>
    <w:rsid w:val="0048642E"/>
    <w:rsid w:val="00486CFA"/>
    <w:rsid w:val="00487565"/>
    <w:rsid w:val="00493B51"/>
    <w:rsid w:val="00493F9E"/>
    <w:rsid w:val="00496440"/>
    <w:rsid w:val="00497BDE"/>
    <w:rsid w:val="004A7674"/>
    <w:rsid w:val="004A7C82"/>
    <w:rsid w:val="004B1B37"/>
    <w:rsid w:val="004B484F"/>
    <w:rsid w:val="004B5656"/>
    <w:rsid w:val="004B56EE"/>
    <w:rsid w:val="004B6D69"/>
    <w:rsid w:val="004C11A9"/>
    <w:rsid w:val="004C1769"/>
    <w:rsid w:val="004C1EEC"/>
    <w:rsid w:val="004D0D65"/>
    <w:rsid w:val="004D46D1"/>
    <w:rsid w:val="004D4962"/>
    <w:rsid w:val="004D60BB"/>
    <w:rsid w:val="004E17FE"/>
    <w:rsid w:val="004E372A"/>
    <w:rsid w:val="004E5F4A"/>
    <w:rsid w:val="004F036B"/>
    <w:rsid w:val="004F48DD"/>
    <w:rsid w:val="004F6AF2"/>
    <w:rsid w:val="004F733A"/>
    <w:rsid w:val="00501013"/>
    <w:rsid w:val="005013DE"/>
    <w:rsid w:val="00505BA8"/>
    <w:rsid w:val="00510562"/>
    <w:rsid w:val="00511863"/>
    <w:rsid w:val="00512911"/>
    <w:rsid w:val="00523ADE"/>
    <w:rsid w:val="005247B5"/>
    <w:rsid w:val="00526795"/>
    <w:rsid w:val="005313B6"/>
    <w:rsid w:val="00533FBC"/>
    <w:rsid w:val="00536CD5"/>
    <w:rsid w:val="0054041D"/>
    <w:rsid w:val="00541FBB"/>
    <w:rsid w:val="0054299F"/>
    <w:rsid w:val="00544C39"/>
    <w:rsid w:val="00545746"/>
    <w:rsid w:val="005649D2"/>
    <w:rsid w:val="00567BD5"/>
    <w:rsid w:val="00570120"/>
    <w:rsid w:val="00570793"/>
    <w:rsid w:val="00575CFF"/>
    <w:rsid w:val="005761C2"/>
    <w:rsid w:val="0058102D"/>
    <w:rsid w:val="00582ADC"/>
    <w:rsid w:val="00583731"/>
    <w:rsid w:val="00583A84"/>
    <w:rsid w:val="005924CA"/>
    <w:rsid w:val="005934B4"/>
    <w:rsid w:val="005A67CA"/>
    <w:rsid w:val="005A71A9"/>
    <w:rsid w:val="005B0CEA"/>
    <w:rsid w:val="005B184F"/>
    <w:rsid w:val="005B387C"/>
    <w:rsid w:val="005B4626"/>
    <w:rsid w:val="005B77E0"/>
    <w:rsid w:val="005B788B"/>
    <w:rsid w:val="005C0CCF"/>
    <w:rsid w:val="005C14A7"/>
    <w:rsid w:val="005C2E6C"/>
    <w:rsid w:val="005C33E6"/>
    <w:rsid w:val="005C36E5"/>
    <w:rsid w:val="005C6746"/>
    <w:rsid w:val="005D32F7"/>
    <w:rsid w:val="005D41D2"/>
    <w:rsid w:val="005D4243"/>
    <w:rsid w:val="005D49FE"/>
    <w:rsid w:val="005D6922"/>
    <w:rsid w:val="005D7FAC"/>
    <w:rsid w:val="005E1F63"/>
    <w:rsid w:val="005E2EEF"/>
    <w:rsid w:val="005E5863"/>
    <w:rsid w:val="005F2D5F"/>
    <w:rsid w:val="005F63FF"/>
    <w:rsid w:val="006014B1"/>
    <w:rsid w:val="00602FE1"/>
    <w:rsid w:val="006148EF"/>
    <w:rsid w:val="00616179"/>
    <w:rsid w:val="00616FB9"/>
    <w:rsid w:val="00625A99"/>
    <w:rsid w:val="00626BBF"/>
    <w:rsid w:val="00626D74"/>
    <w:rsid w:val="00627831"/>
    <w:rsid w:val="00630893"/>
    <w:rsid w:val="00631600"/>
    <w:rsid w:val="0063237E"/>
    <w:rsid w:val="00635D94"/>
    <w:rsid w:val="0064239B"/>
    <w:rsid w:val="0064273E"/>
    <w:rsid w:val="006430C1"/>
    <w:rsid w:val="00643CC4"/>
    <w:rsid w:val="00650241"/>
    <w:rsid w:val="00651A4B"/>
    <w:rsid w:val="00654479"/>
    <w:rsid w:val="0066497B"/>
    <w:rsid w:val="00666AA0"/>
    <w:rsid w:val="0066768B"/>
    <w:rsid w:val="006710A0"/>
    <w:rsid w:val="006740BB"/>
    <w:rsid w:val="00677835"/>
    <w:rsid w:val="00677FDD"/>
    <w:rsid w:val="00680388"/>
    <w:rsid w:val="00680699"/>
    <w:rsid w:val="0068408C"/>
    <w:rsid w:val="00696410"/>
    <w:rsid w:val="006A2FC0"/>
    <w:rsid w:val="006A3884"/>
    <w:rsid w:val="006A4383"/>
    <w:rsid w:val="006A6DC2"/>
    <w:rsid w:val="006A7B10"/>
    <w:rsid w:val="006B6FC1"/>
    <w:rsid w:val="006C45B7"/>
    <w:rsid w:val="006D00B0"/>
    <w:rsid w:val="006D1CF3"/>
    <w:rsid w:val="006D4109"/>
    <w:rsid w:val="006E54D3"/>
    <w:rsid w:val="006E7E48"/>
    <w:rsid w:val="006F2EDA"/>
    <w:rsid w:val="006F5DA3"/>
    <w:rsid w:val="006F6379"/>
    <w:rsid w:val="006F71A6"/>
    <w:rsid w:val="00710A26"/>
    <w:rsid w:val="007142EA"/>
    <w:rsid w:val="00714FE2"/>
    <w:rsid w:val="00717237"/>
    <w:rsid w:val="007172AD"/>
    <w:rsid w:val="00717316"/>
    <w:rsid w:val="00720978"/>
    <w:rsid w:val="0074173C"/>
    <w:rsid w:val="0074202F"/>
    <w:rsid w:val="00751D10"/>
    <w:rsid w:val="0075371A"/>
    <w:rsid w:val="00755E49"/>
    <w:rsid w:val="0076086B"/>
    <w:rsid w:val="0076162D"/>
    <w:rsid w:val="0076389C"/>
    <w:rsid w:val="00765E96"/>
    <w:rsid w:val="007661CD"/>
    <w:rsid w:val="00766D19"/>
    <w:rsid w:val="00767AA9"/>
    <w:rsid w:val="00770D61"/>
    <w:rsid w:val="007764F7"/>
    <w:rsid w:val="0078252E"/>
    <w:rsid w:val="00796768"/>
    <w:rsid w:val="007974D0"/>
    <w:rsid w:val="007A1139"/>
    <w:rsid w:val="007A384C"/>
    <w:rsid w:val="007A3A08"/>
    <w:rsid w:val="007A48F0"/>
    <w:rsid w:val="007A6B28"/>
    <w:rsid w:val="007B020C"/>
    <w:rsid w:val="007B523A"/>
    <w:rsid w:val="007B53DF"/>
    <w:rsid w:val="007B5783"/>
    <w:rsid w:val="007B6AD6"/>
    <w:rsid w:val="007C01BD"/>
    <w:rsid w:val="007C61E6"/>
    <w:rsid w:val="007C6E74"/>
    <w:rsid w:val="007C7885"/>
    <w:rsid w:val="007D0E87"/>
    <w:rsid w:val="007E38D6"/>
    <w:rsid w:val="007E6B26"/>
    <w:rsid w:val="007F066A"/>
    <w:rsid w:val="007F57D3"/>
    <w:rsid w:val="007F592C"/>
    <w:rsid w:val="007F6BE6"/>
    <w:rsid w:val="0080248A"/>
    <w:rsid w:val="00803126"/>
    <w:rsid w:val="00804F58"/>
    <w:rsid w:val="008051B9"/>
    <w:rsid w:val="008073B1"/>
    <w:rsid w:val="0080761C"/>
    <w:rsid w:val="008101D5"/>
    <w:rsid w:val="008171A2"/>
    <w:rsid w:val="0082266E"/>
    <w:rsid w:val="00825D3A"/>
    <w:rsid w:val="00836687"/>
    <w:rsid w:val="00842631"/>
    <w:rsid w:val="008553C5"/>
    <w:rsid w:val="008559F3"/>
    <w:rsid w:val="00856CA3"/>
    <w:rsid w:val="008577E2"/>
    <w:rsid w:val="00861A1F"/>
    <w:rsid w:val="00863524"/>
    <w:rsid w:val="00865BC1"/>
    <w:rsid w:val="0087037D"/>
    <w:rsid w:val="008719B9"/>
    <w:rsid w:val="0087496A"/>
    <w:rsid w:val="00875ECD"/>
    <w:rsid w:val="00876432"/>
    <w:rsid w:val="0088106C"/>
    <w:rsid w:val="008852D2"/>
    <w:rsid w:val="008853A0"/>
    <w:rsid w:val="00890EEE"/>
    <w:rsid w:val="00892EB5"/>
    <w:rsid w:val="008A0F4B"/>
    <w:rsid w:val="008A4CF6"/>
    <w:rsid w:val="008B5476"/>
    <w:rsid w:val="008B708A"/>
    <w:rsid w:val="008C4272"/>
    <w:rsid w:val="008C5850"/>
    <w:rsid w:val="008C733F"/>
    <w:rsid w:val="008E2A0A"/>
    <w:rsid w:val="008E3DE9"/>
    <w:rsid w:val="008E5863"/>
    <w:rsid w:val="008E7F95"/>
    <w:rsid w:val="008F0006"/>
    <w:rsid w:val="008F036B"/>
    <w:rsid w:val="008F2221"/>
    <w:rsid w:val="008F3F50"/>
    <w:rsid w:val="0090135D"/>
    <w:rsid w:val="00905F53"/>
    <w:rsid w:val="00907801"/>
    <w:rsid w:val="009107ED"/>
    <w:rsid w:val="009138BF"/>
    <w:rsid w:val="00916440"/>
    <w:rsid w:val="0092392C"/>
    <w:rsid w:val="0092459E"/>
    <w:rsid w:val="009321B5"/>
    <w:rsid w:val="00934B41"/>
    <w:rsid w:val="0093679E"/>
    <w:rsid w:val="00936E10"/>
    <w:rsid w:val="00937641"/>
    <w:rsid w:val="009410E7"/>
    <w:rsid w:val="00953D35"/>
    <w:rsid w:val="00961FA7"/>
    <w:rsid w:val="009629B6"/>
    <w:rsid w:val="00965CD8"/>
    <w:rsid w:val="00967F8D"/>
    <w:rsid w:val="00970A3C"/>
    <w:rsid w:val="009739C8"/>
    <w:rsid w:val="00974007"/>
    <w:rsid w:val="00975F4E"/>
    <w:rsid w:val="00976FF6"/>
    <w:rsid w:val="00977BC6"/>
    <w:rsid w:val="00982157"/>
    <w:rsid w:val="00986397"/>
    <w:rsid w:val="00990DFC"/>
    <w:rsid w:val="00991D9C"/>
    <w:rsid w:val="00994AF4"/>
    <w:rsid w:val="00995759"/>
    <w:rsid w:val="009A0B47"/>
    <w:rsid w:val="009A111D"/>
    <w:rsid w:val="009A5E44"/>
    <w:rsid w:val="009B1280"/>
    <w:rsid w:val="009B25EF"/>
    <w:rsid w:val="009C2DB5"/>
    <w:rsid w:val="009C5B0E"/>
    <w:rsid w:val="009C6F07"/>
    <w:rsid w:val="009D0781"/>
    <w:rsid w:val="009D1DE1"/>
    <w:rsid w:val="009D42D9"/>
    <w:rsid w:val="009D4800"/>
    <w:rsid w:val="009D4DF2"/>
    <w:rsid w:val="009E2DAB"/>
    <w:rsid w:val="009E440E"/>
    <w:rsid w:val="009F0CB3"/>
    <w:rsid w:val="009F5979"/>
    <w:rsid w:val="009F6D62"/>
    <w:rsid w:val="00A02C57"/>
    <w:rsid w:val="00A03F99"/>
    <w:rsid w:val="00A06B0F"/>
    <w:rsid w:val="00A0717E"/>
    <w:rsid w:val="00A119B4"/>
    <w:rsid w:val="00A149EB"/>
    <w:rsid w:val="00A170A2"/>
    <w:rsid w:val="00A2026E"/>
    <w:rsid w:val="00A22836"/>
    <w:rsid w:val="00A264B8"/>
    <w:rsid w:val="00A2679F"/>
    <w:rsid w:val="00A278E7"/>
    <w:rsid w:val="00A27D7A"/>
    <w:rsid w:val="00A42C7E"/>
    <w:rsid w:val="00A470AA"/>
    <w:rsid w:val="00A51CA7"/>
    <w:rsid w:val="00A51D3F"/>
    <w:rsid w:val="00A52C49"/>
    <w:rsid w:val="00A534B8"/>
    <w:rsid w:val="00A54063"/>
    <w:rsid w:val="00A5409F"/>
    <w:rsid w:val="00A56ACC"/>
    <w:rsid w:val="00A57460"/>
    <w:rsid w:val="00A60A28"/>
    <w:rsid w:val="00A60FE0"/>
    <w:rsid w:val="00A6239B"/>
    <w:rsid w:val="00A63054"/>
    <w:rsid w:val="00A71447"/>
    <w:rsid w:val="00A728E3"/>
    <w:rsid w:val="00A75713"/>
    <w:rsid w:val="00A86C20"/>
    <w:rsid w:val="00A87EFD"/>
    <w:rsid w:val="00A930DC"/>
    <w:rsid w:val="00A9360D"/>
    <w:rsid w:val="00AB099B"/>
    <w:rsid w:val="00AC18D3"/>
    <w:rsid w:val="00AC41AD"/>
    <w:rsid w:val="00AD4178"/>
    <w:rsid w:val="00AD50D2"/>
    <w:rsid w:val="00AD60D1"/>
    <w:rsid w:val="00AE1C3A"/>
    <w:rsid w:val="00AE20A3"/>
    <w:rsid w:val="00AF0969"/>
    <w:rsid w:val="00AF1B07"/>
    <w:rsid w:val="00AF394F"/>
    <w:rsid w:val="00B03FE2"/>
    <w:rsid w:val="00B05D6A"/>
    <w:rsid w:val="00B06FAD"/>
    <w:rsid w:val="00B10BCC"/>
    <w:rsid w:val="00B1199D"/>
    <w:rsid w:val="00B126EA"/>
    <w:rsid w:val="00B2036D"/>
    <w:rsid w:val="00B246F0"/>
    <w:rsid w:val="00B24FA0"/>
    <w:rsid w:val="00B25F21"/>
    <w:rsid w:val="00B26C50"/>
    <w:rsid w:val="00B320AF"/>
    <w:rsid w:val="00B35ED2"/>
    <w:rsid w:val="00B362FA"/>
    <w:rsid w:val="00B40AB8"/>
    <w:rsid w:val="00B41171"/>
    <w:rsid w:val="00B42315"/>
    <w:rsid w:val="00B46033"/>
    <w:rsid w:val="00B52F9A"/>
    <w:rsid w:val="00B651B5"/>
    <w:rsid w:val="00B65452"/>
    <w:rsid w:val="00B72931"/>
    <w:rsid w:val="00B77F5E"/>
    <w:rsid w:val="00B80AAD"/>
    <w:rsid w:val="00B81D47"/>
    <w:rsid w:val="00B83375"/>
    <w:rsid w:val="00B848BE"/>
    <w:rsid w:val="00B851F9"/>
    <w:rsid w:val="00B85C4F"/>
    <w:rsid w:val="00B90E04"/>
    <w:rsid w:val="00BA56BE"/>
    <w:rsid w:val="00BA7230"/>
    <w:rsid w:val="00BA7AAB"/>
    <w:rsid w:val="00BB1010"/>
    <w:rsid w:val="00BB3F13"/>
    <w:rsid w:val="00BC1949"/>
    <w:rsid w:val="00BC2A60"/>
    <w:rsid w:val="00BC3C5E"/>
    <w:rsid w:val="00BD7A18"/>
    <w:rsid w:val="00BE03C0"/>
    <w:rsid w:val="00BE0FE3"/>
    <w:rsid w:val="00BE4ACC"/>
    <w:rsid w:val="00BE4BC9"/>
    <w:rsid w:val="00BE555E"/>
    <w:rsid w:val="00BE5DA7"/>
    <w:rsid w:val="00BE6532"/>
    <w:rsid w:val="00BF35D4"/>
    <w:rsid w:val="00BF65C9"/>
    <w:rsid w:val="00BF67A4"/>
    <w:rsid w:val="00BF732E"/>
    <w:rsid w:val="00C004AE"/>
    <w:rsid w:val="00C03F0A"/>
    <w:rsid w:val="00C05952"/>
    <w:rsid w:val="00C06A6D"/>
    <w:rsid w:val="00C07E49"/>
    <w:rsid w:val="00C1211E"/>
    <w:rsid w:val="00C13536"/>
    <w:rsid w:val="00C15AD6"/>
    <w:rsid w:val="00C15C1F"/>
    <w:rsid w:val="00C163D9"/>
    <w:rsid w:val="00C2346E"/>
    <w:rsid w:val="00C23C17"/>
    <w:rsid w:val="00C33849"/>
    <w:rsid w:val="00C34AB1"/>
    <w:rsid w:val="00C42D3B"/>
    <w:rsid w:val="00C436AB"/>
    <w:rsid w:val="00C46DC7"/>
    <w:rsid w:val="00C47796"/>
    <w:rsid w:val="00C56F43"/>
    <w:rsid w:val="00C574D4"/>
    <w:rsid w:val="00C62487"/>
    <w:rsid w:val="00C62B29"/>
    <w:rsid w:val="00C64664"/>
    <w:rsid w:val="00C664FC"/>
    <w:rsid w:val="00C66B2B"/>
    <w:rsid w:val="00C727AF"/>
    <w:rsid w:val="00C74B69"/>
    <w:rsid w:val="00C755F1"/>
    <w:rsid w:val="00C80806"/>
    <w:rsid w:val="00C8083F"/>
    <w:rsid w:val="00C80E73"/>
    <w:rsid w:val="00C8446B"/>
    <w:rsid w:val="00C86985"/>
    <w:rsid w:val="00C87EFC"/>
    <w:rsid w:val="00C93B54"/>
    <w:rsid w:val="00CA0226"/>
    <w:rsid w:val="00CA6EA3"/>
    <w:rsid w:val="00CB11B7"/>
    <w:rsid w:val="00CB2145"/>
    <w:rsid w:val="00CB4582"/>
    <w:rsid w:val="00CB66B0"/>
    <w:rsid w:val="00CC1CD2"/>
    <w:rsid w:val="00CC5AAE"/>
    <w:rsid w:val="00CD0E6F"/>
    <w:rsid w:val="00CD587C"/>
    <w:rsid w:val="00CD6723"/>
    <w:rsid w:val="00CD7EF8"/>
    <w:rsid w:val="00CE19B7"/>
    <w:rsid w:val="00CE2C2F"/>
    <w:rsid w:val="00CE2D0C"/>
    <w:rsid w:val="00CE58FE"/>
    <w:rsid w:val="00CF001A"/>
    <w:rsid w:val="00CF541F"/>
    <w:rsid w:val="00CF59FE"/>
    <w:rsid w:val="00CF73E9"/>
    <w:rsid w:val="00D10550"/>
    <w:rsid w:val="00D136E3"/>
    <w:rsid w:val="00D139CD"/>
    <w:rsid w:val="00D15A52"/>
    <w:rsid w:val="00D176BC"/>
    <w:rsid w:val="00D211E3"/>
    <w:rsid w:val="00D21F18"/>
    <w:rsid w:val="00D2512E"/>
    <w:rsid w:val="00D31E35"/>
    <w:rsid w:val="00D32997"/>
    <w:rsid w:val="00D37C43"/>
    <w:rsid w:val="00D42D9F"/>
    <w:rsid w:val="00D43AA9"/>
    <w:rsid w:val="00D443F2"/>
    <w:rsid w:val="00D530A9"/>
    <w:rsid w:val="00D544BD"/>
    <w:rsid w:val="00D557AA"/>
    <w:rsid w:val="00D611DE"/>
    <w:rsid w:val="00D61CE0"/>
    <w:rsid w:val="00D61F32"/>
    <w:rsid w:val="00D639AA"/>
    <w:rsid w:val="00D66109"/>
    <w:rsid w:val="00D678DB"/>
    <w:rsid w:val="00D85F27"/>
    <w:rsid w:val="00D8653C"/>
    <w:rsid w:val="00D9256B"/>
    <w:rsid w:val="00D93C31"/>
    <w:rsid w:val="00D94B1A"/>
    <w:rsid w:val="00D94B35"/>
    <w:rsid w:val="00D94C9E"/>
    <w:rsid w:val="00D97519"/>
    <w:rsid w:val="00D979EA"/>
    <w:rsid w:val="00DA3BF3"/>
    <w:rsid w:val="00DA5450"/>
    <w:rsid w:val="00DB0504"/>
    <w:rsid w:val="00DB1CE7"/>
    <w:rsid w:val="00DB272F"/>
    <w:rsid w:val="00DB5FAC"/>
    <w:rsid w:val="00DB69F6"/>
    <w:rsid w:val="00DC51D5"/>
    <w:rsid w:val="00DC66CF"/>
    <w:rsid w:val="00DC74E1"/>
    <w:rsid w:val="00DC7EFF"/>
    <w:rsid w:val="00DD216C"/>
    <w:rsid w:val="00DD2F4E"/>
    <w:rsid w:val="00DD3E03"/>
    <w:rsid w:val="00DD5116"/>
    <w:rsid w:val="00DE07A5"/>
    <w:rsid w:val="00DE09AE"/>
    <w:rsid w:val="00DE0AA5"/>
    <w:rsid w:val="00DE2365"/>
    <w:rsid w:val="00DE2CE3"/>
    <w:rsid w:val="00DF2662"/>
    <w:rsid w:val="00DF2AE0"/>
    <w:rsid w:val="00DF3729"/>
    <w:rsid w:val="00DF4D90"/>
    <w:rsid w:val="00DF65CA"/>
    <w:rsid w:val="00E04DAF"/>
    <w:rsid w:val="00E112C7"/>
    <w:rsid w:val="00E1370E"/>
    <w:rsid w:val="00E243B9"/>
    <w:rsid w:val="00E24837"/>
    <w:rsid w:val="00E4272D"/>
    <w:rsid w:val="00E46BFE"/>
    <w:rsid w:val="00E5058E"/>
    <w:rsid w:val="00E51733"/>
    <w:rsid w:val="00E54D44"/>
    <w:rsid w:val="00E56264"/>
    <w:rsid w:val="00E56427"/>
    <w:rsid w:val="00E571E0"/>
    <w:rsid w:val="00E57BBE"/>
    <w:rsid w:val="00E604B6"/>
    <w:rsid w:val="00E6677A"/>
    <w:rsid w:val="00E66CA0"/>
    <w:rsid w:val="00E677B9"/>
    <w:rsid w:val="00E71E8F"/>
    <w:rsid w:val="00E73858"/>
    <w:rsid w:val="00E76409"/>
    <w:rsid w:val="00E816A2"/>
    <w:rsid w:val="00E836F5"/>
    <w:rsid w:val="00E94DC3"/>
    <w:rsid w:val="00E95591"/>
    <w:rsid w:val="00E9689C"/>
    <w:rsid w:val="00EA3CEF"/>
    <w:rsid w:val="00EA4EC0"/>
    <w:rsid w:val="00EA7095"/>
    <w:rsid w:val="00EB24BB"/>
    <w:rsid w:val="00EB63FC"/>
    <w:rsid w:val="00EB7186"/>
    <w:rsid w:val="00EC2E7A"/>
    <w:rsid w:val="00ED2647"/>
    <w:rsid w:val="00ED342F"/>
    <w:rsid w:val="00ED4C66"/>
    <w:rsid w:val="00ED5CF8"/>
    <w:rsid w:val="00ED6FD8"/>
    <w:rsid w:val="00EF175C"/>
    <w:rsid w:val="00EF1D1E"/>
    <w:rsid w:val="00EF6C55"/>
    <w:rsid w:val="00EF6D8C"/>
    <w:rsid w:val="00F0208A"/>
    <w:rsid w:val="00F037AC"/>
    <w:rsid w:val="00F04BB5"/>
    <w:rsid w:val="00F04FCD"/>
    <w:rsid w:val="00F114C6"/>
    <w:rsid w:val="00F14D7F"/>
    <w:rsid w:val="00F1773A"/>
    <w:rsid w:val="00F1792C"/>
    <w:rsid w:val="00F20AC8"/>
    <w:rsid w:val="00F21EE0"/>
    <w:rsid w:val="00F23EE1"/>
    <w:rsid w:val="00F245A8"/>
    <w:rsid w:val="00F25037"/>
    <w:rsid w:val="00F328EB"/>
    <w:rsid w:val="00F342FC"/>
    <w:rsid w:val="00F3454B"/>
    <w:rsid w:val="00F42DEE"/>
    <w:rsid w:val="00F47445"/>
    <w:rsid w:val="00F522E3"/>
    <w:rsid w:val="00F5323C"/>
    <w:rsid w:val="00F539A7"/>
    <w:rsid w:val="00F558D9"/>
    <w:rsid w:val="00F56D59"/>
    <w:rsid w:val="00F56F87"/>
    <w:rsid w:val="00F610AB"/>
    <w:rsid w:val="00F6566D"/>
    <w:rsid w:val="00F66145"/>
    <w:rsid w:val="00F671B6"/>
    <w:rsid w:val="00F67719"/>
    <w:rsid w:val="00F71824"/>
    <w:rsid w:val="00F71A0C"/>
    <w:rsid w:val="00F736CC"/>
    <w:rsid w:val="00F74DE5"/>
    <w:rsid w:val="00F77B08"/>
    <w:rsid w:val="00F80E6D"/>
    <w:rsid w:val="00F81980"/>
    <w:rsid w:val="00F91752"/>
    <w:rsid w:val="00F95831"/>
    <w:rsid w:val="00FA3555"/>
    <w:rsid w:val="00FB1566"/>
    <w:rsid w:val="00FB163B"/>
    <w:rsid w:val="00FB40C5"/>
    <w:rsid w:val="00FB7E9A"/>
    <w:rsid w:val="00FC099F"/>
    <w:rsid w:val="00FC2428"/>
    <w:rsid w:val="00FC3103"/>
    <w:rsid w:val="00FD09BE"/>
    <w:rsid w:val="00FD0A93"/>
    <w:rsid w:val="00FE186C"/>
    <w:rsid w:val="00FE1975"/>
    <w:rsid w:val="00FE5E0D"/>
    <w:rsid w:val="00FF192E"/>
    <w:rsid w:val="04EC4C86"/>
    <w:rsid w:val="06B29813"/>
    <w:rsid w:val="080613EA"/>
    <w:rsid w:val="090F6776"/>
    <w:rsid w:val="0920E536"/>
    <w:rsid w:val="0BAE4DF0"/>
    <w:rsid w:val="0C421E81"/>
    <w:rsid w:val="0D1870C8"/>
    <w:rsid w:val="0EA58141"/>
    <w:rsid w:val="12C98D4D"/>
    <w:rsid w:val="13DF582B"/>
    <w:rsid w:val="14F1ABDF"/>
    <w:rsid w:val="15CFA35B"/>
    <w:rsid w:val="1F43CFB0"/>
    <w:rsid w:val="20964F46"/>
    <w:rsid w:val="235DE9CA"/>
    <w:rsid w:val="23BA4BAD"/>
    <w:rsid w:val="2619BB5D"/>
    <w:rsid w:val="2A792B9D"/>
    <w:rsid w:val="2C74FA20"/>
    <w:rsid w:val="34AE6382"/>
    <w:rsid w:val="34D6905B"/>
    <w:rsid w:val="39EECC89"/>
    <w:rsid w:val="3D3578E0"/>
    <w:rsid w:val="437E521C"/>
    <w:rsid w:val="457128CB"/>
    <w:rsid w:val="469CF810"/>
    <w:rsid w:val="46C3FB88"/>
    <w:rsid w:val="48489D0C"/>
    <w:rsid w:val="48C77779"/>
    <w:rsid w:val="4AE123C2"/>
    <w:rsid w:val="4C673F5D"/>
    <w:rsid w:val="4D528B11"/>
    <w:rsid w:val="4DFD928E"/>
    <w:rsid w:val="4F59033C"/>
    <w:rsid w:val="542F4433"/>
    <w:rsid w:val="54A5BD10"/>
    <w:rsid w:val="5A06D8D0"/>
    <w:rsid w:val="5A435D82"/>
    <w:rsid w:val="5A6E2B13"/>
    <w:rsid w:val="5CD66CCA"/>
    <w:rsid w:val="6008C971"/>
    <w:rsid w:val="624087E7"/>
    <w:rsid w:val="6578C468"/>
    <w:rsid w:val="667FF87B"/>
    <w:rsid w:val="67D19DD2"/>
    <w:rsid w:val="68AF63C9"/>
    <w:rsid w:val="6AAEE763"/>
    <w:rsid w:val="6F971205"/>
    <w:rsid w:val="700DB264"/>
    <w:rsid w:val="74A02707"/>
    <w:rsid w:val="7711C307"/>
    <w:rsid w:val="773101CA"/>
    <w:rsid w:val="78D0C2DF"/>
    <w:rsid w:val="7C4390A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129AB"/>
  <w15:chartTrackingRefBased/>
  <w15:docId w15:val="{8FF5E027-5C82-462A-A95C-4EB1F684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F77B08"/>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F77B08"/>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F77B08"/>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F77B08"/>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F77B08"/>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F77B08"/>
    <w:pPr>
      <w:keepNext/>
      <w:outlineLvl w:val="4"/>
    </w:pPr>
    <w:rPr>
      <w:b/>
      <w:szCs w:val="32"/>
    </w:rPr>
  </w:style>
  <w:style w:type="paragraph" w:styleId="Heading6">
    <w:name w:val="heading 6"/>
    <w:basedOn w:val="Normal"/>
    <w:next w:val="Normal"/>
    <w:link w:val="Heading6Char"/>
    <w:uiPriority w:val="9"/>
    <w:semiHidden/>
    <w:rsid w:val="00E57BBE"/>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qFormat/>
    <w:rsid w:val="00E57BBE"/>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F77B08"/>
    <w:pPr>
      <w:keepNext/>
      <w:spacing w:after="200" w:line="240" w:lineRule="auto"/>
    </w:pPr>
    <w:rPr>
      <w:iCs/>
      <w:color w:val="002664"/>
      <w:sz w:val="18"/>
      <w:szCs w:val="18"/>
    </w:rPr>
  </w:style>
  <w:style w:type="table" w:customStyle="1" w:styleId="Tableheader">
    <w:name w:val="ŠTable header"/>
    <w:basedOn w:val="TableNormal"/>
    <w:uiPriority w:val="99"/>
    <w:rsid w:val="00F77B08"/>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F77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F77B08"/>
    <w:pPr>
      <w:numPr>
        <w:numId w:val="19"/>
      </w:numPr>
    </w:pPr>
  </w:style>
  <w:style w:type="paragraph" w:styleId="ListNumber2">
    <w:name w:val="List Number 2"/>
    <w:aliases w:val="ŠList Number 2"/>
    <w:basedOn w:val="Normal"/>
    <w:uiPriority w:val="8"/>
    <w:qFormat/>
    <w:rsid w:val="00F77B08"/>
    <w:pPr>
      <w:numPr>
        <w:numId w:val="18"/>
      </w:numPr>
    </w:pPr>
  </w:style>
  <w:style w:type="paragraph" w:styleId="ListBullet">
    <w:name w:val="List Bullet"/>
    <w:aliases w:val="ŠList Bullet"/>
    <w:basedOn w:val="Normal"/>
    <w:uiPriority w:val="9"/>
    <w:qFormat/>
    <w:rsid w:val="00F77B08"/>
    <w:pPr>
      <w:numPr>
        <w:numId w:val="15"/>
      </w:numPr>
    </w:pPr>
  </w:style>
  <w:style w:type="paragraph" w:styleId="ListBullet2">
    <w:name w:val="List Bullet 2"/>
    <w:aliases w:val="ŠList Bullet 2"/>
    <w:basedOn w:val="Normal"/>
    <w:uiPriority w:val="10"/>
    <w:qFormat/>
    <w:rsid w:val="00F77B08"/>
    <w:pPr>
      <w:numPr>
        <w:numId w:val="12"/>
      </w:numPr>
    </w:pPr>
  </w:style>
  <w:style w:type="character" w:styleId="SubtleReference">
    <w:name w:val="Subtle Reference"/>
    <w:aliases w:val="ŠSubtle Reference"/>
    <w:uiPriority w:val="31"/>
    <w:qFormat/>
    <w:rsid w:val="00180175"/>
    <w:rPr>
      <w:rFonts w:ascii="Arial" w:hAnsi="Arial"/>
      <w:sz w:val="22"/>
    </w:rPr>
  </w:style>
  <w:style w:type="paragraph" w:styleId="Quote">
    <w:name w:val="Quote"/>
    <w:aliases w:val="ŠQuote"/>
    <w:basedOn w:val="Normal"/>
    <w:next w:val="Normal"/>
    <w:link w:val="QuoteChar"/>
    <w:uiPriority w:val="29"/>
    <w:qFormat/>
    <w:rsid w:val="00180175"/>
    <w:pPr>
      <w:keepNext/>
      <w:spacing w:before="200" w:after="200" w:line="240" w:lineRule="atLeast"/>
      <w:ind w:left="567" w:right="567"/>
    </w:pPr>
  </w:style>
  <w:style w:type="paragraph" w:styleId="Date">
    <w:name w:val="Date"/>
    <w:aliases w:val="ŠDate"/>
    <w:basedOn w:val="Normal"/>
    <w:next w:val="Normal"/>
    <w:link w:val="DateChar"/>
    <w:uiPriority w:val="99"/>
    <w:rsid w:val="00180175"/>
    <w:pPr>
      <w:spacing w:before="0" w:line="720" w:lineRule="atLeast"/>
    </w:pPr>
  </w:style>
  <w:style w:type="character" w:customStyle="1" w:styleId="DateChar">
    <w:name w:val="Date Char"/>
    <w:aliases w:val="ŠDate Char"/>
    <w:basedOn w:val="DefaultParagraphFont"/>
    <w:link w:val="Date"/>
    <w:uiPriority w:val="99"/>
    <w:rsid w:val="00180175"/>
    <w:rPr>
      <w:rFonts w:ascii="Arial" w:hAnsi="Arial" w:cs="Arial"/>
      <w:sz w:val="24"/>
      <w:szCs w:val="24"/>
    </w:rPr>
  </w:style>
  <w:style w:type="paragraph" w:styleId="Signature">
    <w:name w:val="Signature"/>
    <w:aliases w:val="ŠSignature"/>
    <w:basedOn w:val="Normal"/>
    <w:link w:val="SignatureChar"/>
    <w:uiPriority w:val="99"/>
    <w:rsid w:val="00180175"/>
    <w:pPr>
      <w:spacing w:before="0" w:line="720" w:lineRule="atLeast"/>
    </w:pPr>
  </w:style>
  <w:style w:type="character" w:customStyle="1" w:styleId="SignatureChar">
    <w:name w:val="Signature Char"/>
    <w:aliases w:val="ŠSignature Char"/>
    <w:basedOn w:val="DefaultParagraphFont"/>
    <w:link w:val="Signature"/>
    <w:uiPriority w:val="99"/>
    <w:rsid w:val="00180175"/>
    <w:rPr>
      <w:rFonts w:ascii="Arial" w:hAnsi="Arial" w:cs="Arial"/>
      <w:sz w:val="24"/>
      <w:szCs w:val="24"/>
    </w:rPr>
  </w:style>
  <w:style w:type="character" w:styleId="Strong">
    <w:name w:val="Strong"/>
    <w:aliases w:val="ŠStrong,Bold"/>
    <w:qFormat/>
    <w:rsid w:val="00F77B08"/>
    <w:rPr>
      <w:b/>
      <w:bCs/>
    </w:rPr>
  </w:style>
  <w:style w:type="character" w:customStyle="1" w:styleId="QuoteChar">
    <w:name w:val="Quote Char"/>
    <w:aliases w:val="ŠQuote Char"/>
    <w:basedOn w:val="DefaultParagraphFont"/>
    <w:link w:val="Quote"/>
    <w:uiPriority w:val="29"/>
    <w:rsid w:val="00180175"/>
    <w:rPr>
      <w:rFonts w:ascii="Arial" w:hAnsi="Arial" w:cs="Arial"/>
      <w:sz w:val="24"/>
      <w:szCs w:val="24"/>
    </w:rPr>
  </w:style>
  <w:style w:type="paragraph" w:customStyle="1" w:styleId="FeatureBox2">
    <w:name w:val="ŠFeature Box 2"/>
    <w:basedOn w:val="Normal"/>
    <w:next w:val="Normal"/>
    <w:uiPriority w:val="12"/>
    <w:qFormat/>
    <w:rsid w:val="00F77B08"/>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E24837"/>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F77B08"/>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F77B0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F77B08"/>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F77B08"/>
    <w:rPr>
      <w:color w:val="2F5496" w:themeColor="accent1" w:themeShade="BF"/>
      <w:u w:val="single"/>
    </w:rPr>
  </w:style>
  <w:style w:type="paragraph" w:customStyle="1" w:styleId="Logo">
    <w:name w:val="ŠLogo"/>
    <w:basedOn w:val="Normal"/>
    <w:uiPriority w:val="18"/>
    <w:qFormat/>
    <w:rsid w:val="00F77B08"/>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F77B08"/>
    <w:pPr>
      <w:tabs>
        <w:tab w:val="right" w:leader="dot" w:pos="14570"/>
      </w:tabs>
      <w:spacing w:before="0"/>
    </w:pPr>
    <w:rPr>
      <w:b/>
      <w:noProof/>
    </w:rPr>
  </w:style>
  <w:style w:type="paragraph" w:styleId="TOC2">
    <w:name w:val="toc 2"/>
    <w:aliases w:val="ŠTOC 2"/>
    <w:basedOn w:val="Normal"/>
    <w:next w:val="Normal"/>
    <w:uiPriority w:val="39"/>
    <w:unhideWhenUsed/>
    <w:rsid w:val="00F77B08"/>
    <w:pPr>
      <w:tabs>
        <w:tab w:val="right" w:leader="dot" w:pos="14570"/>
      </w:tabs>
      <w:spacing w:before="0"/>
    </w:pPr>
    <w:rPr>
      <w:noProof/>
    </w:rPr>
  </w:style>
  <w:style w:type="paragraph" w:styleId="TOC3">
    <w:name w:val="toc 3"/>
    <w:aliases w:val="ŠTOC 3"/>
    <w:basedOn w:val="Normal"/>
    <w:next w:val="Normal"/>
    <w:uiPriority w:val="39"/>
    <w:unhideWhenUsed/>
    <w:rsid w:val="00F77B08"/>
    <w:pPr>
      <w:spacing w:before="0"/>
      <w:ind w:left="244"/>
    </w:pPr>
  </w:style>
  <w:style w:type="paragraph" w:styleId="Title">
    <w:name w:val="Title"/>
    <w:aliases w:val="ŠTitle"/>
    <w:basedOn w:val="Normal"/>
    <w:next w:val="Normal"/>
    <w:link w:val="TitleChar"/>
    <w:uiPriority w:val="1"/>
    <w:rsid w:val="00F77B08"/>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F77B08"/>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F77B08"/>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F77B08"/>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F77B08"/>
    <w:pPr>
      <w:spacing w:after="240"/>
      <w:outlineLvl w:val="9"/>
    </w:pPr>
    <w:rPr>
      <w:szCs w:val="40"/>
    </w:rPr>
  </w:style>
  <w:style w:type="paragraph" w:styleId="Footer">
    <w:name w:val="footer"/>
    <w:aliases w:val="ŠFooter"/>
    <w:basedOn w:val="Normal"/>
    <w:link w:val="FooterChar"/>
    <w:uiPriority w:val="19"/>
    <w:rsid w:val="00F77B08"/>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F77B08"/>
    <w:rPr>
      <w:rFonts w:ascii="Arial" w:hAnsi="Arial" w:cs="Arial"/>
      <w:sz w:val="18"/>
      <w:szCs w:val="18"/>
    </w:rPr>
  </w:style>
  <w:style w:type="paragraph" w:styleId="Header">
    <w:name w:val="header"/>
    <w:aliases w:val="ŠHeader"/>
    <w:basedOn w:val="Normal"/>
    <w:link w:val="HeaderChar"/>
    <w:uiPriority w:val="16"/>
    <w:rsid w:val="00F77B08"/>
    <w:rPr>
      <w:noProof/>
      <w:color w:val="002664"/>
      <w:sz w:val="28"/>
      <w:szCs w:val="28"/>
    </w:rPr>
  </w:style>
  <w:style w:type="character" w:customStyle="1" w:styleId="HeaderChar">
    <w:name w:val="Header Char"/>
    <w:aliases w:val="ŠHeader Char"/>
    <w:basedOn w:val="DefaultParagraphFont"/>
    <w:link w:val="Header"/>
    <w:uiPriority w:val="16"/>
    <w:rsid w:val="00F77B08"/>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F77B08"/>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F77B08"/>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F77B08"/>
    <w:rPr>
      <w:rFonts w:ascii="Arial" w:hAnsi="Arial" w:cs="Arial"/>
      <w:b/>
      <w:szCs w:val="32"/>
    </w:rPr>
  </w:style>
  <w:style w:type="character" w:customStyle="1" w:styleId="UnresolvedMention1">
    <w:name w:val="Unresolved Mention1"/>
    <w:basedOn w:val="DefaultParagraphFont"/>
    <w:uiPriority w:val="99"/>
    <w:semiHidden/>
    <w:unhideWhenUsed/>
    <w:rsid w:val="00E24837"/>
    <w:rPr>
      <w:color w:val="605E5C"/>
      <w:shd w:val="clear" w:color="auto" w:fill="E1DFDD"/>
    </w:rPr>
  </w:style>
  <w:style w:type="character" w:styleId="Emphasis">
    <w:name w:val="Emphasis"/>
    <w:aliases w:val="ŠEmphasis,Italic"/>
    <w:qFormat/>
    <w:rsid w:val="00F77B08"/>
    <w:rPr>
      <w:i/>
      <w:iCs/>
    </w:rPr>
  </w:style>
  <w:style w:type="character" w:styleId="SubtleEmphasis">
    <w:name w:val="Subtle Emphasis"/>
    <w:basedOn w:val="DefaultParagraphFont"/>
    <w:uiPriority w:val="19"/>
    <w:semiHidden/>
    <w:qFormat/>
    <w:rsid w:val="00F77B08"/>
    <w:rPr>
      <w:i/>
      <w:iCs/>
      <w:color w:val="404040" w:themeColor="text1" w:themeTint="BF"/>
    </w:rPr>
  </w:style>
  <w:style w:type="paragraph" w:styleId="TOC4">
    <w:name w:val="toc 4"/>
    <w:aliases w:val="ŠTOC 4"/>
    <w:basedOn w:val="Normal"/>
    <w:next w:val="Normal"/>
    <w:autoRedefine/>
    <w:uiPriority w:val="39"/>
    <w:unhideWhenUsed/>
    <w:rsid w:val="00F77B08"/>
    <w:pPr>
      <w:spacing w:before="0"/>
      <w:ind w:left="488"/>
    </w:pPr>
  </w:style>
  <w:style w:type="character" w:styleId="CommentReference">
    <w:name w:val="annotation reference"/>
    <w:basedOn w:val="DefaultParagraphFont"/>
    <w:uiPriority w:val="99"/>
    <w:semiHidden/>
    <w:unhideWhenUsed/>
    <w:rsid w:val="00F77B08"/>
    <w:rPr>
      <w:sz w:val="16"/>
      <w:szCs w:val="16"/>
    </w:rPr>
  </w:style>
  <w:style w:type="paragraph" w:styleId="CommentText">
    <w:name w:val="annotation text"/>
    <w:basedOn w:val="Normal"/>
    <w:link w:val="CommentTextChar"/>
    <w:uiPriority w:val="99"/>
    <w:unhideWhenUsed/>
    <w:rsid w:val="00F77B08"/>
    <w:pPr>
      <w:spacing w:line="240" w:lineRule="auto"/>
    </w:pPr>
    <w:rPr>
      <w:sz w:val="20"/>
      <w:szCs w:val="20"/>
    </w:rPr>
  </w:style>
  <w:style w:type="character" w:customStyle="1" w:styleId="CommentTextChar">
    <w:name w:val="Comment Text Char"/>
    <w:basedOn w:val="DefaultParagraphFont"/>
    <w:link w:val="CommentText"/>
    <w:uiPriority w:val="99"/>
    <w:rsid w:val="00F77B0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77B08"/>
    <w:rPr>
      <w:b/>
      <w:bCs/>
    </w:rPr>
  </w:style>
  <w:style w:type="character" w:customStyle="1" w:styleId="CommentSubjectChar">
    <w:name w:val="Comment Subject Char"/>
    <w:basedOn w:val="CommentTextChar"/>
    <w:link w:val="CommentSubject"/>
    <w:uiPriority w:val="99"/>
    <w:semiHidden/>
    <w:rsid w:val="00F77B08"/>
    <w:rPr>
      <w:rFonts w:ascii="Arial" w:hAnsi="Arial" w:cs="Arial"/>
      <w:b/>
      <w:bCs/>
      <w:sz w:val="20"/>
      <w:szCs w:val="20"/>
    </w:rPr>
  </w:style>
  <w:style w:type="paragraph" w:styleId="ListParagraph">
    <w:name w:val="List Paragraph"/>
    <w:aliases w:val="ŠList Paragraph"/>
    <w:basedOn w:val="Normal"/>
    <w:uiPriority w:val="34"/>
    <w:unhideWhenUsed/>
    <w:qFormat/>
    <w:rsid w:val="00F77B08"/>
    <w:pPr>
      <w:ind w:left="567"/>
    </w:pPr>
  </w:style>
  <w:style w:type="paragraph" w:styleId="Revision">
    <w:name w:val="Revision"/>
    <w:hidden/>
    <w:uiPriority w:val="99"/>
    <w:semiHidden/>
    <w:rsid w:val="00A149EB"/>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4152A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2AB"/>
    <w:rPr>
      <w:rFonts w:ascii="Segoe UI" w:hAnsi="Segoe UI" w:cs="Segoe UI"/>
      <w:sz w:val="18"/>
      <w:szCs w:val="18"/>
    </w:rPr>
  </w:style>
  <w:style w:type="character" w:styleId="UnresolvedMention">
    <w:name w:val="Unresolved Mention"/>
    <w:basedOn w:val="DefaultParagraphFont"/>
    <w:uiPriority w:val="99"/>
    <w:semiHidden/>
    <w:unhideWhenUsed/>
    <w:rsid w:val="00F77B08"/>
    <w:rPr>
      <w:color w:val="605E5C"/>
      <w:shd w:val="clear" w:color="auto" w:fill="E1DFDD"/>
    </w:rPr>
  </w:style>
  <w:style w:type="character" w:styleId="FollowedHyperlink">
    <w:name w:val="FollowedHyperlink"/>
    <w:basedOn w:val="DefaultParagraphFont"/>
    <w:uiPriority w:val="99"/>
    <w:semiHidden/>
    <w:unhideWhenUsed/>
    <w:rsid w:val="00180175"/>
    <w:rPr>
      <w:color w:val="954F72" w:themeColor="followedHyperlink"/>
      <w:u w:val="single"/>
    </w:rPr>
  </w:style>
  <w:style w:type="character" w:styleId="FootnoteReference">
    <w:name w:val="footnote reference"/>
    <w:basedOn w:val="DefaultParagraphFont"/>
    <w:uiPriority w:val="99"/>
    <w:semiHidden/>
    <w:unhideWhenUsed/>
    <w:rsid w:val="00180175"/>
    <w:rPr>
      <w:vertAlign w:val="superscript"/>
    </w:rPr>
  </w:style>
  <w:style w:type="paragraph" w:styleId="FootnoteText">
    <w:name w:val="footnote text"/>
    <w:basedOn w:val="Normal"/>
    <w:link w:val="FootnoteTextChar"/>
    <w:uiPriority w:val="99"/>
    <w:semiHidden/>
    <w:unhideWhenUsed/>
    <w:rsid w:val="00180175"/>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180175"/>
    <w:rPr>
      <w:rFonts w:ascii="Arial" w:hAnsi="Arial" w:cs="Arial"/>
      <w:sz w:val="20"/>
      <w:szCs w:val="20"/>
    </w:rPr>
  </w:style>
  <w:style w:type="paragraph" w:customStyle="1" w:styleId="Documentname">
    <w:name w:val="ŠDocument name"/>
    <w:basedOn w:val="Normal"/>
    <w:next w:val="Normal"/>
    <w:uiPriority w:val="17"/>
    <w:qFormat/>
    <w:rsid w:val="00F77B08"/>
    <w:pPr>
      <w:pBdr>
        <w:bottom w:val="single" w:sz="8" w:space="10" w:color="D0CECE" w:themeColor="background2" w:themeShade="E6"/>
      </w:pBdr>
      <w:spacing w:before="0" w:after="240" w:line="276" w:lineRule="auto"/>
      <w:jc w:val="right"/>
    </w:pPr>
    <w:rPr>
      <w:bCs/>
      <w:sz w:val="18"/>
      <w:szCs w:val="18"/>
    </w:rPr>
  </w:style>
  <w:style w:type="paragraph" w:customStyle="1" w:styleId="Featurebox2Bullets">
    <w:name w:val="ŠFeature box 2: Bullets"/>
    <w:basedOn w:val="ListBullet"/>
    <w:link w:val="Featurebox2BulletsChar"/>
    <w:uiPriority w:val="14"/>
    <w:qFormat/>
    <w:rsid w:val="00180175"/>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180175"/>
    <w:rPr>
      <w:rFonts w:ascii="Arial" w:hAnsi="Arial" w:cs="Arial"/>
      <w:sz w:val="24"/>
      <w:szCs w:val="24"/>
      <w:shd w:val="clear" w:color="auto" w:fill="CCEDFC"/>
    </w:rPr>
  </w:style>
  <w:style w:type="paragraph" w:customStyle="1" w:styleId="FeatureBoxPink">
    <w:name w:val="ŠFeature Box Pink"/>
    <w:basedOn w:val="Normal"/>
    <w:next w:val="Normal"/>
    <w:uiPriority w:val="13"/>
    <w:qFormat/>
    <w:rsid w:val="00180175"/>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Imageattributioncaption">
    <w:name w:val="ŠImage attribution caption"/>
    <w:basedOn w:val="Normal"/>
    <w:next w:val="Normal"/>
    <w:link w:val="ImageattributioncaptionChar"/>
    <w:uiPriority w:val="15"/>
    <w:qFormat/>
    <w:rsid w:val="00F77B08"/>
    <w:pPr>
      <w:spacing w:after="0"/>
    </w:pPr>
    <w:rPr>
      <w:sz w:val="18"/>
      <w:szCs w:val="18"/>
    </w:rPr>
  </w:style>
  <w:style w:type="character" w:customStyle="1" w:styleId="ImageattributioncaptionChar">
    <w:name w:val="ŠImage attribution caption Char"/>
    <w:basedOn w:val="DefaultParagraphFont"/>
    <w:link w:val="Imageattributioncaption"/>
    <w:uiPriority w:val="15"/>
    <w:rsid w:val="00180175"/>
    <w:rPr>
      <w:rFonts w:ascii="Arial" w:hAnsi="Arial" w:cs="Arial"/>
      <w:sz w:val="18"/>
      <w:szCs w:val="18"/>
    </w:rPr>
  </w:style>
  <w:style w:type="paragraph" w:styleId="TableofFigures">
    <w:name w:val="table of figures"/>
    <w:basedOn w:val="Normal"/>
    <w:next w:val="Normal"/>
    <w:uiPriority w:val="99"/>
    <w:unhideWhenUsed/>
    <w:rsid w:val="00180175"/>
  </w:style>
  <w:style w:type="character" w:customStyle="1" w:styleId="Heading6Char">
    <w:name w:val="Heading 6 Char"/>
    <w:basedOn w:val="DefaultParagraphFont"/>
    <w:link w:val="Heading6"/>
    <w:uiPriority w:val="99"/>
    <w:semiHidden/>
    <w:rsid w:val="00E57BBE"/>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9"/>
    <w:semiHidden/>
    <w:rsid w:val="00E57BBE"/>
    <w:rPr>
      <w:rFonts w:asciiTheme="majorHAnsi" w:eastAsiaTheme="majorEastAsia" w:hAnsiTheme="majorHAnsi" w:cstheme="majorBidi"/>
      <w:i/>
      <w:iCs/>
      <w:color w:val="1F3763" w:themeColor="accent1" w:themeShade="7F"/>
      <w:sz w:val="24"/>
      <w:szCs w:val="24"/>
    </w:rPr>
  </w:style>
  <w:style w:type="character" w:styleId="Mention">
    <w:name w:val="Mention"/>
    <w:basedOn w:val="DefaultParagraphFont"/>
    <w:uiPriority w:val="99"/>
    <w:unhideWhenUsed/>
    <w:rsid w:val="00F328EB"/>
    <w:rPr>
      <w:color w:val="2B579A"/>
      <w:shd w:val="clear" w:color="auto" w:fill="E1DFDD"/>
    </w:rPr>
  </w:style>
  <w:style w:type="paragraph" w:styleId="ListBullet3">
    <w:name w:val="List Bullet 3"/>
    <w:aliases w:val="ŠList Bullet 3"/>
    <w:basedOn w:val="Normal"/>
    <w:uiPriority w:val="10"/>
    <w:rsid w:val="00F77B08"/>
    <w:pPr>
      <w:numPr>
        <w:numId w:val="14"/>
      </w:numPr>
    </w:pPr>
  </w:style>
  <w:style w:type="paragraph" w:styleId="ListNumber3">
    <w:name w:val="List Number 3"/>
    <w:aliases w:val="ŠList Number 3"/>
    <w:basedOn w:val="ListBullet3"/>
    <w:uiPriority w:val="8"/>
    <w:rsid w:val="00F77B08"/>
    <w:pPr>
      <w:numPr>
        <w:ilvl w:val="2"/>
        <w:numId w:val="18"/>
      </w:numPr>
    </w:pPr>
  </w:style>
  <w:style w:type="character" w:styleId="PlaceholderText">
    <w:name w:val="Placeholder Text"/>
    <w:basedOn w:val="DefaultParagraphFont"/>
    <w:uiPriority w:val="99"/>
    <w:semiHidden/>
    <w:rsid w:val="00F77B08"/>
    <w:rPr>
      <w:color w:val="808080"/>
    </w:rPr>
  </w:style>
  <w:style w:type="character" w:customStyle="1" w:styleId="BoldItalic">
    <w:name w:val="ŠBold Italic"/>
    <w:basedOn w:val="DefaultParagraphFont"/>
    <w:uiPriority w:val="1"/>
    <w:qFormat/>
    <w:rsid w:val="00F77B08"/>
    <w:rPr>
      <w:b/>
      <w:i/>
      <w:iCs/>
    </w:rPr>
  </w:style>
  <w:style w:type="paragraph" w:customStyle="1" w:styleId="FeatureBox3">
    <w:name w:val="ŠFeature Box 3"/>
    <w:basedOn w:val="Normal"/>
    <w:next w:val="Normal"/>
    <w:uiPriority w:val="13"/>
    <w:qFormat/>
    <w:rsid w:val="00F77B08"/>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F77B08"/>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F77B08"/>
    <w:pPr>
      <w:keepNext/>
      <w:ind w:left="567" w:right="57"/>
    </w:pPr>
    <w:rPr>
      <w:szCs w:val="22"/>
    </w:rPr>
  </w:style>
  <w:style w:type="paragraph" w:customStyle="1" w:styleId="Subtitle0">
    <w:name w:val="ŠSubtitle"/>
    <w:basedOn w:val="Normal"/>
    <w:link w:val="SubtitleChar0"/>
    <w:uiPriority w:val="2"/>
    <w:qFormat/>
    <w:rsid w:val="00F77B08"/>
    <w:pPr>
      <w:spacing w:before="360"/>
    </w:pPr>
    <w:rPr>
      <w:color w:val="002664"/>
      <w:sz w:val="44"/>
      <w:szCs w:val="48"/>
    </w:rPr>
  </w:style>
  <w:style w:type="character" w:customStyle="1" w:styleId="SubtitleChar0">
    <w:name w:val="ŠSubtitle Char"/>
    <w:basedOn w:val="DefaultParagraphFont"/>
    <w:link w:val="Subtitle0"/>
    <w:uiPriority w:val="2"/>
    <w:rsid w:val="00F77B08"/>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r.sa.gov.au/__data/assets/pdf_file/0005/289265/sheep-diseases-farmers-guide.pdf" TargetMode="External"/><Relationship Id="rId18" Type="http://schemas.openxmlformats.org/officeDocument/2006/relationships/hyperlink" Target="https://www.integritysystems.com.au/globalassets/isc/pdf-files/lpa-documents/lpa-records-templates/lpa-02-livestock-treatment-record-form.pdf" TargetMode="External"/><Relationship Id="rId26" Type="http://schemas.openxmlformats.org/officeDocument/2006/relationships/hyperlink" Target="https://education.nsw.gov.au/teaching-and-learning/curriculum/planning-programming-and-assessing-k-12/planning-programming-and-assessing-7-12/inclusion-and-differentiation-advice-7-10" TargetMode="External"/><Relationship Id="rId39" Type="http://schemas.openxmlformats.org/officeDocument/2006/relationships/hyperlink" Target="https://www.integritysystems.com.au/on-farm-assurance/national-vendor-declaration-nvd/" TargetMode="External"/><Relationship Id="rId21" Type="http://schemas.openxmlformats.org/officeDocument/2006/relationships/hyperlink" Target="http://wormboss.com.au/" TargetMode="External"/><Relationship Id="rId34" Type="http://schemas.openxmlformats.org/officeDocument/2006/relationships/hyperlink" Target="https://education.nsw.gov.au/teaching-and-learning/curriculum/department-approved-courses/animal-studies" TargetMode="External"/><Relationship Id="rId42" Type="http://schemas.openxmlformats.org/officeDocument/2006/relationships/hyperlink" Target="https://wormboss.com.au/" TargetMode="External"/><Relationship Id="rId47" Type="http://schemas.openxmlformats.org/officeDocument/2006/relationships/hyperlink" Target="https://www.dpi.nsw.gov.au/__data/assets/pdf_file/0003/724008/The-general-biosecurity-duty-and-sheep-producers.pdf" TargetMode="External"/><Relationship Id="rId50" Type="http://schemas.openxmlformats.org/officeDocument/2006/relationships/footer" Target="footer1.xml"/><Relationship Id="rId55" Type="http://schemas.openxmlformats.org/officeDocument/2006/relationships/image" Target="media/image1.png"/><Relationship Id="rId7" Type="http://schemas.openxmlformats.org/officeDocument/2006/relationships/hyperlink" Target="https://education.nsw.gov.au/teaching-and-learning/curriculum/department-approved-courses/animal-studies" TargetMode="External"/><Relationship Id="rId2" Type="http://schemas.openxmlformats.org/officeDocument/2006/relationships/styles" Target="styles.xml"/><Relationship Id="rId16" Type="http://schemas.openxmlformats.org/officeDocument/2006/relationships/hyperlink" Target="https://app.education.nsw.gov.au/digital-learning-selector/LearningActivity/Card/546?clearCache=8c951bf-70a2-6e5a-8ebb-8db2526a5bda" TargetMode="External"/><Relationship Id="rId29" Type="http://schemas.openxmlformats.org/officeDocument/2006/relationships/hyperlink" Target="https://education.nsw.gov.au/teaching-and-learning/curriculum/planning-programming-and-assessing-k-12/planning-programming-and-assessing-7-12/assessment-task-advice-7-10" TargetMode="External"/><Relationship Id="rId11" Type="http://schemas.openxmlformats.org/officeDocument/2006/relationships/hyperlink" Target="https://education.nsw.gov.au/inside-the-department/facilities-assets-and-equipment/school-infrastructure-nsw/knowledge/directorates/operations/technical-services/compliance-and-environment/equipment-safety-in-schools" TargetMode="External"/><Relationship Id="rId24" Type="http://schemas.openxmlformats.org/officeDocument/2006/relationships/hyperlink" Target="mailto:secondaryteachingandlearning@det.nsw.edu.au" TargetMode="External"/><Relationship Id="rId32" Type="http://schemas.openxmlformats.org/officeDocument/2006/relationships/hyperlink" Target="https://education.nsw.gov.au/policy-library/policies/pd-2016-0468" TargetMode="External"/><Relationship Id="rId37" Type="http://schemas.openxmlformats.org/officeDocument/2006/relationships/hyperlink" Target="https://education.nsw.gov.au/about-us/educational-data/cese/publications/practical-guides-for-educators-/what-works-best-in-practice" TargetMode="External"/><Relationship Id="rId40" Type="http://schemas.openxmlformats.org/officeDocument/2006/relationships/hyperlink" Target="https://www.integritysystems.com.au/globalassets/isc/pdf-files/lpa-documents/lpa-records-templates/lpa-02-livestock-treatment-record-form.pdf" TargetMode="External"/><Relationship Id="rId45" Type="http://schemas.openxmlformats.org/officeDocument/2006/relationships/hyperlink" Target="https://www.dpi.nsw.gov.au/__data/assets/pdf_file/0005/722894/Sheep.pdf" TargetMode="External"/><Relationship Id="rId53" Type="http://schemas.openxmlformats.org/officeDocument/2006/relationships/footer" Target="footer3.xml"/><Relationship Id="rId58" Type="http://schemas.openxmlformats.org/officeDocument/2006/relationships/header" Target="header4.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www.integritysystems.com.au/on-farm-assurance/national-vendor-declaration-nvd/" TargetMode="External"/><Relationship Id="rId14" Type="http://schemas.openxmlformats.org/officeDocument/2006/relationships/hyperlink" Target="https://www.dpi.nsw.gov.au/__data/assets/pdf_file/0005/722894/Sheep.pdf" TargetMode="External"/><Relationship Id="rId22" Type="http://schemas.openxmlformats.org/officeDocument/2006/relationships/hyperlink" Target="https://www.dpi.nsw.gov.au/__data/assets/pdf_file/0011/749540/Managing-worms-in-sheep-in-NSW.pdf" TargetMode="External"/><Relationship Id="rId27" Type="http://schemas.openxmlformats.org/officeDocument/2006/relationships/hyperlink" Target="https://education.nsw.gov.au/teaching-and-learning/curriculum/planning-programming-and-assessing-k-12/planning-programming-and-assessing-7-12" TargetMode="External"/><Relationship Id="rId30" Type="http://schemas.openxmlformats.org/officeDocument/2006/relationships/hyperlink" Target="https://education.nsw.gov.au/policy-library/policies/pd-2016-0468" TargetMode="External"/><Relationship Id="rId35" Type="http://schemas.openxmlformats.org/officeDocument/2006/relationships/hyperlink" Target="https://www.aitsl.edu.au/teach/improve-practice/feedback" TargetMode="External"/><Relationship Id="rId43" Type="http://schemas.openxmlformats.org/officeDocument/2006/relationships/hyperlink" Target="https://app.education.nsw.gov.au/digital-learning-selector/LearningActivity/Card/546?clearCache=8c951bf-70a2-6e5a-8ebb-8db2526a5bda" TargetMode="External"/><Relationship Id="rId48" Type="http://schemas.openxmlformats.org/officeDocument/2006/relationships/hyperlink" Target="https://www.epa.nsw.gov.au/your-environment/pesticides/integrated-pest-management" TargetMode="External"/><Relationship Id="rId56" Type="http://schemas.openxmlformats.org/officeDocument/2006/relationships/header" Target="header3.xml"/><Relationship Id="rId8" Type="http://schemas.openxmlformats.org/officeDocument/2006/relationships/hyperlink" Target="https://education.nsw.gov.au/teaching-and-learning/animals-in-schools"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education.nsw.gov.au/teaching-and-learning/animals-in-schools/animals-in-schools-species/sheep/sheep-health" TargetMode="External"/><Relationship Id="rId17" Type="http://schemas.openxmlformats.org/officeDocument/2006/relationships/hyperlink" Target="https://www.integritysystems.com.au/globalassets/isc/pdf-files/lpa-documents/lpa-records-templates/lpa-02-livestock-treatment-record-form.pdf" TargetMode="External"/><Relationship Id="rId25" Type="http://schemas.openxmlformats.org/officeDocument/2006/relationships/hyperlink" Target="https://education.nsw.gov.au/teaching-and-learning/curriculum/planning-programming-and-assessing-k-12/planning-programming-and-assessing-7-12" TargetMode="External"/><Relationship Id="rId33" Type="http://schemas.openxmlformats.org/officeDocument/2006/relationships/hyperlink" Target="https://educationstandards.nsw.edu.au/wps/portal/nesa/teacher-accreditation/meeting-requirements/the-standards/proficient-teacher" TargetMode="External"/><Relationship Id="rId38" Type="http://schemas.openxmlformats.org/officeDocument/2006/relationships/hyperlink" Target="https://pir.sa.gov.au/__data/assets/pdf_file/0005/289265/sheep-diseases-farmers-guide.pdf" TargetMode="External"/><Relationship Id="rId46" Type="http://schemas.openxmlformats.org/officeDocument/2006/relationships/hyperlink" Target="https://www.dpi.nsw.gov.au/__data/assets/pdf_file/0011/749540/Managing-worms-in-sheep-in-NSW.pdf" TargetMode="External"/><Relationship Id="rId59" Type="http://schemas.openxmlformats.org/officeDocument/2006/relationships/footer" Target="footer5.xml"/><Relationship Id="rId20" Type="http://schemas.openxmlformats.org/officeDocument/2006/relationships/hyperlink" Target="https://www.epa.nsw.gov.au/your-environment/pesticides/integrated-pest-management" TargetMode="External"/><Relationship Id="rId41" Type="http://schemas.openxmlformats.org/officeDocument/2006/relationships/hyperlink" Target="https://www.nsw.gov.au/sites/default/files/2023-04/NSW-Curriculum-Review-Final-Report.pdf" TargetMode="External"/><Relationship Id="rId54" Type="http://schemas.openxmlformats.org/officeDocument/2006/relationships/hyperlink" Target="https://creativecommons.org/licenses/by/4.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dpi.nsw.gov.au/__data/assets/pdf_file/0003/724008/The-general-biosecurity-duty-and-sheep-producers.pdf" TargetMode="External"/><Relationship Id="rId23" Type="http://schemas.openxmlformats.org/officeDocument/2006/relationships/hyperlink" Target="https://www.integritysystems.com.au/globalassets/isc/pdf-files/lpa-documents/lpa-records-templates/lpa-02-livestock-treatment-record-form.pdf" TargetMode="External"/><Relationship Id="rId28" Type="http://schemas.openxmlformats.org/officeDocument/2006/relationships/hyperlink" Target="https://education.nsw.gov.au/teaching-and-learning/curriculum/planning-programming-and-assessing-k-12/planning-programming-and-assessing-7-12/classroom-assessment-advice-7-10-" TargetMode="External"/><Relationship Id="rId36" Type="http://schemas.openxmlformats.org/officeDocument/2006/relationships/hyperlink" Target="https://education.nsw.gov.au/about-us/educational-data/cese/publications/research-reports/what-works-best-2020-update" TargetMode="External"/><Relationship Id="rId49" Type="http://schemas.openxmlformats.org/officeDocument/2006/relationships/header" Target="header1.xml"/><Relationship Id="rId57" Type="http://schemas.openxmlformats.org/officeDocument/2006/relationships/footer" Target="footer4.xml"/><Relationship Id="rId10" Type="http://schemas.openxmlformats.org/officeDocument/2006/relationships/hyperlink" Target="https://education.nsw.gov.au/teaching-and-learning/curriculum/compliance" TargetMode="External"/><Relationship Id="rId31" Type="http://schemas.openxmlformats.org/officeDocument/2006/relationships/hyperlink" Target="https://education.nsw.gov.au/public-schools/school-success-model/school-success-model-explained" TargetMode="External"/><Relationship Id="rId44" Type="http://schemas.openxmlformats.org/officeDocument/2006/relationships/hyperlink" Target="https://education.nsw.gov.au/teaching-and-learning/animals-in-schools/animals-in-schools-species/sheep" TargetMode="External"/><Relationship Id="rId52" Type="http://schemas.openxmlformats.org/officeDocument/2006/relationships/header" Target="header2.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ucation.nsw.gov.au/teaching-and-learning/curriculum/compliance"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2892</Words>
  <Characters>16508</Characters>
  <Application>Microsoft Office Word</Application>
  <DocSecurity>0</DocSecurity>
  <Lines>410</Lines>
  <Paragraphs>197</Paragraphs>
  <ScaleCrop>false</ScaleCrop>
  <Company/>
  <LinksUpToDate>false</LinksUpToDate>
  <CharactersWithSpaces>19245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studies – core 3 – animal health and disease</dc:title>
  <dc:subject/>
  <dc:creator>NSW Department of Education</dc:creator>
  <cp:keywords>Stage 5</cp:keywords>
  <dc:description/>
  <dcterms:created xsi:type="dcterms:W3CDTF">2023-12-12T06:41:00Z</dcterms:created>
  <dcterms:modified xsi:type="dcterms:W3CDTF">2023-12-12T06:42:00Z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2023-12-12T06:41:34Z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7ae7e30e-c835-43ad-871c-b5d07cd0d731</vt:lpwstr>
  </property>
  <property fmtid="{D5CDD505-2E9C-101B-9397-08002B2CF9AE}" pid="8" name="MSIP_Label_b603dfd7-d93a-4381-a340-2995d8282205_ContentBits">
    <vt:lpwstr>0</vt:lpwstr>
  </property>
</Properties>
</file>