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925"/>
      </w:tblGrid>
      <w:tr w:rsidR="00530A05" w14:paraId="437CACC4" w14:textId="77777777" w:rsidTr="001E7931">
        <w:trPr>
          <w:trHeight w:val="1408"/>
        </w:trPr>
        <w:tc>
          <w:tcPr>
            <w:tcW w:w="1423" w:type="dxa"/>
          </w:tcPr>
          <w:p w14:paraId="3E3E5E96" w14:textId="410EF2E9" w:rsidR="00530A05" w:rsidRDefault="00B5061C" w:rsidP="0084510E">
            <w:pPr>
              <w:pStyle w:val="DescriptororName"/>
              <w:keepNext/>
              <w:suppressLineNumbers/>
            </w:pPr>
            <w:r w:rsidRPr="0051472C">
              <w:rPr>
                <w:rStyle w:val="Logo"/>
              </w:rPr>
              <w:drawing>
                <wp:inline distT="0" distB="0" distL="0" distR="0" wp14:anchorId="7589BE5E" wp14:editId="23F1B904">
                  <wp:extent cx="766445" cy="828675"/>
                  <wp:effectExtent l="0" t="0" r="0" b="0"/>
                  <wp:docPr id="3" name="Picture 3"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NSW Government logo">
                            <a:extLst>
                              <a:ext uri="{C183D7F6-B498-43B3-948B-1728B52AA6E4}">
                                <adec:decorative xmlns:adec="http://schemas.microsoft.com/office/drawing/2017/decorative" val="0"/>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8889" cy="830735"/>
                          </a:xfrm>
                          <a:prstGeom prst="rect">
                            <a:avLst/>
                          </a:prstGeom>
                        </pic:spPr>
                      </pic:pic>
                    </a:graphicData>
                  </a:graphic>
                </wp:inline>
              </w:drawing>
            </w:r>
          </w:p>
        </w:tc>
        <w:tc>
          <w:tcPr>
            <w:tcW w:w="8925" w:type="dxa"/>
          </w:tcPr>
          <w:p w14:paraId="79BF85CB" w14:textId="260FA3E3" w:rsidR="00530A05" w:rsidRDefault="00B5061C" w:rsidP="00370A66">
            <w:pPr>
              <w:pStyle w:val="DescriptororName"/>
              <w:keepNext/>
              <w:suppressLineNumbers/>
              <w:jc w:val="right"/>
            </w:pPr>
            <w:r>
              <w:t xml:space="preserve"> </w:t>
            </w:r>
            <w:r>
              <w:rPr>
                <w:noProof/>
              </w:rPr>
              <w:drawing>
                <wp:inline distT="0" distB="0" distL="0" distR="0" wp14:anchorId="6E1BE2F1" wp14:editId="640A832A">
                  <wp:extent cx="1666875" cy="835013"/>
                  <wp:effectExtent l="0" t="0" r="0" b="3810"/>
                  <wp:docPr id="1" name="Graphic 1" descr="Australian Early Development Cens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Australian Early Development Census logo."/>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675475" cy="839321"/>
                          </a:xfrm>
                          <a:prstGeom prst="rect">
                            <a:avLst/>
                          </a:prstGeom>
                        </pic:spPr>
                      </pic:pic>
                    </a:graphicData>
                  </a:graphic>
                </wp:inline>
              </w:drawing>
            </w:r>
          </w:p>
        </w:tc>
      </w:tr>
    </w:tbl>
    <w:p w14:paraId="0F2826F8" w14:textId="0AE7C825" w:rsidR="009C163C" w:rsidRPr="0009764F" w:rsidRDefault="009C6AAD" w:rsidP="5A79BF94">
      <w:pPr>
        <w:pStyle w:val="DescriptororName"/>
        <w:keepNext/>
        <w:suppressLineNumbers/>
        <w:spacing w:before="240"/>
        <w:rPr>
          <w:rFonts w:asciiTheme="minorHAnsi" w:hAnsiTheme="minorHAnsi"/>
        </w:rPr>
      </w:pPr>
      <w:r w:rsidRPr="5A79BF94">
        <w:rPr>
          <w:rFonts w:asciiTheme="minorHAnsi" w:hAnsiTheme="minorHAnsi"/>
        </w:rPr>
        <w:t xml:space="preserve">Onsite </w:t>
      </w:r>
      <w:r w:rsidR="00FD4D7B" w:rsidRPr="5A79BF94">
        <w:rPr>
          <w:rFonts w:asciiTheme="minorHAnsi" w:hAnsiTheme="minorHAnsi"/>
        </w:rPr>
        <w:t>O</w:t>
      </w:r>
      <w:r w:rsidRPr="5A79BF94">
        <w:rPr>
          <w:rFonts w:asciiTheme="minorHAnsi" w:hAnsiTheme="minorHAnsi"/>
        </w:rPr>
        <w:t xml:space="preserve">ccupational </w:t>
      </w:r>
      <w:r w:rsidR="00FD4D7B" w:rsidRPr="5A79BF94">
        <w:rPr>
          <w:rFonts w:asciiTheme="minorHAnsi" w:hAnsiTheme="minorHAnsi"/>
        </w:rPr>
        <w:t>T</w:t>
      </w:r>
      <w:r w:rsidRPr="5A79BF94">
        <w:rPr>
          <w:rFonts w:asciiTheme="minorHAnsi" w:hAnsiTheme="minorHAnsi"/>
        </w:rPr>
        <w:t>herapist</w:t>
      </w:r>
      <w:r w:rsidR="2F671D42" w:rsidRPr="5A79BF94">
        <w:rPr>
          <w:rFonts w:asciiTheme="minorHAnsi" w:hAnsiTheme="minorHAnsi"/>
        </w:rPr>
        <w:t xml:space="preserve"> Program</w:t>
      </w:r>
    </w:p>
    <w:p w14:paraId="126BA9C6" w14:textId="3A5AB038" w:rsidR="009C163C" w:rsidRPr="00944B55" w:rsidRDefault="00C73C9F" w:rsidP="0084510E">
      <w:pPr>
        <w:pStyle w:val="Heading1"/>
        <w:keepLines w:val="0"/>
        <w:suppressLineNumbers/>
        <w:rPr>
          <w:sz w:val="48"/>
          <w:szCs w:val="48"/>
        </w:rPr>
      </w:pPr>
      <w:r>
        <w:rPr>
          <w:sz w:val="48"/>
          <w:szCs w:val="48"/>
        </w:rPr>
        <w:t xml:space="preserve">Salamander </w:t>
      </w:r>
      <w:r w:rsidR="009F4C7A">
        <w:rPr>
          <w:sz w:val="48"/>
          <w:szCs w:val="48"/>
        </w:rPr>
        <w:t>Childcare</w:t>
      </w:r>
      <w:r>
        <w:rPr>
          <w:sz w:val="48"/>
          <w:szCs w:val="48"/>
        </w:rPr>
        <w:t xml:space="preserve"> Centre Inc</w:t>
      </w:r>
    </w:p>
    <w:p w14:paraId="475CD4D1" w14:textId="2CC6E13C" w:rsidR="00135F60" w:rsidRDefault="00135F60" w:rsidP="008C4C11">
      <w:pPr>
        <w:pStyle w:val="BodyText"/>
      </w:pPr>
    </w:p>
    <w:p w14:paraId="57417049" w14:textId="77777777" w:rsidR="00D9229C" w:rsidRDefault="00D9229C" w:rsidP="0084510E">
      <w:pPr>
        <w:pStyle w:val="Heading2"/>
        <w:keepLines w:val="0"/>
        <w:suppressLineNumbers/>
        <w:sectPr w:rsidR="00D9229C" w:rsidSect="00CA1BCF">
          <w:headerReference w:type="default" r:id="rId10"/>
          <w:footerReference w:type="default" r:id="rId11"/>
          <w:headerReference w:type="first" r:id="rId12"/>
          <w:footerReference w:type="first" r:id="rId13"/>
          <w:type w:val="continuous"/>
          <w:pgSz w:w="11906" w:h="16838" w:code="9"/>
          <w:pgMar w:top="851" w:right="851" w:bottom="851" w:left="851" w:header="397" w:footer="283" w:gutter="0"/>
          <w:cols w:space="708"/>
          <w:titlePg/>
          <w:docGrid w:linePitch="360"/>
        </w:sectPr>
      </w:pPr>
    </w:p>
    <w:p w14:paraId="292DC12D" w14:textId="47EDD29C" w:rsidR="00465909" w:rsidRPr="00722529" w:rsidRDefault="00465909" w:rsidP="00597B95">
      <w:pPr>
        <w:pStyle w:val="Heading2"/>
        <w:spacing w:before="480"/>
      </w:pPr>
      <w:r w:rsidRPr="00722529">
        <w:t>About the community</w:t>
      </w:r>
    </w:p>
    <w:p w14:paraId="615E557D" w14:textId="7C532BBD" w:rsidR="0045232F" w:rsidRPr="00FD4D7B" w:rsidRDefault="0045232F" w:rsidP="00FD4D7B">
      <w:pPr>
        <w:pStyle w:val="BodyText"/>
      </w:pPr>
      <w:r w:rsidRPr="00FD4D7B">
        <w:t>Salamander Bay is a suburb of the Port Stephens local government area in the Hunter Region of NSW.</w:t>
      </w:r>
    </w:p>
    <w:p w14:paraId="00EE5687" w14:textId="2B2E08E4" w:rsidR="009C6AAD" w:rsidRPr="00FD4D7B" w:rsidRDefault="0045232F" w:rsidP="00FD4D7B">
      <w:pPr>
        <w:pStyle w:val="BodyText"/>
      </w:pPr>
      <w:r w:rsidRPr="00FD4D7B">
        <w:t xml:space="preserve">Salamander </w:t>
      </w:r>
      <w:r w:rsidR="007F7477" w:rsidRPr="00FD4D7B">
        <w:t>Childcare</w:t>
      </w:r>
      <w:r w:rsidRPr="00FD4D7B">
        <w:t xml:space="preserve"> Centre is a community based not-for-profit early childhood education and care centre for children aged between 6 weeks and 5 years of age. It serves families in Port Stephens and is run by a Management Committee comprised of volunteers from families enrolled in the centre.</w:t>
      </w:r>
    </w:p>
    <w:p w14:paraId="12F4AEAC" w14:textId="34F5569F" w:rsidR="00C7040B" w:rsidRDefault="00492394" w:rsidP="00847B2B">
      <w:pPr>
        <w:pStyle w:val="Heading2"/>
      </w:pPr>
      <w:r w:rsidRPr="004C0188">
        <w:t>What did the data show?</w:t>
      </w:r>
    </w:p>
    <w:p w14:paraId="5F74640C" w14:textId="6BB2AD6C" w:rsidR="00E41E12" w:rsidRPr="00DE7BFB" w:rsidRDefault="00E41E12" w:rsidP="00370F20">
      <w:pPr>
        <w:pStyle w:val="BodyText"/>
      </w:pPr>
      <w:r>
        <w:t>The Australian Early Development Census (AEDC) is a national measure of early childhood development that is collected at the time children commence their first year of full-time school</w:t>
      </w:r>
      <w:r w:rsidR="5AA93942">
        <w:t>ing</w:t>
      </w:r>
      <w:r>
        <w:t xml:space="preserve">. The AEDC collects data relating to </w:t>
      </w:r>
      <w:r w:rsidR="0034153F">
        <w:t xml:space="preserve">5 </w:t>
      </w:r>
      <w:r>
        <w:t>key areas of early childhood development referred to as ‘</w:t>
      </w:r>
      <w:proofErr w:type="gramStart"/>
      <w:r>
        <w:t>domains’</w:t>
      </w:r>
      <w:proofErr w:type="gramEnd"/>
      <w:r>
        <w:t>. The domains are physical health and wellbeing</w:t>
      </w:r>
      <w:r w:rsidR="0034153F">
        <w:t>,</w:t>
      </w:r>
      <w:r>
        <w:t xml:space="preserve"> social competence</w:t>
      </w:r>
      <w:r w:rsidR="0034153F">
        <w:t>,</w:t>
      </w:r>
      <w:r>
        <w:t xml:space="preserve"> emotional maturity</w:t>
      </w:r>
      <w:r w:rsidR="0034153F">
        <w:t>,</w:t>
      </w:r>
      <w:r>
        <w:t xml:space="preserve"> </w:t>
      </w:r>
      <w:proofErr w:type="gramStart"/>
      <w:r>
        <w:t>language</w:t>
      </w:r>
      <w:proofErr w:type="gramEnd"/>
      <w:r>
        <w:t xml:space="preserve"> and cognitive skills (school-based)</w:t>
      </w:r>
      <w:r w:rsidR="0034153F">
        <w:t>,</w:t>
      </w:r>
      <w:r w:rsidR="0039509C">
        <w:t xml:space="preserve"> and</w:t>
      </w:r>
      <w:r>
        <w:t xml:space="preserve"> communication skills and general knowledge.</w:t>
      </w:r>
    </w:p>
    <w:p w14:paraId="0F2F0777" w14:textId="4F826D46" w:rsidR="00E41E12" w:rsidRPr="00DE7BFB" w:rsidRDefault="00E41E12" w:rsidP="00370F20">
      <w:pPr>
        <w:pStyle w:val="BodyText"/>
      </w:pPr>
      <w:r w:rsidRPr="00DE7BFB">
        <w:t xml:space="preserve">The 2021 AEDC outcomes for the Port Stephens community showed 21.0% of children were developmentally vulnerable </w:t>
      </w:r>
      <w:r w:rsidR="00977EBC">
        <w:t>i</w:t>
      </w:r>
      <w:r w:rsidRPr="00DE7BFB">
        <w:t xml:space="preserve">n one or more domains and 10.8% were developmentally vulnerable </w:t>
      </w:r>
      <w:r w:rsidR="00977EBC">
        <w:t>i</w:t>
      </w:r>
      <w:r w:rsidRPr="00DE7BFB">
        <w:t xml:space="preserve">n </w:t>
      </w:r>
      <w:r w:rsidR="0039509C">
        <w:t>2</w:t>
      </w:r>
      <w:r w:rsidR="0039509C" w:rsidRPr="00DE7BFB">
        <w:t xml:space="preserve"> </w:t>
      </w:r>
      <w:r w:rsidRPr="00DE7BFB">
        <w:t>or more domains, which was a slight increase from 2018.</w:t>
      </w:r>
    </w:p>
    <w:p w14:paraId="49D730B5" w14:textId="61EA8091" w:rsidR="00E41E12" w:rsidRPr="00CA35BF" w:rsidRDefault="00DE7BFB" w:rsidP="00370F20">
      <w:pPr>
        <w:pStyle w:val="BodyText"/>
      </w:pPr>
      <w:r w:rsidRPr="00DE7BFB">
        <w:t>There were also increases in developmental vulnerabilities between 2018 and 2021 in the physical health and wellbeing domain (from 8.8% in 2018 to 10.9% in 2021), social competence domain (from 8.5% in 2018 to 9.4% in 2021), and language and cognitive skills domain (from 5.9% in 2018 to 7.7% in 2021).</w:t>
      </w:r>
    </w:p>
    <w:p w14:paraId="4740F548" w14:textId="659870C0" w:rsidR="006B50C0" w:rsidRPr="00FD4D7B" w:rsidRDefault="006B50C0" w:rsidP="00597B95">
      <w:pPr>
        <w:pStyle w:val="Heading2"/>
        <w:spacing w:before="480"/>
      </w:pPr>
      <w:r w:rsidRPr="00FD4D7B">
        <w:t>Bringing about change</w:t>
      </w:r>
    </w:p>
    <w:p w14:paraId="751F2368" w14:textId="77777777" w:rsidR="003645DC" w:rsidRPr="00FD4D7B" w:rsidRDefault="003645DC" w:rsidP="007116B4">
      <w:pPr>
        <w:pStyle w:val="BodyText"/>
        <w:spacing w:after="360"/>
      </w:pPr>
      <w:r w:rsidRPr="00FD4D7B">
        <w:t xml:space="preserve">Within the community of Port Stephens, there are extensive waitlists to access specialist support from speech pathologists, occupational </w:t>
      </w:r>
      <w:proofErr w:type="gramStart"/>
      <w:r w:rsidRPr="00FD4D7B">
        <w:t>therapists</w:t>
      </w:r>
      <w:proofErr w:type="gramEnd"/>
      <w:r w:rsidRPr="00FD4D7B">
        <w:t xml:space="preserve"> and paediatric psychologists, with some families reporting having to wait up to 12 months for their child to be seen. This has the potential to increase developmental delays for some children in the community, as they are unable to access timely early intervention.</w:t>
      </w:r>
    </w:p>
    <w:p w14:paraId="3B7AF3B0" w14:textId="0AF471F8" w:rsidR="00196D6C" w:rsidRPr="00F50673" w:rsidRDefault="00DC06BA" w:rsidP="008C4C11">
      <w:pPr>
        <w:pStyle w:val="BodyText"/>
      </w:pPr>
      <w:r>
        <w:rPr>
          <w:noProof/>
        </w:rPr>
        <w:drawing>
          <wp:inline distT="0" distB="0" distL="0" distR="0" wp14:anchorId="5EC4E5EC" wp14:editId="6C849E44">
            <wp:extent cx="3014980" cy="2009353"/>
            <wp:effectExtent l="0" t="0" r="0" b="0"/>
            <wp:docPr id="1541297669" name="Picture 1" descr="A person and a child smiling while talking to a therap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297669" name="Picture 1" descr="A person and a child smiling while talking to a therapis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14980" cy="2009353"/>
                    </a:xfrm>
                    <a:prstGeom prst="rect">
                      <a:avLst/>
                    </a:prstGeom>
                    <a:noFill/>
                    <a:ln>
                      <a:noFill/>
                    </a:ln>
                  </pic:spPr>
                </pic:pic>
              </a:graphicData>
            </a:graphic>
          </wp:inline>
        </w:drawing>
      </w:r>
    </w:p>
    <w:p w14:paraId="3484ACA1" w14:textId="41862DDF" w:rsidR="00847B2B" w:rsidRPr="00FD4D7B" w:rsidRDefault="003645DC" w:rsidP="007116B4">
      <w:pPr>
        <w:pStyle w:val="BodyText"/>
        <w:spacing w:before="360"/>
      </w:pPr>
      <w:r>
        <w:t xml:space="preserve">As part of the Onsite Occupational Therapist Program, Salamander </w:t>
      </w:r>
      <w:r w:rsidR="007F7477">
        <w:t>Childcare</w:t>
      </w:r>
      <w:r>
        <w:t xml:space="preserve"> Centre had a qualified occupational therapist onsite one day a week throughout the year. The occupational therapist engaged with children, their </w:t>
      </w:r>
      <w:proofErr w:type="gramStart"/>
      <w:r>
        <w:t>families</w:t>
      </w:r>
      <w:proofErr w:type="gramEnd"/>
      <w:r>
        <w:t xml:space="preserve"> and educators to identify any additional support required for children enrolled in the centre and to ensure inclusive practices were embedded across the service to foster children’s development across all </w:t>
      </w:r>
      <w:r w:rsidR="00AE67C7">
        <w:t xml:space="preserve">5 </w:t>
      </w:r>
      <w:r>
        <w:t>AEDC developmental domains.</w:t>
      </w:r>
    </w:p>
    <w:p w14:paraId="7B8A4A94" w14:textId="77777777" w:rsidR="00FD4D7B" w:rsidRDefault="000F5208" w:rsidP="00FD4D7B">
      <w:pPr>
        <w:pStyle w:val="Default"/>
        <w:rPr>
          <w:rStyle w:val="BodyTextChar"/>
        </w:rPr>
      </w:pPr>
      <w:r w:rsidRPr="00FD4D7B">
        <w:rPr>
          <w:noProof/>
        </w:rPr>
        <w:lastRenderedPageBreak/>
        <w:drawing>
          <wp:inline distT="0" distB="0" distL="0" distR="0" wp14:anchorId="4CD1BF96" wp14:editId="74A603AB">
            <wp:extent cx="3014980" cy="2009987"/>
            <wp:effectExtent l="0" t="0" r="0" b="9525"/>
            <wp:docPr id="1590745787" name="Picture 2" descr="A person and a child sitting on a couch talking to a therap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745787" name="Picture 2" descr="A person and a child sitting on a couch talking to a therapis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14980" cy="2009987"/>
                    </a:xfrm>
                    <a:prstGeom prst="rect">
                      <a:avLst/>
                    </a:prstGeom>
                    <a:noFill/>
                    <a:ln>
                      <a:noFill/>
                    </a:ln>
                  </pic:spPr>
                </pic:pic>
              </a:graphicData>
            </a:graphic>
          </wp:inline>
        </w:drawing>
      </w:r>
    </w:p>
    <w:p w14:paraId="077EBE73" w14:textId="3A0F645E" w:rsidR="006A4702" w:rsidRPr="00FD4D7B" w:rsidRDefault="006A4702" w:rsidP="00FD4D7B">
      <w:pPr>
        <w:spacing w:before="360"/>
        <w:rPr>
          <w:rStyle w:val="Heading2Char"/>
        </w:rPr>
      </w:pPr>
      <w:r w:rsidRPr="00FD4D7B">
        <w:rPr>
          <w:rStyle w:val="Heading2Char"/>
        </w:rPr>
        <w:t>Partnerships</w:t>
      </w:r>
    </w:p>
    <w:p w14:paraId="35EAD2A9" w14:textId="07D603C6" w:rsidR="006503D4" w:rsidRPr="006503D4" w:rsidRDefault="006503D4" w:rsidP="00370F20">
      <w:pPr>
        <w:pStyle w:val="BodyText"/>
      </w:pPr>
      <w:r w:rsidRPr="006503D4">
        <w:t xml:space="preserve">Salamander </w:t>
      </w:r>
      <w:r w:rsidR="007F7477" w:rsidRPr="006503D4">
        <w:t>Childcare</w:t>
      </w:r>
      <w:r w:rsidRPr="006503D4">
        <w:t xml:space="preserve"> Centre partnered with The University of Newcastle – Occupational Therapy Clinic to deliver the program. The program was also developed and run with the support of the Salamander </w:t>
      </w:r>
      <w:r w:rsidR="007F7477" w:rsidRPr="006503D4">
        <w:t>Childcare</w:t>
      </w:r>
      <w:r w:rsidRPr="006503D4">
        <w:t xml:space="preserve"> Centre Management Committee and all Salamander childcare educators and leadership team.</w:t>
      </w:r>
    </w:p>
    <w:p w14:paraId="45E14CD0" w14:textId="162D40F5" w:rsidR="006A4702" w:rsidRPr="00207509" w:rsidRDefault="006A4702" w:rsidP="00847B2B">
      <w:pPr>
        <w:pStyle w:val="Heading2"/>
      </w:pPr>
      <w:r w:rsidRPr="00207509">
        <w:t>Achievements</w:t>
      </w:r>
    </w:p>
    <w:p w14:paraId="497ADEAA" w14:textId="029B0884" w:rsidR="00CB35D2" w:rsidRPr="00CB35D2" w:rsidRDefault="008C3C49" w:rsidP="00370F20">
      <w:pPr>
        <w:pStyle w:val="BodyText"/>
      </w:pPr>
      <w:r>
        <w:t>The Onsite Occupational Therapist Program has successfully increased families’ awareness and access to support available to them in the community, and led to a greater understanding of the signs to look out for when identifying a child who may need additional support. More children were screened under the program which meant that fewer additional needs were going unnoticed or unmet.</w:t>
      </w:r>
    </w:p>
    <w:p w14:paraId="41F72024" w14:textId="10316F5B" w:rsidR="003B121D" w:rsidRDefault="002262BB" w:rsidP="008C4C11">
      <w:pPr>
        <w:pStyle w:val="BodyText"/>
      </w:pPr>
      <w:r w:rsidRPr="00CB35D2">
        <w:t xml:space="preserve">Families and educators at Salamander </w:t>
      </w:r>
      <w:r w:rsidR="007F7477" w:rsidRPr="00CB35D2">
        <w:t>Childcare</w:t>
      </w:r>
      <w:r w:rsidRPr="00CB35D2">
        <w:t xml:space="preserve"> Centre valued the relationship with the resident occupational therapist. As the support offered was onsite and incorporated within the day-to-day operations of the centre, it was much more accessible for families and less confronting.</w:t>
      </w:r>
    </w:p>
    <w:p w14:paraId="3B5E4249" w14:textId="6D173B94" w:rsidR="007F7477" w:rsidRDefault="00CB35D2" w:rsidP="009847E5">
      <w:pPr>
        <w:pStyle w:val="BodyText"/>
      </w:pPr>
      <w:r w:rsidRPr="00CB35D2">
        <w:t xml:space="preserve">When the support provided at Salamander </w:t>
      </w:r>
      <w:r w:rsidR="007F7477" w:rsidRPr="00CB35D2">
        <w:t>Childcare</w:t>
      </w:r>
      <w:r w:rsidRPr="00CB35D2">
        <w:t xml:space="preserve"> Centre did not have the expected </w:t>
      </w:r>
      <w:r w:rsidRPr="00CB35D2">
        <w:t>impact for a child, the occupational therapist would then meet with the family to discuss progress and next steps. The occupational therapist was also able to assist the family with any required reports to help them get the additional support they need.</w:t>
      </w:r>
    </w:p>
    <w:p w14:paraId="5C21B4BD" w14:textId="244D3A6F" w:rsidR="003D4544" w:rsidRDefault="003D4544" w:rsidP="009847E5">
      <w:pPr>
        <w:pStyle w:val="BodyText"/>
      </w:pPr>
      <w:r>
        <w:t>Some of the statistics are below:</w:t>
      </w:r>
    </w:p>
    <w:p w14:paraId="0E614DE1" w14:textId="46847275" w:rsidR="005521E2" w:rsidRPr="009847E5" w:rsidRDefault="003D4544" w:rsidP="00E26A14">
      <w:pPr>
        <w:pStyle w:val="ListBullet"/>
      </w:pPr>
      <w:r w:rsidRPr="00A10BB5">
        <w:t>25 children were seen for screening and assessment using relevant measures.</w:t>
      </w:r>
      <w:r w:rsidR="00316B95" w:rsidRPr="00A10BB5">
        <w:t xml:space="preserve"> A screening report was provided to the caregivers (educators and family) of each child.</w:t>
      </w:r>
    </w:p>
    <w:p w14:paraId="0EA41E3E" w14:textId="1496B064" w:rsidR="00BE1355" w:rsidRPr="009847E5" w:rsidRDefault="005521E2" w:rsidP="00E26A14">
      <w:pPr>
        <w:pStyle w:val="ListBullet"/>
      </w:pPr>
      <w:r w:rsidRPr="00A10BB5">
        <w:t xml:space="preserve">11 children participated in individual intervention. Individual intervention focused on goals set by caregivers (including but not limited to managing emotions within play, participating in toileting routines, achieving developmental milestones, participating in </w:t>
      </w:r>
      <w:r w:rsidR="00A10BB5" w:rsidRPr="00A10BB5">
        <w:t>mealtimes</w:t>
      </w:r>
      <w:r w:rsidRPr="00A10BB5">
        <w:t xml:space="preserve">, </w:t>
      </w:r>
      <w:proofErr w:type="gramStart"/>
      <w:r w:rsidRPr="00A10BB5">
        <w:t>attention</w:t>
      </w:r>
      <w:proofErr w:type="gramEnd"/>
      <w:r w:rsidRPr="00A10BB5">
        <w:t xml:space="preserve"> and pretend play skills).</w:t>
      </w:r>
    </w:p>
    <w:p w14:paraId="5E69746B" w14:textId="41C78998" w:rsidR="00BE1355" w:rsidRPr="00A10BB5" w:rsidRDefault="00BE1355" w:rsidP="00E26A14">
      <w:pPr>
        <w:pStyle w:val="ListBullet"/>
      </w:pPr>
      <w:r w:rsidRPr="00A10BB5">
        <w:t>15 children participated in the group intervention throughout the year.</w:t>
      </w:r>
    </w:p>
    <w:p w14:paraId="03D341A1" w14:textId="334211F5" w:rsidR="006A4702" w:rsidRPr="00A10BB5" w:rsidRDefault="006A4702" w:rsidP="00847B2B">
      <w:pPr>
        <w:pStyle w:val="Heading2"/>
      </w:pPr>
      <w:r w:rsidRPr="00A10BB5">
        <w:t>Looking ahead</w:t>
      </w:r>
    </w:p>
    <w:p w14:paraId="2B4D0F86" w14:textId="6C06F284" w:rsidR="00346C34" w:rsidRPr="00346C34" w:rsidRDefault="00346C34" w:rsidP="009847E5">
      <w:pPr>
        <w:pStyle w:val="BodyText"/>
      </w:pPr>
      <w:r w:rsidRPr="00346C34">
        <w:t xml:space="preserve">Salamander </w:t>
      </w:r>
      <w:r w:rsidR="007F7477" w:rsidRPr="00346C34">
        <w:t>Childcare</w:t>
      </w:r>
      <w:r w:rsidRPr="00346C34">
        <w:t xml:space="preserve"> Centre is eager to continue improving developmental outcomes for children and families in the community by strengthening interagency partnerships and supporting other early childhood education and care centres to establish their own onsite occupational therapist programs.</w:t>
      </w:r>
    </w:p>
    <w:p w14:paraId="71099CC1" w14:textId="6192B60D" w:rsidR="00847B2B" w:rsidRDefault="00AD783A" w:rsidP="00847B2B">
      <w:pPr>
        <w:pStyle w:val="FeatureBox2"/>
        <w:keepNext/>
        <w:spacing w:before="0"/>
      </w:pPr>
      <w:r w:rsidRPr="00C07EAB">
        <w:t>For more information</w:t>
      </w:r>
      <w:r w:rsidR="004C0FF5">
        <w:t>,</w:t>
      </w:r>
      <w:r w:rsidR="00C07EAB" w:rsidRPr="00C07EAB">
        <w:t xml:space="preserve"> contact </w:t>
      </w:r>
      <w:r w:rsidR="004020F6">
        <w:t xml:space="preserve">the </w:t>
      </w:r>
      <w:r w:rsidRPr="00C07EAB">
        <w:t xml:space="preserve">AEDC NSW </w:t>
      </w:r>
      <w:r w:rsidR="00501D07">
        <w:t>Project Team</w:t>
      </w:r>
      <w:r w:rsidR="004020F6">
        <w:t>:</w:t>
      </w:r>
    </w:p>
    <w:p w14:paraId="1F90E45C" w14:textId="19D684B2" w:rsidR="00847B2B" w:rsidRDefault="00AD783A" w:rsidP="00847B2B">
      <w:pPr>
        <w:pStyle w:val="FeatureBox2"/>
        <w:keepNext/>
        <w:spacing w:before="0"/>
      </w:pPr>
      <w:r w:rsidRPr="00E32D20">
        <w:t xml:space="preserve">Phone: </w:t>
      </w:r>
      <w:r w:rsidR="00CA4B9F">
        <w:t>1300 083 698</w:t>
      </w:r>
    </w:p>
    <w:p w14:paraId="19CA0DF0" w14:textId="77777777" w:rsidR="00BB3D37" w:rsidRDefault="00AD783A" w:rsidP="00847B2B">
      <w:pPr>
        <w:pStyle w:val="FeatureBox2"/>
        <w:keepNext/>
        <w:spacing w:before="0"/>
      </w:pPr>
      <w:r>
        <w:t>Email: aedc@det.nsw.edu.</w:t>
      </w:r>
      <w:r w:rsidR="00CF7183">
        <w:t>a</w:t>
      </w:r>
      <w:r w:rsidR="000B3266">
        <w:t>u</w:t>
      </w:r>
    </w:p>
    <w:p w14:paraId="5375809E" w14:textId="77777777" w:rsidR="0023092A" w:rsidRPr="00FD4D7B" w:rsidRDefault="0023092A" w:rsidP="00FD4D7B">
      <w:pPr>
        <w:pStyle w:val="BodyText"/>
      </w:pPr>
    </w:p>
    <w:p w14:paraId="4EEFF56E" w14:textId="149559D1" w:rsidR="0023092A" w:rsidRPr="0023092A" w:rsidRDefault="0023092A" w:rsidP="0023092A">
      <w:pPr>
        <w:pStyle w:val="BodyText"/>
        <w:sectPr w:rsidR="0023092A" w:rsidRPr="0023092A" w:rsidSect="00CA1BCF">
          <w:type w:val="continuous"/>
          <w:pgSz w:w="11906" w:h="16838" w:code="9"/>
          <w:pgMar w:top="851" w:right="851" w:bottom="851" w:left="851" w:header="397" w:footer="240" w:gutter="0"/>
          <w:cols w:num="2" w:space="708"/>
          <w:titlePg/>
          <w:docGrid w:linePitch="360"/>
        </w:sectPr>
      </w:pPr>
    </w:p>
    <w:p w14:paraId="29AEAF95" w14:textId="23FEDD06" w:rsidR="006D2FD4" w:rsidRPr="00336799" w:rsidRDefault="006D2FD4" w:rsidP="009847E5">
      <w:pPr>
        <w:pStyle w:val="BodyText"/>
      </w:pPr>
    </w:p>
    <w:sectPr w:rsidR="006D2FD4" w:rsidRPr="00336799" w:rsidSect="00CA1BCF">
      <w:type w:val="continuous"/>
      <w:pgSz w:w="11906" w:h="16838" w:code="9"/>
      <w:pgMar w:top="1418" w:right="851" w:bottom="851" w:left="851" w:header="397" w:footer="3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8C3EC" w14:textId="77777777" w:rsidR="00CA1BCF" w:rsidRDefault="00CA1BCF" w:rsidP="00921FD3">
      <w:r>
        <w:separator/>
      </w:r>
    </w:p>
  </w:endnote>
  <w:endnote w:type="continuationSeparator" w:id="0">
    <w:p w14:paraId="11F5A7A2" w14:textId="77777777" w:rsidR="00CA1BCF" w:rsidRDefault="00CA1BCF" w:rsidP="00921FD3">
      <w:r>
        <w:continuationSeparator/>
      </w:r>
    </w:p>
  </w:endnote>
  <w:endnote w:type="continuationNotice" w:id="1">
    <w:p w14:paraId="0519EA52" w14:textId="77777777" w:rsidR="00CA1BCF" w:rsidRDefault="00CA1B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embedRegular r:id="rId1" w:fontKey="{769343DE-50CD-42B7-93C3-1AA8808E6722}"/>
    <w:embedBold r:id="rId2" w:fontKey="{C14F8999-EAA8-4576-970B-D852B5F84231}"/>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3" w:subsetted="1" w:fontKey="{A53EB8E3-0CCD-4277-9F93-ABCDB2E1AAFB}"/>
  </w:font>
  <w:font w:name="Public Sans SemiBold">
    <w:panose1 w:val="00000000000000000000"/>
    <w:charset w:val="00"/>
    <w:family w:val="auto"/>
    <w:pitch w:val="variable"/>
    <w:sig w:usb0="A00000FF" w:usb1="4000205B" w:usb2="00000000" w:usb3="00000000" w:csb0="00000193" w:csb1="00000000"/>
    <w:embedRegular r:id="rId4" w:subsetted="1" w:fontKey="{EA122856-CD6F-46C5-A733-5F7CBCF552BF}"/>
  </w:font>
  <w:font w:name="ArialMT">
    <w:altName w:val="Arial"/>
    <w:panose1 w:val="00000000000000000000"/>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361D8" w14:textId="495A96EC" w:rsidR="00610A2D" w:rsidRPr="008645D7" w:rsidRDefault="00000000" w:rsidP="00785B2A">
    <w:pPr>
      <w:pStyle w:val="Footer"/>
      <w:tabs>
        <w:tab w:val="right" w:pos="9639"/>
      </w:tabs>
    </w:pPr>
    <w:hyperlink r:id="rId1" w:history="1">
      <w:r w:rsidR="51584508" w:rsidRPr="00151F75">
        <w:rPr>
          <w:rStyle w:val="Hyperlink"/>
        </w:rPr>
        <w:t>© State of New South Wales (Department of Education)</w:t>
      </w:r>
    </w:hyperlink>
    <w:r w:rsidR="51584508" w:rsidRPr="00151F75">
      <w:t xml:space="preserve">, </w:t>
    </w:r>
    <w:r w:rsidR="51584508" w:rsidRPr="00102061">
      <w:rPr>
        <w:color w:val="002664" w:themeColor="accent2"/>
      </w:rPr>
      <w:t>202</w:t>
    </w:r>
    <w:r w:rsidR="00CC0387">
      <w:rPr>
        <w:color w:val="002664" w:themeColor="accent2"/>
      </w:rPr>
      <w:t>4</w:t>
    </w:r>
    <w:r w:rsidR="51584508" w:rsidRPr="00102061">
      <w:rPr>
        <w:color w:val="002664" w:themeColor="accent2"/>
      </w:rPr>
      <w:t>.</w:t>
    </w:r>
    <w:r w:rsidR="00785B2A">
      <w:ptab w:relativeTo="margin" w:alignment="right" w:leader="none"/>
    </w:r>
    <w:r w:rsidR="00785B2A">
      <w:rPr>
        <w:b/>
        <w:noProof/>
        <w:sz w:val="28"/>
        <w:szCs w:val="28"/>
      </w:rPr>
      <w:drawing>
        <wp:inline distT="0" distB="0" distL="0" distR="0" wp14:anchorId="67BB963B" wp14:editId="227F3FE9">
          <wp:extent cx="571500" cy="190500"/>
          <wp:effectExtent l="0" t="0" r="0" b="0"/>
          <wp:docPr id="9" name="Picture 9" descr="Creative Commons Attribution license logo.">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reative Commons Attribution license logo.">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r w:rsidR="008645D7">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15F11" w14:textId="7727A79E" w:rsidR="004B73BD" w:rsidRPr="004B73BD" w:rsidRDefault="00000000" w:rsidP="001963C2">
    <w:pPr>
      <w:pStyle w:val="Footer"/>
      <w:tabs>
        <w:tab w:val="right" w:pos="9639"/>
      </w:tabs>
    </w:pPr>
    <w:hyperlink r:id="rId1" w:history="1">
      <w:r w:rsidR="51584508" w:rsidRPr="00151F75">
        <w:rPr>
          <w:rStyle w:val="Hyperlink"/>
        </w:rPr>
        <w:t>© State of New South Wales (Department of Education)</w:t>
      </w:r>
    </w:hyperlink>
    <w:r w:rsidR="51584508" w:rsidRPr="00151F75">
      <w:t xml:space="preserve">, </w:t>
    </w:r>
    <w:r w:rsidR="51584508" w:rsidRPr="00102061">
      <w:rPr>
        <w:color w:val="002664" w:themeColor="accent2"/>
      </w:rPr>
      <w:t>202</w:t>
    </w:r>
    <w:r w:rsidR="00CC0387">
      <w:rPr>
        <w:color w:val="002664" w:themeColor="accent2"/>
      </w:rPr>
      <w:t>4</w:t>
    </w:r>
    <w:r w:rsidR="51584508" w:rsidRPr="00102061">
      <w:rPr>
        <w:color w:val="002664" w:themeColor="accent2"/>
      </w:rPr>
      <w:t>.</w:t>
    </w:r>
    <w:r w:rsidR="004B73BD">
      <w:ptab w:relativeTo="margin" w:alignment="right" w:leader="none"/>
    </w:r>
    <w:r w:rsidR="001963C2">
      <w:rPr>
        <w:b/>
        <w:noProof/>
        <w:sz w:val="28"/>
        <w:szCs w:val="28"/>
      </w:rPr>
      <w:drawing>
        <wp:inline distT="0" distB="0" distL="0" distR="0" wp14:anchorId="03A881A2" wp14:editId="7281E809">
          <wp:extent cx="571500" cy="190500"/>
          <wp:effectExtent l="0" t="0" r="0" b="0"/>
          <wp:docPr id="10" name="Picture 10" descr="Creative Commons Attribution license logo.">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reative Commons Attribution license logo.">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F2C7C" w14:textId="77777777" w:rsidR="00CA1BCF" w:rsidRDefault="00CA1BCF" w:rsidP="00921FD3">
      <w:bookmarkStart w:id="0" w:name="_Hlk140581156"/>
      <w:bookmarkEnd w:id="0"/>
      <w:r>
        <w:separator/>
      </w:r>
    </w:p>
  </w:footnote>
  <w:footnote w:type="continuationSeparator" w:id="0">
    <w:p w14:paraId="3A9BAD08" w14:textId="77777777" w:rsidR="00CA1BCF" w:rsidRDefault="00CA1BCF" w:rsidP="00921FD3">
      <w:r>
        <w:continuationSeparator/>
      </w:r>
    </w:p>
  </w:footnote>
  <w:footnote w:type="continuationNotice" w:id="1">
    <w:p w14:paraId="0A8F871B" w14:textId="77777777" w:rsidR="00CA1BCF" w:rsidRDefault="00CA1B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7DEBB" w14:textId="2FB600A4" w:rsidR="00C52929" w:rsidRDefault="009F4C7A">
    <w:pPr>
      <w:pStyle w:val="Header"/>
    </w:pPr>
    <w:r>
      <w:t>Salamander Childcare Centre Inc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44EAD" w14:textId="77777777" w:rsidR="004B73BD" w:rsidRDefault="004B73BD">
    <w:pPr>
      <w:pStyle w:val="Header"/>
    </w:pPr>
    <w:r>
      <w:rPr>
        <w:noProof/>
      </w:rPr>
      <mc:AlternateContent>
        <mc:Choice Requires="wps">
          <w:drawing>
            <wp:anchor distT="0" distB="0" distL="114300" distR="114300" simplePos="0" relativeHeight="251658240" behindDoc="1" locked="0" layoutInCell="1" allowOverlap="1" wp14:anchorId="775B7C09" wp14:editId="0BB26567">
              <wp:simplePos x="0" y="0"/>
              <wp:positionH relativeFrom="page">
                <wp:align>center</wp:align>
              </wp:positionH>
              <wp:positionV relativeFrom="page">
                <wp:align>top</wp:align>
              </wp:positionV>
              <wp:extent cx="7560000" cy="2340000"/>
              <wp:effectExtent l="0" t="0" r="22225" b="22225"/>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340000"/>
                      </a:xfrm>
                      <a:prstGeom prst="rect">
                        <a:avLst/>
                      </a:prstGeom>
                      <a:ln/>
                    </wps:spPr>
                    <wps:style>
                      <a:lnRef idx="3">
                        <a:schemeClr val="lt1"/>
                      </a:lnRef>
                      <a:fillRef idx="1">
                        <a:schemeClr val="accent5"/>
                      </a:fillRef>
                      <a:effectRef idx="1">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5A7DA4" id="Rectangle 5" o:spid="_x0000_s1026" alt="&quot;&quot;" style="position:absolute;margin-left:0;margin-top:0;width:595.3pt;height:184.25pt;z-index:-251658240;visibility:visible;mso-wrap-style:square;mso-width-percent:0;mso-height-percent:0;mso-wrap-distance-left:9pt;mso-wrap-distance-top:0;mso-wrap-distance-right:9pt;mso-wrap-distance-bottom:0;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" fillcolor="#cbedfd [3208]" strokecolor="white [3201]" strokeweight="1.5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159A"/>
    <w:multiLevelType w:val="hybridMultilevel"/>
    <w:tmpl w:val="2D1020FA"/>
    <w:lvl w:ilvl="0" w:tplc="9C68E02A">
      <w:start w:val="25"/>
      <w:numFmt w:val="bullet"/>
      <w:lvlText w:val="-"/>
      <w:lvlJc w:val="left"/>
      <w:pPr>
        <w:ind w:left="440" w:hanging="360"/>
      </w:pPr>
      <w:rPr>
        <w:rFonts w:ascii="Arial" w:eastAsiaTheme="majorEastAsia" w:hAnsi="Arial" w:cs="Arial" w:hint="default"/>
        <w:color w:val="00883E"/>
        <w:sz w:val="28"/>
      </w:rPr>
    </w:lvl>
    <w:lvl w:ilvl="1" w:tplc="0C090003" w:tentative="1">
      <w:start w:val="1"/>
      <w:numFmt w:val="bullet"/>
      <w:lvlText w:val="o"/>
      <w:lvlJc w:val="left"/>
      <w:pPr>
        <w:ind w:left="1160" w:hanging="360"/>
      </w:pPr>
      <w:rPr>
        <w:rFonts w:ascii="Courier New" w:hAnsi="Courier New" w:cs="Courier New" w:hint="default"/>
      </w:rPr>
    </w:lvl>
    <w:lvl w:ilvl="2" w:tplc="0C090005" w:tentative="1">
      <w:start w:val="1"/>
      <w:numFmt w:val="bullet"/>
      <w:lvlText w:val=""/>
      <w:lvlJc w:val="left"/>
      <w:pPr>
        <w:ind w:left="1880" w:hanging="360"/>
      </w:pPr>
      <w:rPr>
        <w:rFonts w:ascii="Wingdings" w:hAnsi="Wingdings" w:hint="default"/>
      </w:rPr>
    </w:lvl>
    <w:lvl w:ilvl="3" w:tplc="0C090001" w:tentative="1">
      <w:start w:val="1"/>
      <w:numFmt w:val="bullet"/>
      <w:lvlText w:val=""/>
      <w:lvlJc w:val="left"/>
      <w:pPr>
        <w:ind w:left="2600" w:hanging="360"/>
      </w:pPr>
      <w:rPr>
        <w:rFonts w:ascii="Symbol" w:hAnsi="Symbol" w:hint="default"/>
      </w:rPr>
    </w:lvl>
    <w:lvl w:ilvl="4" w:tplc="0C090003" w:tentative="1">
      <w:start w:val="1"/>
      <w:numFmt w:val="bullet"/>
      <w:lvlText w:val="o"/>
      <w:lvlJc w:val="left"/>
      <w:pPr>
        <w:ind w:left="3320" w:hanging="360"/>
      </w:pPr>
      <w:rPr>
        <w:rFonts w:ascii="Courier New" w:hAnsi="Courier New" w:cs="Courier New" w:hint="default"/>
      </w:rPr>
    </w:lvl>
    <w:lvl w:ilvl="5" w:tplc="0C090005" w:tentative="1">
      <w:start w:val="1"/>
      <w:numFmt w:val="bullet"/>
      <w:lvlText w:val=""/>
      <w:lvlJc w:val="left"/>
      <w:pPr>
        <w:ind w:left="4040" w:hanging="360"/>
      </w:pPr>
      <w:rPr>
        <w:rFonts w:ascii="Wingdings" w:hAnsi="Wingdings" w:hint="default"/>
      </w:rPr>
    </w:lvl>
    <w:lvl w:ilvl="6" w:tplc="0C090001" w:tentative="1">
      <w:start w:val="1"/>
      <w:numFmt w:val="bullet"/>
      <w:lvlText w:val=""/>
      <w:lvlJc w:val="left"/>
      <w:pPr>
        <w:ind w:left="4760" w:hanging="360"/>
      </w:pPr>
      <w:rPr>
        <w:rFonts w:ascii="Symbol" w:hAnsi="Symbol" w:hint="default"/>
      </w:rPr>
    </w:lvl>
    <w:lvl w:ilvl="7" w:tplc="0C090003" w:tentative="1">
      <w:start w:val="1"/>
      <w:numFmt w:val="bullet"/>
      <w:lvlText w:val="o"/>
      <w:lvlJc w:val="left"/>
      <w:pPr>
        <w:ind w:left="5480" w:hanging="360"/>
      </w:pPr>
      <w:rPr>
        <w:rFonts w:ascii="Courier New" w:hAnsi="Courier New" w:cs="Courier New" w:hint="default"/>
      </w:rPr>
    </w:lvl>
    <w:lvl w:ilvl="8" w:tplc="0C090005" w:tentative="1">
      <w:start w:val="1"/>
      <w:numFmt w:val="bullet"/>
      <w:lvlText w:val=""/>
      <w:lvlJc w:val="left"/>
      <w:pPr>
        <w:ind w:left="6200" w:hanging="360"/>
      </w:pPr>
      <w:rPr>
        <w:rFonts w:ascii="Wingdings" w:hAnsi="Wingdings" w:hint="default"/>
      </w:rPr>
    </w:lvl>
  </w:abstractNum>
  <w:abstractNum w:abstractNumId="1"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000000"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2"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000000"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4"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000000"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5" w15:restartNumberingAfterBreak="0">
    <w:nsid w:val="505C1821"/>
    <w:multiLevelType w:val="hybridMultilevel"/>
    <w:tmpl w:val="33386F56"/>
    <w:lvl w:ilvl="0" w:tplc="B6ECEC46">
      <w:start w:val="1"/>
      <w:numFmt w:val="bullet"/>
      <w:pStyle w:val="ListBullet"/>
      <w:lvlText w:val=""/>
      <w:lvlJc w:val="left"/>
      <w:pPr>
        <w:tabs>
          <w:tab w:val="num" w:pos="357"/>
        </w:tabs>
        <w:ind w:left="357" w:hanging="357"/>
      </w:pPr>
      <w:rPr>
        <w:rFonts w:ascii="Symbol" w:hAnsi="Symbol" w:hint="default"/>
        <w:color w:val="000000"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000000"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7" w15:restartNumberingAfterBreak="0">
    <w:nsid w:val="5C877630"/>
    <w:multiLevelType w:val="hybridMultilevel"/>
    <w:tmpl w:val="F650227E"/>
    <w:lvl w:ilvl="0" w:tplc="48626A1A">
      <w:start w:val="25"/>
      <w:numFmt w:val="bullet"/>
      <w:lvlText w:val="-"/>
      <w:lvlJc w:val="left"/>
      <w:pPr>
        <w:ind w:left="720" w:hanging="360"/>
      </w:pPr>
      <w:rPr>
        <w:rFonts w:ascii="Arial" w:eastAsiaTheme="minorEastAsia" w:hAnsi="Arial" w:cs="Arial" w:hint="default"/>
        <w:b/>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03441E8"/>
    <w:multiLevelType w:val="hybridMultilevel"/>
    <w:tmpl w:val="40A69C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95362954">
    <w:abstractNumId w:val="5"/>
  </w:num>
  <w:num w:numId="2" w16cid:durableId="871919322">
    <w:abstractNumId w:val="6"/>
  </w:num>
  <w:num w:numId="3" w16cid:durableId="265428377">
    <w:abstractNumId w:val="4"/>
  </w:num>
  <w:num w:numId="4" w16cid:durableId="1525944155">
    <w:abstractNumId w:val="1"/>
  </w:num>
  <w:num w:numId="5" w16cid:durableId="487402734">
    <w:abstractNumId w:val="3"/>
  </w:num>
  <w:num w:numId="6" w16cid:durableId="1306157818">
    <w:abstractNumId w:val="2"/>
  </w:num>
  <w:num w:numId="7" w16cid:durableId="1560048215">
    <w:abstractNumId w:val="2"/>
    <w:lvlOverride w:ilvl="0">
      <w:startOverride w:val="1"/>
    </w:lvlOverride>
  </w:num>
  <w:num w:numId="8" w16cid:durableId="1684549027">
    <w:abstractNumId w:val="1"/>
    <w:lvlOverride w:ilvl="0">
      <w:startOverride w:val="1"/>
    </w:lvlOverride>
  </w:num>
  <w:num w:numId="9" w16cid:durableId="1539507736">
    <w:abstractNumId w:val="3"/>
    <w:lvlOverride w:ilvl="0">
      <w:startOverride w:val="1"/>
    </w:lvlOverride>
  </w:num>
  <w:num w:numId="10" w16cid:durableId="563562029">
    <w:abstractNumId w:val="5"/>
  </w:num>
  <w:num w:numId="11" w16cid:durableId="1406681167">
    <w:abstractNumId w:val="2"/>
  </w:num>
  <w:num w:numId="12" w16cid:durableId="1196311767">
    <w:abstractNumId w:val="6"/>
  </w:num>
  <w:num w:numId="13" w16cid:durableId="423065916">
    <w:abstractNumId w:val="4"/>
  </w:num>
  <w:num w:numId="14" w16cid:durableId="1555431906">
    <w:abstractNumId w:val="1"/>
  </w:num>
  <w:num w:numId="15" w16cid:durableId="72624916">
    <w:abstractNumId w:val="3"/>
  </w:num>
  <w:num w:numId="16" w16cid:durableId="2097163878">
    <w:abstractNumId w:val="6"/>
  </w:num>
  <w:num w:numId="17" w16cid:durableId="1888103601">
    <w:abstractNumId w:val="4"/>
  </w:num>
  <w:num w:numId="18" w16cid:durableId="1231038896">
    <w:abstractNumId w:val="5"/>
  </w:num>
  <w:num w:numId="19" w16cid:durableId="826243363">
    <w:abstractNumId w:val="1"/>
  </w:num>
  <w:num w:numId="20" w16cid:durableId="1663463645">
    <w:abstractNumId w:val="3"/>
  </w:num>
  <w:num w:numId="21" w16cid:durableId="231236848">
    <w:abstractNumId w:val="2"/>
  </w:num>
  <w:num w:numId="22" w16cid:durableId="1489399718">
    <w:abstractNumId w:val="5"/>
    <w:lvlOverride w:ilvl="0">
      <w:startOverride w:val="1"/>
    </w:lvlOverride>
  </w:num>
  <w:num w:numId="23" w16cid:durableId="820082096">
    <w:abstractNumId w:val="6"/>
    <w:lvlOverride w:ilvl="0">
      <w:startOverride w:val="1"/>
    </w:lvlOverride>
  </w:num>
  <w:num w:numId="24" w16cid:durableId="1209103268">
    <w:abstractNumId w:val="4"/>
    <w:lvlOverride w:ilvl="0">
      <w:startOverride w:val="1"/>
    </w:lvlOverride>
  </w:num>
  <w:num w:numId="25" w16cid:durableId="2021393611">
    <w:abstractNumId w:val="5"/>
  </w:num>
  <w:num w:numId="26" w16cid:durableId="782190099">
    <w:abstractNumId w:val="2"/>
  </w:num>
  <w:num w:numId="27" w16cid:durableId="1711297513">
    <w:abstractNumId w:val="2"/>
    <w:lvlOverride w:ilvl="0">
      <w:startOverride w:val="1"/>
    </w:lvlOverride>
  </w:num>
  <w:num w:numId="28" w16cid:durableId="5912604">
    <w:abstractNumId w:val="2"/>
    <w:lvlOverride w:ilvl="0">
      <w:startOverride w:val="1"/>
    </w:lvlOverride>
  </w:num>
  <w:num w:numId="29" w16cid:durableId="1756977030">
    <w:abstractNumId w:val="1"/>
    <w:lvlOverride w:ilvl="0">
      <w:startOverride w:val="1"/>
    </w:lvlOverride>
  </w:num>
  <w:num w:numId="30" w16cid:durableId="126898441">
    <w:abstractNumId w:val="8"/>
  </w:num>
  <w:num w:numId="31" w16cid:durableId="897518117">
    <w:abstractNumId w:val="0"/>
  </w:num>
  <w:num w:numId="32" w16cid:durableId="186752207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formsDesig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AA7"/>
    <w:rsid w:val="00002C93"/>
    <w:rsid w:val="000100A3"/>
    <w:rsid w:val="000106AC"/>
    <w:rsid w:val="00011994"/>
    <w:rsid w:val="00016268"/>
    <w:rsid w:val="00025E7F"/>
    <w:rsid w:val="00030C2E"/>
    <w:rsid w:val="00030FD2"/>
    <w:rsid w:val="000319D3"/>
    <w:rsid w:val="000319DF"/>
    <w:rsid w:val="00033066"/>
    <w:rsid w:val="000369F8"/>
    <w:rsid w:val="000423AF"/>
    <w:rsid w:val="00042ED7"/>
    <w:rsid w:val="00046ACD"/>
    <w:rsid w:val="0005359F"/>
    <w:rsid w:val="0005618A"/>
    <w:rsid w:val="000829D3"/>
    <w:rsid w:val="00085927"/>
    <w:rsid w:val="00095F11"/>
    <w:rsid w:val="0009764F"/>
    <w:rsid w:val="000A065F"/>
    <w:rsid w:val="000A3A88"/>
    <w:rsid w:val="000B3266"/>
    <w:rsid w:val="000C34C5"/>
    <w:rsid w:val="000D6B77"/>
    <w:rsid w:val="000E0F87"/>
    <w:rsid w:val="000F5208"/>
    <w:rsid w:val="00102061"/>
    <w:rsid w:val="001106A0"/>
    <w:rsid w:val="00111775"/>
    <w:rsid w:val="0013204F"/>
    <w:rsid w:val="0013421B"/>
    <w:rsid w:val="00135F60"/>
    <w:rsid w:val="0014157C"/>
    <w:rsid w:val="001419CE"/>
    <w:rsid w:val="001455B6"/>
    <w:rsid w:val="001467C3"/>
    <w:rsid w:val="0015035F"/>
    <w:rsid w:val="00150CAE"/>
    <w:rsid w:val="001554D7"/>
    <w:rsid w:val="00161785"/>
    <w:rsid w:val="00162093"/>
    <w:rsid w:val="00163D68"/>
    <w:rsid w:val="00163DF6"/>
    <w:rsid w:val="001668B1"/>
    <w:rsid w:val="00171A0C"/>
    <w:rsid w:val="001728CA"/>
    <w:rsid w:val="00173F70"/>
    <w:rsid w:val="001800FA"/>
    <w:rsid w:val="001821A3"/>
    <w:rsid w:val="00184301"/>
    <w:rsid w:val="00186697"/>
    <w:rsid w:val="00193D21"/>
    <w:rsid w:val="00194405"/>
    <w:rsid w:val="001945EC"/>
    <w:rsid w:val="001963C2"/>
    <w:rsid w:val="00196D6C"/>
    <w:rsid w:val="001A186C"/>
    <w:rsid w:val="001A4969"/>
    <w:rsid w:val="001A628B"/>
    <w:rsid w:val="001B0831"/>
    <w:rsid w:val="001C0651"/>
    <w:rsid w:val="001C2AD2"/>
    <w:rsid w:val="001D0210"/>
    <w:rsid w:val="001D4825"/>
    <w:rsid w:val="001D4A07"/>
    <w:rsid w:val="001D4C98"/>
    <w:rsid w:val="001D587F"/>
    <w:rsid w:val="001D754D"/>
    <w:rsid w:val="001E04AA"/>
    <w:rsid w:val="001E0762"/>
    <w:rsid w:val="001E0C83"/>
    <w:rsid w:val="001E62B7"/>
    <w:rsid w:val="001E7931"/>
    <w:rsid w:val="001F757C"/>
    <w:rsid w:val="001F7B79"/>
    <w:rsid w:val="00201324"/>
    <w:rsid w:val="00207509"/>
    <w:rsid w:val="00211023"/>
    <w:rsid w:val="002164CC"/>
    <w:rsid w:val="00216B6C"/>
    <w:rsid w:val="00224DDA"/>
    <w:rsid w:val="002262BB"/>
    <w:rsid w:val="0023092A"/>
    <w:rsid w:val="00233115"/>
    <w:rsid w:val="002409AB"/>
    <w:rsid w:val="002442A5"/>
    <w:rsid w:val="00246190"/>
    <w:rsid w:val="00247B09"/>
    <w:rsid w:val="00252DF6"/>
    <w:rsid w:val="002530BB"/>
    <w:rsid w:val="002605EC"/>
    <w:rsid w:val="00262045"/>
    <w:rsid w:val="00274B76"/>
    <w:rsid w:val="00275F0C"/>
    <w:rsid w:val="0027645B"/>
    <w:rsid w:val="00276A3B"/>
    <w:rsid w:val="00280506"/>
    <w:rsid w:val="00284DA5"/>
    <w:rsid w:val="00286D0E"/>
    <w:rsid w:val="00287597"/>
    <w:rsid w:val="002911EF"/>
    <w:rsid w:val="00297E89"/>
    <w:rsid w:val="002A39DF"/>
    <w:rsid w:val="002C4161"/>
    <w:rsid w:val="002C4EAC"/>
    <w:rsid w:val="002C4F01"/>
    <w:rsid w:val="002C4FBA"/>
    <w:rsid w:val="002C7806"/>
    <w:rsid w:val="002D06D6"/>
    <w:rsid w:val="002D0FCF"/>
    <w:rsid w:val="002D615C"/>
    <w:rsid w:val="002D7A8C"/>
    <w:rsid w:val="002E235A"/>
    <w:rsid w:val="002E34BF"/>
    <w:rsid w:val="002F54E8"/>
    <w:rsid w:val="00305D69"/>
    <w:rsid w:val="0030656B"/>
    <w:rsid w:val="0031272B"/>
    <w:rsid w:val="00316B63"/>
    <w:rsid w:val="00316B95"/>
    <w:rsid w:val="003226D8"/>
    <w:rsid w:val="00323D25"/>
    <w:rsid w:val="00324E0D"/>
    <w:rsid w:val="003266CA"/>
    <w:rsid w:val="00326B78"/>
    <w:rsid w:val="00332DBA"/>
    <w:rsid w:val="00333458"/>
    <w:rsid w:val="00340CA0"/>
    <w:rsid w:val="0034153F"/>
    <w:rsid w:val="00343BB5"/>
    <w:rsid w:val="003450AA"/>
    <w:rsid w:val="003452A6"/>
    <w:rsid w:val="00346C34"/>
    <w:rsid w:val="003503CC"/>
    <w:rsid w:val="003522CE"/>
    <w:rsid w:val="003542E1"/>
    <w:rsid w:val="00357235"/>
    <w:rsid w:val="00360042"/>
    <w:rsid w:val="00360E0B"/>
    <w:rsid w:val="003645DC"/>
    <w:rsid w:val="00370677"/>
    <w:rsid w:val="00370A66"/>
    <w:rsid w:val="00370F20"/>
    <w:rsid w:val="00371F6A"/>
    <w:rsid w:val="0037399B"/>
    <w:rsid w:val="00376323"/>
    <w:rsid w:val="003808DA"/>
    <w:rsid w:val="00387695"/>
    <w:rsid w:val="00387EDC"/>
    <w:rsid w:val="0039509C"/>
    <w:rsid w:val="003A0A0D"/>
    <w:rsid w:val="003A44F5"/>
    <w:rsid w:val="003B121D"/>
    <w:rsid w:val="003B17A1"/>
    <w:rsid w:val="003B19B3"/>
    <w:rsid w:val="003B523A"/>
    <w:rsid w:val="003B59F9"/>
    <w:rsid w:val="003B600F"/>
    <w:rsid w:val="003C3E43"/>
    <w:rsid w:val="003C40DA"/>
    <w:rsid w:val="003D4544"/>
    <w:rsid w:val="003E530F"/>
    <w:rsid w:val="003F2324"/>
    <w:rsid w:val="003F2482"/>
    <w:rsid w:val="003F5577"/>
    <w:rsid w:val="004020F6"/>
    <w:rsid w:val="00402E8F"/>
    <w:rsid w:val="00403322"/>
    <w:rsid w:val="004043CC"/>
    <w:rsid w:val="00404B96"/>
    <w:rsid w:val="00413763"/>
    <w:rsid w:val="00414BBA"/>
    <w:rsid w:val="0042374C"/>
    <w:rsid w:val="00423FF7"/>
    <w:rsid w:val="0043431C"/>
    <w:rsid w:val="0043445D"/>
    <w:rsid w:val="00434A59"/>
    <w:rsid w:val="00436003"/>
    <w:rsid w:val="00437204"/>
    <w:rsid w:val="004377BB"/>
    <w:rsid w:val="00437ADA"/>
    <w:rsid w:val="00437B6D"/>
    <w:rsid w:val="004412A4"/>
    <w:rsid w:val="004412A6"/>
    <w:rsid w:val="00442D54"/>
    <w:rsid w:val="0045232F"/>
    <w:rsid w:val="0045338A"/>
    <w:rsid w:val="004609D1"/>
    <w:rsid w:val="00461B8C"/>
    <w:rsid w:val="00465864"/>
    <w:rsid w:val="00465909"/>
    <w:rsid w:val="00473FB7"/>
    <w:rsid w:val="004747A0"/>
    <w:rsid w:val="00475E3A"/>
    <w:rsid w:val="00482C64"/>
    <w:rsid w:val="00482E74"/>
    <w:rsid w:val="00491113"/>
    <w:rsid w:val="00491CFA"/>
    <w:rsid w:val="00492394"/>
    <w:rsid w:val="00494710"/>
    <w:rsid w:val="00496F42"/>
    <w:rsid w:val="004978AD"/>
    <w:rsid w:val="004A4836"/>
    <w:rsid w:val="004A6226"/>
    <w:rsid w:val="004B0EE6"/>
    <w:rsid w:val="004B19B4"/>
    <w:rsid w:val="004B24E3"/>
    <w:rsid w:val="004B48EB"/>
    <w:rsid w:val="004B497E"/>
    <w:rsid w:val="004B5102"/>
    <w:rsid w:val="004B63AC"/>
    <w:rsid w:val="004B73BD"/>
    <w:rsid w:val="004C02EC"/>
    <w:rsid w:val="004C0FF5"/>
    <w:rsid w:val="004C1A21"/>
    <w:rsid w:val="004C35B2"/>
    <w:rsid w:val="004C6BF4"/>
    <w:rsid w:val="004D1302"/>
    <w:rsid w:val="004D5BE5"/>
    <w:rsid w:val="004E225E"/>
    <w:rsid w:val="004E2B21"/>
    <w:rsid w:val="004E454F"/>
    <w:rsid w:val="004F37B7"/>
    <w:rsid w:val="004F4880"/>
    <w:rsid w:val="004F6D4C"/>
    <w:rsid w:val="004F77CB"/>
    <w:rsid w:val="00500AA7"/>
    <w:rsid w:val="00500B67"/>
    <w:rsid w:val="00501D07"/>
    <w:rsid w:val="00501F04"/>
    <w:rsid w:val="005117E3"/>
    <w:rsid w:val="005171C1"/>
    <w:rsid w:val="00520735"/>
    <w:rsid w:val="005269ED"/>
    <w:rsid w:val="00530A05"/>
    <w:rsid w:val="0053238E"/>
    <w:rsid w:val="00534EB6"/>
    <w:rsid w:val="005376CA"/>
    <w:rsid w:val="00541464"/>
    <w:rsid w:val="005417DC"/>
    <w:rsid w:val="00542E6F"/>
    <w:rsid w:val="00544641"/>
    <w:rsid w:val="00544E33"/>
    <w:rsid w:val="00544E58"/>
    <w:rsid w:val="00550F70"/>
    <w:rsid w:val="005521E2"/>
    <w:rsid w:val="00560F6E"/>
    <w:rsid w:val="0056279E"/>
    <w:rsid w:val="00562C19"/>
    <w:rsid w:val="0056309E"/>
    <w:rsid w:val="0056392E"/>
    <w:rsid w:val="005668BE"/>
    <w:rsid w:val="00571FBE"/>
    <w:rsid w:val="00573306"/>
    <w:rsid w:val="00574907"/>
    <w:rsid w:val="005758D2"/>
    <w:rsid w:val="0058194F"/>
    <w:rsid w:val="00586CF7"/>
    <w:rsid w:val="0059207E"/>
    <w:rsid w:val="00594DAC"/>
    <w:rsid w:val="00595377"/>
    <w:rsid w:val="00597B95"/>
    <w:rsid w:val="005A1041"/>
    <w:rsid w:val="005A3365"/>
    <w:rsid w:val="005A3D3C"/>
    <w:rsid w:val="005A4D28"/>
    <w:rsid w:val="005B2F8C"/>
    <w:rsid w:val="005C302B"/>
    <w:rsid w:val="005C5152"/>
    <w:rsid w:val="005C618D"/>
    <w:rsid w:val="005C7C60"/>
    <w:rsid w:val="005D2D7A"/>
    <w:rsid w:val="005D42B2"/>
    <w:rsid w:val="005D66AB"/>
    <w:rsid w:val="005E04AB"/>
    <w:rsid w:val="005E5EC0"/>
    <w:rsid w:val="005E6527"/>
    <w:rsid w:val="005F1786"/>
    <w:rsid w:val="005F252B"/>
    <w:rsid w:val="005F4E21"/>
    <w:rsid w:val="005F7889"/>
    <w:rsid w:val="00610A2D"/>
    <w:rsid w:val="006141E5"/>
    <w:rsid w:val="00624351"/>
    <w:rsid w:val="00640A75"/>
    <w:rsid w:val="00642DE3"/>
    <w:rsid w:val="00643642"/>
    <w:rsid w:val="0064463F"/>
    <w:rsid w:val="00647DBD"/>
    <w:rsid w:val="006503D4"/>
    <w:rsid w:val="006519D7"/>
    <w:rsid w:val="00656858"/>
    <w:rsid w:val="0065737A"/>
    <w:rsid w:val="00672942"/>
    <w:rsid w:val="00685C33"/>
    <w:rsid w:val="00693320"/>
    <w:rsid w:val="006A4702"/>
    <w:rsid w:val="006A4AE4"/>
    <w:rsid w:val="006A53A5"/>
    <w:rsid w:val="006A53BA"/>
    <w:rsid w:val="006B1D31"/>
    <w:rsid w:val="006B3A51"/>
    <w:rsid w:val="006B423C"/>
    <w:rsid w:val="006B50C0"/>
    <w:rsid w:val="006B6339"/>
    <w:rsid w:val="006B7139"/>
    <w:rsid w:val="006C4799"/>
    <w:rsid w:val="006C5F4C"/>
    <w:rsid w:val="006C5FD2"/>
    <w:rsid w:val="006D2FD4"/>
    <w:rsid w:val="006D64E0"/>
    <w:rsid w:val="006D6ABA"/>
    <w:rsid w:val="006E1919"/>
    <w:rsid w:val="006E1E20"/>
    <w:rsid w:val="006E4A18"/>
    <w:rsid w:val="006E76C9"/>
    <w:rsid w:val="006E79DB"/>
    <w:rsid w:val="006F1B7B"/>
    <w:rsid w:val="006F4699"/>
    <w:rsid w:val="00705E32"/>
    <w:rsid w:val="007116B4"/>
    <w:rsid w:val="00715621"/>
    <w:rsid w:val="0071665D"/>
    <w:rsid w:val="0072008C"/>
    <w:rsid w:val="00722529"/>
    <w:rsid w:val="00740716"/>
    <w:rsid w:val="00742F66"/>
    <w:rsid w:val="007432AD"/>
    <w:rsid w:val="00746C9F"/>
    <w:rsid w:val="007515EA"/>
    <w:rsid w:val="00754DD8"/>
    <w:rsid w:val="0076385B"/>
    <w:rsid w:val="00763C24"/>
    <w:rsid w:val="007649A1"/>
    <w:rsid w:val="00766F35"/>
    <w:rsid w:val="00773649"/>
    <w:rsid w:val="007772E3"/>
    <w:rsid w:val="00785B2A"/>
    <w:rsid w:val="00790147"/>
    <w:rsid w:val="00790E91"/>
    <w:rsid w:val="007A0B4D"/>
    <w:rsid w:val="007A2961"/>
    <w:rsid w:val="007A2967"/>
    <w:rsid w:val="007A3BA2"/>
    <w:rsid w:val="007A3BC4"/>
    <w:rsid w:val="007A40B2"/>
    <w:rsid w:val="007A7F08"/>
    <w:rsid w:val="007A7FA3"/>
    <w:rsid w:val="007B1801"/>
    <w:rsid w:val="007B67D7"/>
    <w:rsid w:val="007B75E6"/>
    <w:rsid w:val="007C2CF7"/>
    <w:rsid w:val="007D00D3"/>
    <w:rsid w:val="007D2C4E"/>
    <w:rsid w:val="007E3FA7"/>
    <w:rsid w:val="007E4B9B"/>
    <w:rsid w:val="007E51BF"/>
    <w:rsid w:val="007F31F9"/>
    <w:rsid w:val="007F661A"/>
    <w:rsid w:val="007F6D16"/>
    <w:rsid w:val="007F7477"/>
    <w:rsid w:val="00802278"/>
    <w:rsid w:val="00802606"/>
    <w:rsid w:val="00804E77"/>
    <w:rsid w:val="00805FCF"/>
    <w:rsid w:val="008126E9"/>
    <w:rsid w:val="00822D56"/>
    <w:rsid w:val="008274FF"/>
    <w:rsid w:val="00832A40"/>
    <w:rsid w:val="00835EB1"/>
    <w:rsid w:val="00836860"/>
    <w:rsid w:val="008375CE"/>
    <w:rsid w:val="0084244C"/>
    <w:rsid w:val="0084309C"/>
    <w:rsid w:val="008433D6"/>
    <w:rsid w:val="0084510E"/>
    <w:rsid w:val="00847B2B"/>
    <w:rsid w:val="00852196"/>
    <w:rsid w:val="0086224D"/>
    <w:rsid w:val="008645D7"/>
    <w:rsid w:val="00864B67"/>
    <w:rsid w:val="008667B1"/>
    <w:rsid w:val="0087593C"/>
    <w:rsid w:val="008864B8"/>
    <w:rsid w:val="00894241"/>
    <w:rsid w:val="0089447F"/>
    <w:rsid w:val="00897B7A"/>
    <w:rsid w:val="008B7327"/>
    <w:rsid w:val="008C25BC"/>
    <w:rsid w:val="008C2B5F"/>
    <w:rsid w:val="008C3C49"/>
    <w:rsid w:val="008C4C11"/>
    <w:rsid w:val="008C5F0D"/>
    <w:rsid w:val="008D5F35"/>
    <w:rsid w:val="008D6CEE"/>
    <w:rsid w:val="008E2561"/>
    <w:rsid w:val="008E262F"/>
    <w:rsid w:val="008E6EBB"/>
    <w:rsid w:val="008F571B"/>
    <w:rsid w:val="008F671A"/>
    <w:rsid w:val="009022C6"/>
    <w:rsid w:val="00905970"/>
    <w:rsid w:val="00907377"/>
    <w:rsid w:val="00911595"/>
    <w:rsid w:val="0091435E"/>
    <w:rsid w:val="00914F51"/>
    <w:rsid w:val="00915A6D"/>
    <w:rsid w:val="00921FD3"/>
    <w:rsid w:val="009220D7"/>
    <w:rsid w:val="00926F5D"/>
    <w:rsid w:val="00931697"/>
    <w:rsid w:val="00934B1C"/>
    <w:rsid w:val="0093753B"/>
    <w:rsid w:val="00940A26"/>
    <w:rsid w:val="00942939"/>
    <w:rsid w:val="00944B55"/>
    <w:rsid w:val="00946C9F"/>
    <w:rsid w:val="00952F49"/>
    <w:rsid w:val="00956C67"/>
    <w:rsid w:val="00957BDD"/>
    <w:rsid w:val="00961E07"/>
    <w:rsid w:val="0096220F"/>
    <w:rsid w:val="00973604"/>
    <w:rsid w:val="00977EBC"/>
    <w:rsid w:val="009820AF"/>
    <w:rsid w:val="009833AA"/>
    <w:rsid w:val="00983DB2"/>
    <w:rsid w:val="009847E5"/>
    <w:rsid w:val="00986B43"/>
    <w:rsid w:val="00992EEC"/>
    <w:rsid w:val="00992F13"/>
    <w:rsid w:val="009931E1"/>
    <w:rsid w:val="00994021"/>
    <w:rsid w:val="00994AF2"/>
    <w:rsid w:val="009950D3"/>
    <w:rsid w:val="009977D9"/>
    <w:rsid w:val="00997A69"/>
    <w:rsid w:val="00997B05"/>
    <w:rsid w:val="009A31A2"/>
    <w:rsid w:val="009B0C2F"/>
    <w:rsid w:val="009B15CE"/>
    <w:rsid w:val="009B5355"/>
    <w:rsid w:val="009B7829"/>
    <w:rsid w:val="009C163C"/>
    <w:rsid w:val="009C3D05"/>
    <w:rsid w:val="009C5090"/>
    <w:rsid w:val="009C6AAD"/>
    <w:rsid w:val="009D6CFB"/>
    <w:rsid w:val="009F14B2"/>
    <w:rsid w:val="009F4C7A"/>
    <w:rsid w:val="00A00CBC"/>
    <w:rsid w:val="00A05561"/>
    <w:rsid w:val="00A10BB5"/>
    <w:rsid w:val="00A11C2E"/>
    <w:rsid w:val="00A12D64"/>
    <w:rsid w:val="00A13297"/>
    <w:rsid w:val="00A165AF"/>
    <w:rsid w:val="00A20D01"/>
    <w:rsid w:val="00A20DBA"/>
    <w:rsid w:val="00A247A6"/>
    <w:rsid w:val="00A263B1"/>
    <w:rsid w:val="00A32CAE"/>
    <w:rsid w:val="00A41201"/>
    <w:rsid w:val="00A42E9D"/>
    <w:rsid w:val="00A5765A"/>
    <w:rsid w:val="00A66AB0"/>
    <w:rsid w:val="00A7358D"/>
    <w:rsid w:val="00A75153"/>
    <w:rsid w:val="00A762DA"/>
    <w:rsid w:val="00A90445"/>
    <w:rsid w:val="00A924CB"/>
    <w:rsid w:val="00AA410E"/>
    <w:rsid w:val="00AA591D"/>
    <w:rsid w:val="00AA5E48"/>
    <w:rsid w:val="00AB27C8"/>
    <w:rsid w:val="00AB7435"/>
    <w:rsid w:val="00AC17F8"/>
    <w:rsid w:val="00AC5770"/>
    <w:rsid w:val="00AC6322"/>
    <w:rsid w:val="00AC6DF0"/>
    <w:rsid w:val="00AD0379"/>
    <w:rsid w:val="00AD053A"/>
    <w:rsid w:val="00AD2763"/>
    <w:rsid w:val="00AD783A"/>
    <w:rsid w:val="00AE51F8"/>
    <w:rsid w:val="00AE62E2"/>
    <w:rsid w:val="00AE67C7"/>
    <w:rsid w:val="00AE6A1F"/>
    <w:rsid w:val="00AF2046"/>
    <w:rsid w:val="00AF33A6"/>
    <w:rsid w:val="00AF4937"/>
    <w:rsid w:val="00AF7E94"/>
    <w:rsid w:val="00B04FAF"/>
    <w:rsid w:val="00B0519A"/>
    <w:rsid w:val="00B05DC2"/>
    <w:rsid w:val="00B076C0"/>
    <w:rsid w:val="00B1005A"/>
    <w:rsid w:val="00B17909"/>
    <w:rsid w:val="00B2245E"/>
    <w:rsid w:val="00B269E7"/>
    <w:rsid w:val="00B33A2D"/>
    <w:rsid w:val="00B373A3"/>
    <w:rsid w:val="00B37EEA"/>
    <w:rsid w:val="00B4618E"/>
    <w:rsid w:val="00B5061C"/>
    <w:rsid w:val="00B5628B"/>
    <w:rsid w:val="00B675E0"/>
    <w:rsid w:val="00B8774E"/>
    <w:rsid w:val="00B91AC1"/>
    <w:rsid w:val="00B94730"/>
    <w:rsid w:val="00BA087C"/>
    <w:rsid w:val="00BA094E"/>
    <w:rsid w:val="00BA2B93"/>
    <w:rsid w:val="00BA4AF8"/>
    <w:rsid w:val="00BB00A2"/>
    <w:rsid w:val="00BB3D37"/>
    <w:rsid w:val="00BB5A2E"/>
    <w:rsid w:val="00BB5E96"/>
    <w:rsid w:val="00BB6571"/>
    <w:rsid w:val="00BC2680"/>
    <w:rsid w:val="00BC303F"/>
    <w:rsid w:val="00BC5738"/>
    <w:rsid w:val="00BC5CD6"/>
    <w:rsid w:val="00BC6216"/>
    <w:rsid w:val="00BC6ADB"/>
    <w:rsid w:val="00BD5554"/>
    <w:rsid w:val="00BD5B4B"/>
    <w:rsid w:val="00BD5BB9"/>
    <w:rsid w:val="00BD6F06"/>
    <w:rsid w:val="00BE02CE"/>
    <w:rsid w:val="00BE1355"/>
    <w:rsid w:val="00BE3982"/>
    <w:rsid w:val="00BE3F7B"/>
    <w:rsid w:val="00BF0B9B"/>
    <w:rsid w:val="00BF0D52"/>
    <w:rsid w:val="00BF2D20"/>
    <w:rsid w:val="00BF3ECB"/>
    <w:rsid w:val="00BF7033"/>
    <w:rsid w:val="00C05CFB"/>
    <w:rsid w:val="00C05E58"/>
    <w:rsid w:val="00C07EAB"/>
    <w:rsid w:val="00C12988"/>
    <w:rsid w:val="00C1506D"/>
    <w:rsid w:val="00C15462"/>
    <w:rsid w:val="00C165A5"/>
    <w:rsid w:val="00C1730F"/>
    <w:rsid w:val="00C17355"/>
    <w:rsid w:val="00C30927"/>
    <w:rsid w:val="00C31D1F"/>
    <w:rsid w:val="00C3455A"/>
    <w:rsid w:val="00C405A8"/>
    <w:rsid w:val="00C509DC"/>
    <w:rsid w:val="00C515B8"/>
    <w:rsid w:val="00C52929"/>
    <w:rsid w:val="00C52B28"/>
    <w:rsid w:val="00C570D1"/>
    <w:rsid w:val="00C572B1"/>
    <w:rsid w:val="00C578EF"/>
    <w:rsid w:val="00C620A4"/>
    <w:rsid w:val="00C62FCD"/>
    <w:rsid w:val="00C635F0"/>
    <w:rsid w:val="00C64023"/>
    <w:rsid w:val="00C649CD"/>
    <w:rsid w:val="00C7040B"/>
    <w:rsid w:val="00C73C9F"/>
    <w:rsid w:val="00C76843"/>
    <w:rsid w:val="00C81A34"/>
    <w:rsid w:val="00CA1BCF"/>
    <w:rsid w:val="00CA23DA"/>
    <w:rsid w:val="00CA35BF"/>
    <w:rsid w:val="00CA4083"/>
    <w:rsid w:val="00CA4B9F"/>
    <w:rsid w:val="00CA7B53"/>
    <w:rsid w:val="00CB35D2"/>
    <w:rsid w:val="00CC0387"/>
    <w:rsid w:val="00CC0686"/>
    <w:rsid w:val="00CD179E"/>
    <w:rsid w:val="00CD40DE"/>
    <w:rsid w:val="00CD4B86"/>
    <w:rsid w:val="00CD6668"/>
    <w:rsid w:val="00CE00DA"/>
    <w:rsid w:val="00CE4725"/>
    <w:rsid w:val="00CF2162"/>
    <w:rsid w:val="00CF652B"/>
    <w:rsid w:val="00CF7183"/>
    <w:rsid w:val="00D0131E"/>
    <w:rsid w:val="00D015E0"/>
    <w:rsid w:val="00D024F5"/>
    <w:rsid w:val="00D056F8"/>
    <w:rsid w:val="00D1583E"/>
    <w:rsid w:val="00D16E49"/>
    <w:rsid w:val="00D201EE"/>
    <w:rsid w:val="00D20F63"/>
    <w:rsid w:val="00D26363"/>
    <w:rsid w:val="00D3139F"/>
    <w:rsid w:val="00D4026B"/>
    <w:rsid w:val="00D43B4A"/>
    <w:rsid w:val="00D4642D"/>
    <w:rsid w:val="00D4739F"/>
    <w:rsid w:val="00D47920"/>
    <w:rsid w:val="00D507EE"/>
    <w:rsid w:val="00D51B8A"/>
    <w:rsid w:val="00D5466F"/>
    <w:rsid w:val="00D67134"/>
    <w:rsid w:val="00D70EBF"/>
    <w:rsid w:val="00D833D1"/>
    <w:rsid w:val="00D847B1"/>
    <w:rsid w:val="00D87EC4"/>
    <w:rsid w:val="00D9229C"/>
    <w:rsid w:val="00D96F3A"/>
    <w:rsid w:val="00DA0CFA"/>
    <w:rsid w:val="00DB30BF"/>
    <w:rsid w:val="00DB3FFA"/>
    <w:rsid w:val="00DB74C4"/>
    <w:rsid w:val="00DB7BED"/>
    <w:rsid w:val="00DC06BA"/>
    <w:rsid w:val="00DD3473"/>
    <w:rsid w:val="00DD502A"/>
    <w:rsid w:val="00DD72E5"/>
    <w:rsid w:val="00DE001E"/>
    <w:rsid w:val="00DE360E"/>
    <w:rsid w:val="00DE7BFB"/>
    <w:rsid w:val="00DF11EE"/>
    <w:rsid w:val="00DF3D48"/>
    <w:rsid w:val="00DF4166"/>
    <w:rsid w:val="00DF4884"/>
    <w:rsid w:val="00E03D68"/>
    <w:rsid w:val="00E1175E"/>
    <w:rsid w:val="00E1351C"/>
    <w:rsid w:val="00E26A14"/>
    <w:rsid w:val="00E26B15"/>
    <w:rsid w:val="00E313D9"/>
    <w:rsid w:val="00E35D92"/>
    <w:rsid w:val="00E41E12"/>
    <w:rsid w:val="00E5012B"/>
    <w:rsid w:val="00E56242"/>
    <w:rsid w:val="00E6084A"/>
    <w:rsid w:val="00E62BCD"/>
    <w:rsid w:val="00E65944"/>
    <w:rsid w:val="00E675BF"/>
    <w:rsid w:val="00E67DFD"/>
    <w:rsid w:val="00E750C1"/>
    <w:rsid w:val="00E81762"/>
    <w:rsid w:val="00E848D4"/>
    <w:rsid w:val="00E92CE5"/>
    <w:rsid w:val="00E96EBF"/>
    <w:rsid w:val="00EA0098"/>
    <w:rsid w:val="00EA016D"/>
    <w:rsid w:val="00EA186E"/>
    <w:rsid w:val="00EA1AD7"/>
    <w:rsid w:val="00EA2CFB"/>
    <w:rsid w:val="00EA5586"/>
    <w:rsid w:val="00EB5EA3"/>
    <w:rsid w:val="00EC0EE2"/>
    <w:rsid w:val="00EC152C"/>
    <w:rsid w:val="00EC1935"/>
    <w:rsid w:val="00EC44F5"/>
    <w:rsid w:val="00EC558A"/>
    <w:rsid w:val="00EC6802"/>
    <w:rsid w:val="00EC72BA"/>
    <w:rsid w:val="00ED5FD6"/>
    <w:rsid w:val="00ED6454"/>
    <w:rsid w:val="00ED6A10"/>
    <w:rsid w:val="00ED7794"/>
    <w:rsid w:val="00EE2622"/>
    <w:rsid w:val="00EE3B0F"/>
    <w:rsid w:val="00EF07A7"/>
    <w:rsid w:val="00EF1312"/>
    <w:rsid w:val="00EF1C2A"/>
    <w:rsid w:val="00EF3B12"/>
    <w:rsid w:val="00EF66A8"/>
    <w:rsid w:val="00EF7160"/>
    <w:rsid w:val="00EF7864"/>
    <w:rsid w:val="00F000F3"/>
    <w:rsid w:val="00F06145"/>
    <w:rsid w:val="00F07C8A"/>
    <w:rsid w:val="00F1307B"/>
    <w:rsid w:val="00F2157A"/>
    <w:rsid w:val="00F245B4"/>
    <w:rsid w:val="00F31B2D"/>
    <w:rsid w:val="00F35372"/>
    <w:rsid w:val="00F36A63"/>
    <w:rsid w:val="00F37E5F"/>
    <w:rsid w:val="00F50673"/>
    <w:rsid w:val="00F54B50"/>
    <w:rsid w:val="00F603E4"/>
    <w:rsid w:val="00F616F2"/>
    <w:rsid w:val="00F654C0"/>
    <w:rsid w:val="00F6553F"/>
    <w:rsid w:val="00F65C85"/>
    <w:rsid w:val="00F75C5B"/>
    <w:rsid w:val="00F80106"/>
    <w:rsid w:val="00F815D0"/>
    <w:rsid w:val="00F82311"/>
    <w:rsid w:val="00F83ECF"/>
    <w:rsid w:val="00F9078F"/>
    <w:rsid w:val="00FA0FC5"/>
    <w:rsid w:val="00FB65A9"/>
    <w:rsid w:val="00FC2D5A"/>
    <w:rsid w:val="00FC3449"/>
    <w:rsid w:val="00FC3DA8"/>
    <w:rsid w:val="00FC44CB"/>
    <w:rsid w:val="00FC6062"/>
    <w:rsid w:val="00FC792C"/>
    <w:rsid w:val="00FD3B1E"/>
    <w:rsid w:val="00FD4D7B"/>
    <w:rsid w:val="00FE00E5"/>
    <w:rsid w:val="00FE0C95"/>
    <w:rsid w:val="00FE13E3"/>
    <w:rsid w:val="00FE3150"/>
    <w:rsid w:val="00FE6260"/>
    <w:rsid w:val="00FF06FD"/>
    <w:rsid w:val="00FF60C2"/>
    <w:rsid w:val="0A16A08A"/>
    <w:rsid w:val="1A34549A"/>
    <w:rsid w:val="2AC5F3FA"/>
    <w:rsid w:val="2F671D42"/>
    <w:rsid w:val="51584508"/>
    <w:rsid w:val="5A79BF94"/>
    <w:rsid w:val="5AA93942"/>
    <w:rsid w:val="5B2DEB70"/>
    <w:rsid w:val="5CD6FCCE"/>
    <w:rsid w:val="6F2CF9CC"/>
    <w:rsid w:val="6F3B7AE1"/>
    <w:rsid w:val="7AC5013C"/>
    <w:rsid w:val="7DD7F3D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6E3BA"/>
  <w15:chartTrackingRefBased/>
  <w15:docId w15:val="{6412FC99-3317-44AF-8FA9-59A71C801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2"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uiPriority="10" w:qFormat="1"/>
    <w:lsdException w:name="List Number" w:uiPriority="10" w:qFormat="1"/>
    <w:lsdException w:name="List 2" w:semiHidden="1"/>
    <w:lsdException w:name="List 3" w:semiHidden="1"/>
    <w:lsdException w:name="List 4" w:semiHidden="1"/>
    <w:lsdException w:name="List 5" w:semiHidden="1"/>
    <w:lsdException w:name="List Bullet 2" w:uiPriority="10" w:qFormat="1"/>
    <w:lsdException w:name="List Bullet 3" w:qFormat="1"/>
    <w:lsdException w:name="List Bullet 4" w:semiHidden="1"/>
    <w:lsdException w:name="List Bullet 5" w:semiHidden="1"/>
    <w:lsdException w:name="List Number 2" w:uiPriority="10" w:qFormat="1"/>
    <w:lsdException w:name="List Number 3"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1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do not use"/>
    <w:next w:val="BodyText"/>
    <w:rsid w:val="00B04FAF"/>
    <w:pPr>
      <w:suppressAutoHyphens/>
      <w:spacing w:after="0" w:line="240" w:lineRule="auto"/>
    </w:pPr>
    <w:rPr>
      <w:rFonts w:ascii="Calibri" w:eastAsia="Calibri" w:hAnsi="Calibri" w:cs="Calibri"/>
      <w:color w:val="FF0000"/>
      <w:sz w:val="20"/>
      <w:szCs w:val="20"/>
    </w:rPr>
  </w:style>
  <w:style w:type="paragraph" w:styleId="Heading1">
    <w:name w:val="heading 1"/>
    <w:next w:val="BodyText"/>
    <w:link w:val="Heading1Char"/>
    <w:uiPriority w:val="9"/>
    <w:qFormat/>
    <w:rsid w:val="001F757C"/>
    <w:pPr>
      <w:keepNext/>
      <w:keepLines/>
      <w:suppressAutoHyphens/>
      <w:spacing w:after="0" w:line="240" w:lineRule="auto"/>
      <w:outlineLvl w:val="0"/>
    </w:pPr>
    <w:rPr>
      <w:color w:val="002664" w:themeColor="text2"/>
      <w:sz w:val="36"/>
    </w:rPr>
  </w:style>
  <w:style w:type="paragraph" w:styleId="Heading2">
    <w:name w:val="heading 2"/>
    <w:next w:val="BodyText"/>
    <w:link w:val="Heading2Char"/>
    <w:uiPriority w:val="9"/>
    <w:qFormat/>
    <w:rsid w:val="001F757C"/>
    <w:pPr>
      <w:keepNext/>
      <w:keepLines/>
      <w:suppressAutoHyphens/>
      <w:spacing w:before="240" w:after="240" w:line="240" w:lineRule="auto"/>
      <w:outlineLvl w:val="1"/>
    </w:pPr>
    <w:rPr>
      <w:color w:val="002664" w:themeColor="text2"/>
      <w:sz w:val="28"/>
    </w:rPr>
  </w:style>
  <w:style w:type="paragraph" w:styleId="Heading3">
    <w:name w:val="heading 3"/>
    <w:basedOn w:val="BodyText"/>
    <w:next w:val="BodyText"/>
    <w:link w:val="Heading3Char"/>
    <w:uiPriority w:val="9"/>
    <w:qFormat/>
    <w:rsid w:val="00207509"/>
    <w:pPr>
      <w:spacing w:before="300" w:after="120"/>
      <w:outlineLvl w:val="2"/>
    </w:pPr>
    <w:rPr>
      <w:rFonts w:asciiTheme="majorHAnsi" w:hAnsiTheme="majorHAnsi"/>
      <w:noProof/>
      <w:color w:val="002664" w:themeColor="text2"/>
      <w:sz w:val="24"/>
      <w:szCs w:val="24"/>
    </w:rPr>
  </w:style>
  <w:style w:type="paragraph" w:styleId="Heading4">
    <w:name w:val="heading 4"/>
    <w:next w:val="BodyText"/>
    <w:link w:val="Heading4Char"/>
    <w:uiPriority w:val="9"/>
    <w:rsid w:val="002C4FBA"/>
    <w:pPr>
      <w:keepNext/>
      <w:keepLines/>
      <w:suppressAutoHyphens/>
      <w:spacing w:before="120" w:after="120" w:line="240" w:lineRule="auto"/>
      <w:outlineLvl w:val="3"/>
    </w:pPr>
    <w:rPr>
      <w:rFonts w:asciiTheme="majorHAnsi" w:eastAsiaTheme="majorEastAsia" w:hAnsiTheme="majorHAnsi" w:cstheme="majorBidi"/>
      <w:iCs/>
      <w:color w:val="000000" w:themeColor="text1"/>
    </w:rPr>
  </w:style>
  <w:style w:type="paragraph" w:styleId="Heading5">
    <w:name w:val="heading 5"/>
    <w:next w:val="BodyText"/>
    <w:link w:val="Heading5Char"/>
    <w:uiPriority w:val="9"/>
    <w:semiHidden/>
    <w:rsid w:val="00BA087C"/>
    <w:pPr>
      <w:keepNext/>
      <w:keepLines/>
      <w:suppressAutoHyphens/>
      <w:spacing w:before="120" w:after="120" w:line="240" w:lineRule="auto"/>
      <w:outlineLvl w:val="4"/>
    </w:pPr>
    <w:rPr>
      <w:rFonts w:asciiTheme="majorHAnsi" w:eastAsiaTheme="majorEastAsia" w:hAnsiTheme="majorHAnsi" w:cstheme="majorBidi"/>
      <w:color w:val="CBEDFD" w:themeColor="background2"/>
    </w:rPr>
  </w:style>
  <w:style w:type="paragraph" w:styleId="Heading6">
    <w:name w:val="heading 6"/>
    <w:next w:val="BodyText"/>
    <w:link w:val="Heading6Char"/>
    <w:uiPriority w:val="9"/>
    <w:semiHidden/>
    <w:rsid w:val="004F77CB"/>
    <w:pPr>
      <w:keepLines/>
      <w:suppressAutoHyphens/>
      <w:spacing w:before="120" w:after="120" w:line="260" w:lineRule="exact"/>
      <w:ind w:right="1588"/>
      <w:outlineLvl w:val="5"/>
    </w:pPr>
    <w:rPr>
      <w:rFonts w:asciiTheme="majorHAnsi" w:eastAsiaTheme="majorEastAsia" w:hAnsiTheme="majorHAnsi" w:cstheme="majorBidi"/>
      <w:b/>
      <w:i/>
      <w:color w:val="000000" w:themeColor="text1"/>
    </w:rPr>
  </w:style>
  <w:style w:type="paragraph" w:styleId="Heading7">
    <w:name w:val="heading 7"/>
    <w:next w:val="BodyText"/>
    <w:link w:val="Heading7Char"/>
    <w:uiPriority w:val="9"/>
    <w:semiHidden/>
    <w:rsid w:val="004F77CB"/>
    <w:pPr>
      <w:keepLines/>
      <w:suppressAutoHyphens/>
      <w:spacing w:before="120" w:after="120" w:line="260" w:lineRule="exact"/>
      <w:ind w:right="1588"/>
      <w:outlineLvl w:val="6"/>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7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4F77CB"/>
    <w:pPr>
      <w:spacing w:after="0" w:line="240" w:lineRule="auto"/>
    </w:pPr>
    <w:tblPr>
      <w:tblStyleRowBandSize w:val="1"/>
      <w:tblStyleColBandSize w:val="1"/>
      <w:tblBorders>
        <w:top w:val="single" w:sz="4" w:space="0" w:color="FFE2E5" w:themeColor="accent6" w:themeTint="66"/>
        <w:left w:val="single" w:sz="4" w:space="0" w:color="FFE2E5" w:themeColor="accent6" w:themeTint="66"/>
        <w:bottom w:val="single" w:sz="4" w:space="0" w:color="FFE2E5" w:themeColor="accent6" w:themeTint="66"/>
        <w:right w:val="single" w:sz="4" w:space="0" w:color="FFE2E5" w:themeColor="accent6" w:themeTint="66"/>
        <w:insideH w:val="single" w:sz="4" w:space="0" w:color="FFE2E5" w:themeColor="accent6" w:themeTint="66"/>
        <w:insideV w:val="single" w:sz="4" w:space="0" w:color="FFE2E5" w:themeColor="accent6" w:themeTint="66"/>
      </w:tblBorders>
    </w:tblPr>
    <w:tblStylePr w:type="firstRow">
      <w:rPr>
        <w:b/>
        <w:bCs/>
      </w:rPr>
      <w:tblPr/>
      <w:tcPr>
        <w:tcBorders>
          <w:bottom w:val="single" w:sz="12" w:space="0" w:color="FFD4D9" w:themeColor="accent6" w:themeTint="99"/>
        </w:tcBorders>
      </w:tcPr>
    </w:tblStylePr>
    <w:tblStylePr w:type="lastRow">
      <w:rPr>
        <w:b/>
        <w:bCs/>
      </w:rPr>
      <w:tblPr/>
      <w:tcPr>
        <w:tcBorders>
          <w:top w:val="double" w:sz="2" w:space="0" w:color="FFD4D9" w:themeColor="accent6" w:themeTint="99"/>
        </w:tcBorders>
      </w:tcPr>
    </w:tblStylePr>
    <w:tblStylePr w:type="firstCol">
      <w:rPr>
        <w:b/>
        <w:bCs/>
      </w:rPr>
    </w:tblStylePr>
    <w:tblStylePr w:type="lastCol">
      <w:rPr>
        <w:b/>
        <w:bCs/>
      </w:rPr>
    </w:tblStylePr>
  </w:style>
  <w:style w:type="paragraph" w:styleId="TOC1">
    <w:name w:val="toc 1"/>
    <w:basedOn w:val="Normal"/>
    <w:next w:val="Normal"/>
    <w:uiPriority w:val="39"/>
    <w:semiHidden/>
    <w:rsid w:val="004F77CB"/>
    <w:pPr>
      <w:spacing w:after="100"/>
    </w:pPr>
  </w:style>
  <w:style w:type="paragraph" w:styleId="TOC2">
    <w:name w:val="toc 2"/>
    <w:basedOn w:val="Normal"/>
    <w:next w:val="Normal"/>
    <w:uiPriority w:val="39"/>
    <w:semiHidden/>
    <w:rsid w:val="004F77CB"/>
    <w:pPr>
      <w:spacing w:after="100"/>
      <w:ind w:left="220"/>
    </w:pPr>
  </w:style>
  <w:style w:type="paragraph" w:styleId="TOC3">
    <w:name w:val="toc 3"/>
    <w:basedOn w:val="Normal"/>
    <w:next w:val="Normal"/>
    <w:uiPriority w:val="39"/>
    <w:semiHidden/>
    <w:rsid w:val="004F77CB"/>
    <w:pPr>
      <w:spacing w:after="100"/>
      <w:ind w:left="440"/>
    </w:pPr>
  </w:style>
  <w:style w:type="paragraph" w:styleId="TOC4">
    <w:name w:val="toc 4"/>
    <w:basedOn w:val="Normal"/>
    <w:next w:val="Normal"/>
    <w:uiPriority w:val="39"/>
    <w:semiHidden/>
    <w:rsid w:val="004F77CB"/>
    <w:pPr>
      <w:spacing w:after="100"/>
      <w:ind w:left="660"/>
    </w:pPr>
  </w:style>
  <w:style w:type="paragraph" w:styleId="TOC5">
    <w:name w:val="toc 5"/>
    <w:basedOn w:val="Normal"/>
    <w:next w:val="Normal"/>
    <w:uiPriority w:val="39"/>
    <w:semiHidden/>
    <w:rsid w:val="004F77CB"/>
    <w:pPr>
      <w:spacing w:after="100"/>
      <w:ind w:left="880"/>
    </w:pPr>
  </w:style>
  <w:style w:type="paragraph" w:styleId="TOC6">
    <w:name w:val="toc 6"/>
    <w:basedOn w:val="Normal"/>
    <w:next w:val="Normal"/>
    <w:uiPriority w:val="39"/>
    <w:semiHidden/>
    <w:rsid w:val="004F77CB"/>
    <w:pPr>
      <w:spacing w:after="100"/>
      <w:ind w:left="1100"/>
    </w:pPr>
  </w:style>
  <w:style w:type="paragraph" w:styleId="TOC7">
    <w:name w:val="toc 7"/>
    <w:basedOn w:val="Normal"/>
    <w:next w:val="Normal"/>
    <w:uiPriority w:val="39"/>
    <w:semiHidden/>
    <w:rsid w:val="004F77CB"/>
    <w:pPr>
      <w:spacing w:after="100"/>
      <w:ind w:left="1320"/>
    </w:pPr>
  </w:style>
  <w:style w:type="paragraph" w:styleId="TOC8">
    <w:name w:val="toc 8"/>
    <w:basedOn w:val="Normal"/>
    <w:next w:val="Normal"/>
    <w:uiPriority w:val="39"/>
    <w:semiHidden/>
    <w:rsid w:val="004F77CB"/>
    <w:pPr>
      <w:spacing w:after="100"/>
      <w:ind w:left="1540"/>
    </w:pPr>
  </w:style>
  <w:style w:type="paragraph" w:styleId="TOC9">
    <w:name w:val="toc 9"/>
    <w:basedOn w:val="Normal"/>
    <w:next w:val="Normal"/>
    <w:uiPriority w:val="39"/>
    <w:semiHidden/>
    <w:rsid w:val="004F77CB"/>
    <w:pPr>
      <w:spacing w:after="100"/>
      <w:ind w:left="1760"/>
    </w:pPr>
  </w:style>
  <w:style w:type="character" w:customStyle="1" w:styleId="Heading1Char">
    <w:name w:val="Heading 1 Char"/>
    <w:basedOn w:val="DefaultParagraphFont"/>
    <w:link w:val="Heading1"/>
    <w:uiPriority w:val="9"/>
    <w:rsid w:val="001F757C"/>
    <w:rPr>
      <w:color w:val="002664" w:themeColor="text2"/>
      <w:sz w:val="36"/>
    </w:rPr>
  </w:style>
  <w:style w:type="paragraph" w:styleId="TOCHeading">
    <w:name w:val="TOC Heading"/>
    <w:basedOn w:val="Heading1"/>
    <w:next w:val="Normal"/>
    <w:uiPriority w:val="39"/>
    <w:semiHidden/>
    <w:rsid w:val="004F77CB"/>
    <w:pPr>
      <w:outlineLvl w:val="9"/>
    </w:pPr>
  </w:style>
  <w:style w:type="paragraph" w:styleId="Index1">
    <w:name w:val="index 1"/>
    <w:basedOn w:val="Normal"/>
    <w:next w:val="Normal"/>
    <w:uiPriority w:val="99"/>
    <w:semiHidden/>
    <w:rsid w:val="004F77CB"/>
    <w:pPr>
      <w:ind w:left="220" w:hanging="220"/>
    </w:pPr>
  </w:style>
  <w:style w:type="paragraph" w:styleId="Index2">
    <w:name w:val="index 2"/>
    <w:basedOn w:val="Normal"/>
    <w:next w:val="Normal"/>
    <w:uiPriority w:val="99"/>
    <w:semiHidden/>
    <w:rsid w:val="004F77CB"/>
    <w:pPr>
      <w:ind w:left="440" w:hanging="220"/>
    </w:pPr>
  </w:style>
  <w:style w:type="paragraph" w:styleId="Index3">
    <w:name w:val="index 3"/>
    <w:basedOn w:val="Normal"/>
    <w:next w:val="Normal"/>
    <w:uiPriority w:val="99"/>
    <w:semiHidden/>
    <w:rsid w:val="004F77CB"/>
    <w:pPr>
      <w:ind w:left="660" w:hanging="220"/>
    </w:pPr>
  </w:style>
  <w:style w:type="paragraph" w:styleId="Index4">
    <w:name w:val="index 4"/>
    <w:basedOn w:val="Normal"/>
    <w:next w:val="Normal"/>
    <w:uiPriority w:val="99"/>
    <w:semiHidden/>
    <w:rsid w:val="004F77CB"/>
    <w:pPr>
      <w:ind w:left="880" w:hanging="220"/>
    </w:pPr>
  </w:style>
  <w:style w:type="paragraph" w:styleId="Index5">
    <w:name w:val="index 5"/>
    <w:basedOn w:val="Normal"/>
    <w:next w:val="Normal"/>
    <w:uiPriority w:val="99"/>
    <w:semiHidden/>
    <w:rsid w:val="004F77CB"/>
    <w:pPr>
      <w:ind w:left="1100" w:hanging="220"/>
    </w:pPr>
  </w:style>
  <w:style w:type="paragraph" w:styleId="Index6">
    <w:name w:val="index 6"/>
    <w:basedOn w:val="Normal"/>
    <w:next w:val="Normal"/>
    <w:uiPriority w:val="99"/>
    <w:semiHidden/>
    <w:rsid w:val="004F77CB"/>
    <w:pPr>
      <w:ind w:left="1320" w:hanging="220"/>
    </w:pPr>
  </w:style>
  <w:style w:type="paragraph" w:styleId="Index7">
    <w:name w:val="index 7"/>
    <w:basedOn w:val="Normal"/>
    <w:next w:val="Normal"/>
    <w:uiPriority w:val="99"/>
    <w:semiHidden/>
    <w:rsid w:val="004F77CB"/>
    <w:pPr>
      <w:ind w:left="1540" w:hanging="220"/>
    </w:pPr>
  </w:style>
  <w:style w:type="paragraph" w:styleId="Index8">
    <w:name w:val="index 8"/>
    <w:basedOn w:val="Normal"/>
    <w:next w:val="Normal"/>
    <w:uiPriority w:val="99"/>
    <w:semiHidden/>
    <w:rsid w:val="004F77CB"/>
    <w:pPr>
      <w:ind w:left="1760" w:hanging="220"/>
    </w:pPr>
  </w:style>
  <w:style w:type="paragraph" w:styleId="Index9">
    <w:name w:val="index 9"/>
    <w:basedOn w:val="Normal"/>
    <w:next w:val="Normal"/>
    <w:uiPriority w:val="99"/>
    <w:semiHidden/>
    <w:rsid w:val="004F77CB"/>
    <w:pPr>
      <w:ind w:left="1980" w:hanging="220"/>
    </w:pPr>
  </w:style>
  <w:style w:type="paragraph" w:styleId="Header">
    <w:name w:val="header"/>
    <w:link w:val="HeaderChar"/>
    <w:uiPriority w:val="99"/>
    <w:rsid w:val="00C165A5"/>
    <w:pPr>
      <w:suppressAutoHyphens/>
      <w:spacing w:after="240" w:line="240" w:lineRule="auto"/>
    </w:pPr>
    <w:rPr>
      <w:color w:val="000000" w:themeColor="text1"/>
      <w:sz w:val="18"/>
    </w:rPr>
  </w:style>
  <w:style w:type="character" w:customStyle="1" w:styleId="HeaderChar">
    <w:name w:val="Header Char"/>
    <w:basedOn w:val="DefaultParagraphFont"/>
    <w:link w:val="Header"/>
    <w:uiPriority w:val="99"/>
    <w:rsid w:val="00C165A5"/>
    <w:rPr>
      <w:color w:val="000000" w:themeColor="text1"/>
      <w:sz w:val="18"/>
    </w:rPr>
  </w:style>
  <w:style w:type="paragraph" w:styleId="Footer">
    <w:name w:val="footer"/>
    <w:aliases w:val="ŠFooter"/>
    <w:link w:val="FooterChar"/>
    <w:uiPriority w:val="99"/>
    <w:rsid w:val="004F6D4C"/>
    <w:pPr>
      <w:tabs>
        <w:tab w:val="left" w:pos="2552"/>
        <w:tab w:val="left" w:pos="6237"/>
        <w:tab w:val="right" w:pos="10206"/>
      </w:tabs>
      <w:suppressAutoHyphens/>
      <w:spacing w:before="120" w:after="120" w:line="240" w:lineRule="auto"/>
      <w:contextualSpacing/>
    </w:pPr>
    <w:rPr>
      <w:color w:val="000000" w:themeColor="text1"/>
      <w:sz w:val="18"/>
    </w:rPr>
  </w:style>
  <w:style w:type="character" w:customStyle="1" w:styleId="FooterChar">
    <w:name w:val="Footer Char"/>
    <w:aliases w:val="ŠFooter Char"/>
    <w:basedOn w:val="DefaultParagraphFont"/>
    <w:link w:val="Footer"/>
    <w:uiPriority w:val="99"/>
    <w:rsid w:val="004F6D4C"/>
    <w:rPr>
      <w:color w:val="000000" w:themeColor="text1"/>
      <w:sz w:val="18"/>
    </w:rPr>
  </w:style>
  <w:style w:type="character" w:styleId="PlaceholderText">
    <w:name w:val="Placeholder Text"/>
    <w:basedOn w:val="DefaultParagraphFont"/>
    <w:uiPriority w:val="99"/>
    <w:semiHidden/>
    <w:rsid w:val="004F77CB"/>
    <w:rPr>
      <w:color w:val="808080"/>
    </w:rPr>
  </w:style>
  <w:style w:type="paragraph" w:customStyle="1" w:styleId="DocumentType">
    <w:name w:val="Document Type"/>
    <w:next w:val="Heading1"/>
    <w:uiPriority w:val="2"/>
    <w:qFormat/>
    <w:rsid w:val="001F757C"/>
    <w:pPr>
      <w:suppressAutoHyphens/>
      <w:spacing w:before="360" w:after="0" w:line="240" w:lineRule="auto"/>
      <w:contextualSpacing/>
    </w:pPr>
    <w:rPr>
      <w:rFonts w:asciiTheme="majorHAnsi" w:hAnsiTheme="majorHAnsi"/>
      <w:color w:val="002664" w:themeColor="text2"/>
      <w:sz w:val="36"/>
    </w:rPr>
  </w:style>
  <w:style w:type="character" w:styleId="Emphasis">
    <w:name w:val="Emphasis"/>
    <w:aliases w:val="Italic"/>
    <w:basedOn w:val="DefaultParagraphFont"/>
    <w:uiPriority w:val="19"/>
    <w:qFormat/>
    <w:rsid w:val="004F77CB"/>
    <w:rPr>
      <w:i/>
      <w:iCs/>
    </w:rPr>
  </w:style>
  <w:style w:type="character" w:styleId="Strong">
    <w:name w:val="Strong"/>
    <w:aliases w:val="Bold"/>
    <w:basedOn w:val="DefaultParagraphFont"/>
    <w:uiPriority w:val="22"/>
    <w:qFormat/>
    <w:rsid w:val="004F77CB"/>
    <w:rPr>
      <w:b/>
      <w:bCs/>
    </w:rPr>
  </w:style>
  <w:style w:type="paragraph" w:styleId="ListBullet">
    <w:name w:val="List Bullet"/>
    <w:autoRedefine/>
    <w:uiPriority w:val="10"/>
    <w:qFormat/>
    <w:rsid w:val="00E26A14"/>
    <w:pPr>
      <w:keepNext/>
      <w:numPr>
        <w:numId w:val="1"/>
      </w:numPr>
      <w:suppressAutoHyphens/>
      <w:spacing w:before="120" w:after="120" w:line="240" w:lineRule="auto"/>
    </w:pPr>
    <w:rPr>
      <w:rFonts w:eastAsia="Arial" w:cs="Arial"/>
      <w:color w:val="000000" w:themeColor="text1"/>
      <w:szCs w:val="20"/>
      <w:lang w:eastAsia="en-US"/>
    </w:rPr>
  </w:style>
  <w:style w:type="paragraph" w:styleId="ListNumber">
    <w:name w:val="List Number"/>
    <w:uiPriority w:val="10"/>
    <w:qFormat/>
    <w:rsid w:val="00672942"/>
    <w:pPr>
      <w:numPr>
        <w:numId w:val="26"/>
      </w:numPr>
      <w:suppressAutoHyphens/>
      <w:spacing w:before="120" w:after="120" w:line="240" w:lineRule="auto"/>
    </w:pPr>
    <w:rPr>
      <w:color w:val="000000" w:themeColor="text1"/>
    </w:rPr>
  </w:style>
  <w:style w:type="paragraph" w:styleId="FootnoteText">
    <w:name w:val="footnote text"/>
    <w:link w:val="FootnoteTextChar"/>
    <w:uiPriority w:val="99"/>
    <w:semiHidden/>
    <w:rsid w:val="004F77CB"/>
    <w:pPr>
      <w:spacing w:before="60" w:after="60" w:line="240" w:lineRule="auto"/>
    </w:pPr>
    <w:rPr>
      <w:color w:val="000000" w:themeColor="text1"/>
      <w:sz w:val="20"/>
      <w:szCs w:val="20"/>
    </w:rPr>
  </w:style>
  <w:style w:type="character" w:customStyle="1" w:styleId="FootnoteTextChar">
    <w:name w:val="Footnote Text Char"/>
    <w:basedOn w:val="DefaultParagraphFont"/>
    <w:link w:val="FootnoteText"/>
    <w:uiPriority w:val="99"/>
    <w:semiHidden/>
    <w:rsid w:val="004F77CB"/>
    <w:rPr>
      <w:color w:val="000000" w:themeColor="text1"/>
      <w:sz w:val="20"/>
      <w:szCs w:val="20"/>
    </w:rPr>
  </w:style>
  <w:style w:type="character" w:styleId="FootnoteReference">
    <w:name w:val="footnote reference"/>
    <w:basedOn w:val="DefaultParagraphFont"/>
    <w:uiPriority w:val="99"/>
    <w:semiHidden/>
    <w:rsid w:val="004F77CB"/>
    <w:rPr>
      <w:vertAlign w:val="superscript"/>
    </w:rPr>
  </w:style>
  <w:style w:type="paragraph" w:styleId="BodyText">
    <w:name w:val="Body Text"/>
    <w:link w:val="BodyTextChar"/>
    <w:qFormat/>
    <w:rsid w:val="008C4C11"/>
    <w:pPr>
      <w:suppressAutoHyphens/>
      <w:spacing w:before="120" w:line="240" w:lineRule="auto"/>
    </w:pPr>
    <w:rPr>
      <w:color w:val="000000" w:themeColor="text1"/>
      <w:spacing w:val="-2"/>
    </w:rPr>
  </w:style>
  <w:style w:type="character" w:customStyle="1" w:styleId="BodyTextChar">
    <w:name w:val="Body Text Char"/>
    <w:basedOn w:val="DefaultParagraphFont"/>
    <w:link w:val="BodyText"/>
    <w:rsid w:val="008C4C11"/>
    <w:rPr>
      <w:color w:val="000000" w:themeColor="text1"/>
      <w:spacing w:val="-2"/>
    </w:rPr>
  </w:style>
  <w:style w:type="character" w:customStyle="1" w:styleId="Heading2Char">
    <w:name w:val="Heading 2 Char"/>
    <w:basedOn w:val="DefaultParagraphFont"/>
    <w:link w:val="Heading2"/>
    <w:uiPriority w:val="9"/>
    <w:rsid w:val="001F757C"/>
    <w:rPr>
      <w:color w:val="002664" w:themeColor="text2"/>
      <w:sz w:val="28"/>
    </w:rPr>
  </w:style>
  <w:style w:type="character" w:customStyle="1" w:styleId="Heading3Char">
    <w:name w:val="Heading 3 Char"/>
    <w:basedOn w:val="DefaultParagraphFont"/>
    <w:link w:val="Heading3"/>
    <w:uiPriority w:val="9"/>
    <w:rsid w:val="00207509"/>
    <w:rPr>
      <w:rFonts w:asciiTheme="majorHAnsi" w:hAnsiTheme="majorHAnsi"/>
      <w:noProof/>
      <w:color w:val="002664" w:themeColor="text2"/>
      <w:sz w:val="24"/>
      <w:szCs w:val="24"/>
    </w:rPr>
  </w:style>
  <w:style w:type="character" w:customStyle="1" w:styleId="Heading4Char">
    <w:name w:val="Heading 4 Char"/>
    <w:basedOn w:val="DefaultParagraphFont"/>
    <w:link w:val="Heading4"/>
    <w:uiPriority w:val="9"/>
    <w:rsid w:val="002C4FBA"/>
    <w:rPr>
      <w:rFonts w:asciiTheme="majorHAnsi" w:eastAsiaTheme="majorEastAsia" w:hAnsiTheme="majorHAnsi" w:cstheme="majorBidi"/>
      <w:iCs/>
      <w:color w:val="000000" w:themeColor="text1"/>
    </w:rPr>
  </w:style>
  <w:style w:type="character" w:customStyle="1" w:styleId="Heading5Char">
    <w:name w:val="Heading 5 Char"/>
    <w:basedOn w:val="DefaultParagraphFont"/>
    <w:link w:val="Heading5"/>
    <w:uiPriority w:val="9"/>
    <w:semiHidden/>
    <w:rsid w:val="00BA087C"/>
    <w:rPr>
      <w:rFonts w:asciiTheme="majorHAnsi" w:eastAsiaTheme="majorEastAsia" w:hAnsiTheme="majorHAnsi" w:cstheme="majorBidi"/>
      <w:color w:val="CBEDFD" w:themeColor="background2"/>
    </w:rPr>
  </w:style>
  <w:style w:type="character" w:customStyle="1" w:styleId="Heading6Char">
    <w:name w:val="Heading 6 Char"/>
    <w:basedOn w:val="DefaultParagraphFont"/>
    <w:link w:val="Heading6"/>
    <w:uiPriority w:val="9"/>
    <w:semiHidden/>
    <w:rsid w:val="004F77CB"/>
    <w:rPr>
      <w:rFonts w:asciiTheme="majorHAnsi" w:eastAsiaTheme="majorEastAsia" w:hAnsiTheme="majorHAnsi" w:cstheme="majorBidi"/>
      <w:b/>
      <w:i/>
      <w:color w:val="000000" w:themeColor="text1"/>
    </w:rPr>
  </w:style>
  <w:style w:type="character" w:customStyle="1" w:styleId="Heading7Char">
    <w:name w:val="Heading 7 Char"/>
    <w:basedOn w:val="DefaultParagraphFont"/>
    <w:link w:val="Heading7"/>
    <w:uiPriority w:val="9"/>
    <w:semiHidden/>
    <w:rsid w:val="004F77CB"/>
    <w:rPr>
      <w:rFonts w:asciiTheme="majorHAnsi" w:eastAsiaTheme="majorEastAsia" w:hAnsiTheme="majorHAnsi" w:cstheme="majorBidi"/>
      <w:i/>
      <w:iCs/>
      <w:color w:val="000000" w:themeColor="text1"/>
    </w:rPr>
  </w:style>
  <w:style w:type="character" w:styleId="Hyperlink">
    <w:name w:val="Hyperlink"/>
    <w:basedOn w:val="DefaultParagraphFont"/>
    <w:uiPriority w:val="99"/>
    <w:rsid w:val="00672942"/>
    <w:rPr>
      <w:color w:val="002664" w:themeColor="text2"/>
      <w:u w:val="single"/>
    </w:rPr>
  </w:style>
  <w:style w:type="paragraph" w:styleId="ListBullet2">
    <w:name w:val="List Bullet 2"/>
    <w:uiPriority w:val="10"/>
    <w:qFormat/>
    <w:rsid w:val="00672942"/>
    <w:pPr>
      <w:numPr>
        <w:numId w:val="16"/>
      </w:numPr>
      <w:suppressAutoHyphens/>
      <w:spacing w:before="120" w:after="120" w:line="240" w:lineRule="auto"/>
    </w:pPr>
    <w:rPr>
      <w:rFonts w:eastAsia="Arial" w:cs="ArialMT"/>
      <w:color w:val="000000" w:themeColor="text1"/>
      <w:szCs w:val="24"/>
      <w:lang w:eastAsia="en-US"/>
    </w:rPr>
  </w:style>
  <w:style w:type="paragraph" w:styleId="ListBullet3">
    <w:name w:val="List Bullet 3"/>
    <w:uiPriority w:val="10"/>
    <w:qFormat/>
    <w:rsid w:val="0059207E"/>
    <w:pPr>
      <w:numPr>
        <w:numId w:val="17"/>
      </w:numPr>
      <w:suppressAutoHyphens/>
      <w:spacing w:before="120" w:after="120" w:line="240" w:lineRule="auto"/>
      <w:ind w:left="1071" w:hanging="357"/>
    </w:pPr>
    <w:rPr>
      <w:rFonts w:eastAsia="Arial" w:cs="Times New Roman"/>
      <w:color w:val="000000" w:themeColor="text1"/>
      <w:szCs w:val="24"/>
      <w:lang w:eastAsia="en-US"/>
    </w:rPr>
  </w:style>
  <w:style w:type="character" w:styleId="PageNumber">
    <w:name w:val="page number"/>
    <w:basedOn w:val="DefaultParagraphFont"/>
    <w:uiPriority w:val="99"/>
    <w:semiHidden/>
    <w:rsid w:val="004F77CB"/>
  </w:style>
  <w:style w:type="paragraph" w:styleId="ListNumber3">
    <w:name w:val="List Number 3"/>
    <w:uiPriority w:val="10"/>
    <w:qFormat/>
    <w:rsid w:val="00F54B50"/>
    <w:pPr>
      <w:numPr>
        <w:numId w:val="20"/>
      </w:numPr>
      <w:suppressAutoHyphens/>
      <w:spacing w:before="120" w:after="120" w:line="240" w:lineRule="auto"/>
      <w:ind w:left="1071" w:hanging="357"/>
    </w:pPr>
    <w:rPr>
      <w:rFonts w:eastAsia="Arial" w:cs="Times New Roman"/>
      <w:color w:val="000000" w:themeColor="text1"/>
      <w:szCs w:val="24"/>
      <w:lang w:eastAsia="en-US"/>
    </w:rPr>
  </w:style>
  <w:style w:type="paragraph" w:styleId="ListNumber2">
    <w:name w:val="List Number 2"/>
    <w:uiPriority w:val="10"/>
    <w:qFormat/>
    <w:rsid w:val="0059207E"/>
    <w:pPr>
      <w:numPr>
        <w:numId w:val="19"/>
      </w:numPr>
      <w:suppressAutoHyphens/>
      <w:spacing w:before="120" w:after="120" w:line="240" w:lineRule="auto"/>
    </w:pPr>
    <w:rPr>
      <w:rFonts w:eastAsia="Arial" w:cs="Times New Roman"/>
      <w:color w:val="000000" w:themeColor="text1"/>
      <w:szCs w:val="24"/>
      <w:lang w:eastAsia="en-US"/>
    </w:rPr>
  </w:style>
  <w:style w:type="paragraph" w:customStyle="1" w:styleId="DescriptororName">
    <w:name w:val="Descriptor or Name"/>
    <w:next w:val="BodyText"/>
    <w:uiPriority w:val="1"/>
    <w:qFormat/>
    <w:rsid w:val="001F757C"/>
    <w:pPr>
      <w:tabs>
        <w:tab w:val="right" w:pos="10206"/>
      </w:tabs>
      <w:suppressAutoHyphens/>
      <w:spacing w:after="0" w:line="240" w:lineRule="auto"/>
      <w:contextualSpacing/>
    </w:pPr>
    <w:rPr>
      <w:rFonts w:asciiTheme="majorHAnsi" w:hAnsiTheme="majorHAnsi"/>
      <w:color w:val="002664" w:themeColor="text2"/>
      <w:sz w:val="28"/>
    </w:rPr>
  </w:style>
  <w:style w:type="character" w:customStyle="1" w:styleId="BoldItalic">
    <w:name w:val="Bold Italic"/>
    <w:basedOn w:val="DefaultParagraphFont"/>
    <w:uiPriority w:val="19"/>
    <w:qFormat/>
    <w:rsid w:val="007A3BC4"/>
    <w:rPr>
      <w:b/>
      <w:bCs w:val="0"/>
      <w:i/>
      <w:iCs w:val="0"/>
    </w:rPr>
  </w:style>
  <w:style w:type="table" w:styleId="ListTable3-Accent1">
    <w:name w:val="List Table 3 Accent 1"/>
    <w:basedOn w:val="TableNormal"/>
    <w:uiPriority w:val="48"/>
    <w:rsid w:val="006B423C"/>
    <w:pPr>
      <w:spacing w:after="0" w:line="240" w:lineRule="auto"/>
    </w:pPr>
    <w:tblPr>
      <w:tblStyleRowBandSize w:val="1"/>
      <w:tblStyleColBandSize w:val="1"/>
      <w:tblBorders>
        <w:top w:val="single" w:sz="4" w:space="0" w:color="D7153A" w:themeColor="accent1"/>
        <w:left w:val="single" w:sz="4" w:space="0" w:color="D7153A" w:themeColor="accent1"/>
        <w:bottom w:val="single" w:sz="4" w:space="0" w:color="D7153A" w:themeColor="accent1"/>
        <w:right w:val="single" w:sz="4" w:space="0" w:color="D7153A" w:themeColor="accent1"/>
      </w:tblBorders>
    </w:tblPr>
    <w:tblStylePr w:type="firstRow">
      <w:rPr>
        <w:b/>
        <w:bCs/>
        <w:color w:val="FFFFFF" w:themeColor="background1"/>
      </w:rPr>
      <w:tblPr/>
      <w:tcPr>
        <w:shd w:val="clear" w:color="auto" w:fill="D7153A" w:themeFill="accent1"/>
      </w:tcPr>
    </w:tblStylePr>
    <w:tblStylePr w:type="lastRow">
      <w:rPr>
        <w:b/>
        <w:bCs/>
      </w:rPr>
      <w:tblPr/>
      <w:tcPr>
        <w:tcBorders>
          <w:top w:val="double" w:sz="4" w:space="0" w:color="D7153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7153A" w:themeColor="accent1"/>
          <w:right w:val="single" w:sz="4" w:space="0" w:color="D7153A" w:themeColor="accent1"/>
        </w:tcBorders>
      </w:tcPr>
    </w:tblStylePr>
    <w:tblStylePr w:type="band1Horz">
      <w:tblPr/>
      <w:tcPr>
        <w:tcBorders>
          <w:top w:val="single" w:sz="4" w:space="0" w:color="D7153A" w:themeColor="accent1"/>
          <w:bottom w:val="single" w:sz="4" w:space="0" w:color="D7153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153A" w:themeColor="accent1"/>
          <w:left w:val="nil"/>
        </w:tcBorders>
      </w:tcPr>
    </w:tblStylePr>
    <w:tblStylePr w:type="swCell">
      <w:tblPr/>
      <w:tcPr>
        <w:tcBorders>
          <w:top w:val="double" w:sz="4" w:space="0" w:color="D7153A" w:themeColor="accent1"/>
          <w:right w:val="nil"/>
        </w:tcBorders>
      </w:tcPr>
    </w:tblStylePr>
  </w:style>
  <w:style w:type="table" w:styleId="ListTable3-Accent2">
    <w:name w:val="List Table 3 Accent 2"/>
    <w:basedOn w:val="TableNormal"/>
    <w:uiPriority w:val="48"/>
    <w:rsid w:val="006B423C"/>
    <w:pPr>
      <w:spacing w:after="0" w:line="240" w:lineRule="auto"/>
    </w:pPr>
    <w:tblPr>
      <w:tblStyleRowBandSize w:val="1"/>
      <w:tblStyleColBandSize w:val="1"/>
      <w:tblBorders>
        <w:top w:val="single" w:sz="4" w:space="0" w:color="002664" w:themeColor="accent2"/>
        <w:left w:val="single" w:sz="4" w:space="0" w:color="002664" w:themeColor="accent2"/>
        <w:bottom w:val="single" w:sz="4" w:space="0" w:color="002664" w:themeColor="accent2"/>
        <w:right w:val="single" w:sz="4" w:space="0" w:color="002664" w:themeColor="accent2"/>
      </w:tblBorders>
    </w:tblPr>
    <w:tblStylePr w:type="firstRow">
      <w:rPr>
        <w:b/>
        <w:bCs/>
        <w:color w:val="FFFFFF" w:themeColor="background1"/>
      </w:rPr>
      <w:tblPr/>
      <w:tcPr>
        <w:shd w:val="clear" w:color="auto" w:fill="002664" w:themeFill="accent2"/>
      </w:tcPr>
    </w:tblStylePr>
    <w:tblStylePr w:type="lastRow">
      <w:rPr>
        <w:b/>
        <w:bCs/>
      </w:rPr>
      <w:tblPr/>
      <w:tcPr>
        <w:tcBorders>
          <w:top w:val="double" w:sz="4" w:space="0" w:color="00266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664" w:themeColor="accent2"/>
          <w:right w:val="single" w:sz="4" w:space="0" w:color="002664" w:themeColor="accent2"/>
        </w:tcBorders>
      </w:tcPr>
    </w:tblStylePr>
    <w:tblStylePr w:type="band1Horz">
      <w:tblPr/>
      <w:tcPr>
        <w:tcBorders>
          <w:top w:val="single" w:sz="4" w:space="0" w:color="002664" w:themeColor="accent2"/>
          <w:bottom w:val="single" w:sz="4" w:space="0" w:color="00266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themeColor="accent2"/>
          <w:left w:val="nil"/>
        </w:tcBorders>
      </w:tcPr>
    </w:tblStylePr>
    <w:tblStylePr w:type="swCell">
      <w:tblPr/>
      <w:tcPr>
        <w:tcBorders>
          <w:top w:val="double" w:sz="4" w:space="0" w:color="002664" w:themeColor="accent2"/>
          <w:right w:val="nil"/>
        </w:tcBorders>
      </w:tcPr>
    </w:tblStylePr>
  </w:style>
  <w:style w:type="table" w:styleId="ListTable3-Accent3">
    <w:name w:val="List Table 3 Accent 3"/>
    <w:basedOn w:val="TableNormal"/>
    <w:uiPriority w:val="48"/>
    <w:rsid w:val="006B423C"/>
    <w:pPr>
      <w:spacing w:after="0" w:line="240" w:lineRule="auto"/>
    </w:pPr>
    <w:rPr>
      <w:sz w:val="20"/>
    </w:rPr>
    <w:tblPr>
      <w:tblStyleRowBandSize w:val="1"/>
      <w:tblStyleColBandSize w:val="1"/>
      <w:tbl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blBorders>
    </w:tblPr>
    <w:tcPr>
      <w:shd w:val="clear" w:color="auto" w:fill="FFFFFF" w:themeFill="background1"/>
    </w:tcPr>
    <w:tblStylePr w:type="firstRow">
      <w:rPr>
        <w:b/>
        <w:bCs/>
        <w:color w:val="FFFFFF" w:themeColor="background1"/>
      </w:rPr>
      <w:tblPr/>
      <w:trPr>
        <w:tblHeader/>
      </w:tr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shd w:val="clear" w:color="auto" w:fill="407EC9" w:themeFill="accent3"/>
      </w:tcPr>
    </w:tblStylePr>
    <w:tblStylePr w:type="lastRow">
      <w:rPr>
        <w:b w:val="0"/>
        <w:bCs/>
      </w:rPr>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shd w:val="clear" w:color="auto" w:fill="FFFFFF" w:themeFill="background1"/>
      </w:tcPr>
    </w:tblStylePr>
    <w:tblStylePr w:type="firstCol">
      <w:rPr>
        <w:b w:val="0"/>
        <w:bCs/>
      </w:rPr>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shd w:val="clear" w:color="auto" w:fill="FFFFFF" w:themeFill="background1"/>
      </w:tcPr>
    </w:tblStylePr>
    <w:tblStylePr w:type="lastCol">
      <w:rPr>
        <w:b w:val="0"/>
        <w:bCs/>
      </w:rPr>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shd w:val="clear" w:color="auto" w:fill="FFFFFF" w:themeFill="background1"/>
      </w:tcPr>
    </w:tblStylePr>
    <w:tblStylePr w:type="band1Vert">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band2Vert">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band1Horz">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band2Horz">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neCell">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nwCell">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seCell">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swCell">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style>
  <w:style w:type="table" w:styleId="ListTable3-Accent4">
    <w:name w:val="List Table 3 Accent 4"/>
    <w:basedOn w:val="TableNormal"/>
    <w:uiPriority w:val="48"/>
    <w:rsid w:val="006B423C"/>
    <w:pPr>
      <w:spacing w:after="0" w:line="240" w:lineRule="auto"/>
    </w:pPr>
    <w:rPr>
      <w:sz w:val="20"/>
    </w:rPr>
    <w:tblPr>
      <w:tblStyleRowBandSize w:val="1"/>
      <w:tblStyleColBandSize w:val="1"/>
      <w:tbl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blBorders>
    </w:tblPr>
    <w:tcPr>
      <w:shd w:val="clear" w:color="auto" w:fill="FFFFFF" w:themeFill="background1"/>
    </w:tcPr>
    <w:tblStylePr w:type="firstRow">
      <w:rPr>
        <w:b/>
        <w:bCs/>
        <w:color w:val="FFFFFF" w:themeColor="background1"/>
      </w:rPr>
      <w:tblPr/>
      <w:trPr>
        <w:tblHeader/>
      </w:tr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shd w:val="clear" w:color="auto" w:fill="6CACE4" w:themeFill="accent4"/>
      </w:tcPr>
    </w:tblStylePr>
    <w:tblStylePr w:type="lastRow">
      <w:rPr>
        <w:b w:val="0"/>
        <w:bCs/>
      </w:rPr>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shd w:val="clear" w:color="auto" w:fill="FFFFFF" w:themeFill="background1"/>
      </w:tcPr>
    </w:tblStylePr>
    <w:tblStylePr w:type="firstCol">
      <w:rPr>
        <w:b w:val="0"/>
        <w:bCs/>
      </w:rPr>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shd w:val="clear" w:color="auto" w:fill="FFFFFF" w:themeFill="background1"/>
      </w:tcPr>
    </w:tblStylePr>
    <w:tblStylePr w:type="lastCol">
      <w:rPr>
        <w:b w:val="0"/>
        <w:bCs/>
      </w:rPr>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shd w:val="clear" w:color="auto" w:fill="FFFFFF" w:themeFill="background1"/>
      </w:tcPr>
    </w:tblStylePr>
    <w:tblStylePr w:type="band1Vert">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band2Vert">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band1Horz">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band2Horz">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neCell">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nwCell">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seCell">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swCell">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style>
  <w:style w:type="table" w:styleId="ListTable3-Accent5">
    <w:name w:val="List Table 3 Accent 5"/>
    <w:basedOn w:val="TableNormal"/>
    <w:uiPriority w:val="48"/>
    <w:rsid w:val="006B423C"/>
    <w:pPr>
      <w:spacing w:after="0" w:line="240" w:lineRule="auto"/>
    </w:pPr>
    <w:rPr>
      <w:sz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tcPr>
    <w:tblStylePr w:type="firstRow">
      <w:rPr>
        <w:b/>
        <w:bCs/>
        <w:color w:val="FFFFFF" w:themeColor="background1"/>
      </w:rPr>
      <w:tblPr/>
      <w:trPr>
        <w:tblHeader/>
      </w:trPr>
      <w:tcPr>
        <w:shd w:val="clear" w:color="auto" w:fill="F2F2F2" w:themeFill="background1" w:themeFillShade="F2"/>
      </w:tcPr>
    </w:tblStylePr>
    <w:tblStylePr w:type="lastRow">
      <w:rPr>
        <w:b w:val="0"/>
        <w:bCs/>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firstCol">
      <w:rPr>
        <w:b w:val="0"/>
        <w:bCs/>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lastCol">
      <w:rPr>
        <w:b w:val="0"/>
        <w:bCs/>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1Vert">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2Vert">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1Horz">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2Horz">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neCell">
      <w:tblPr/>
      <w:tcPr>
        <w:shd w:val="clear" w:color="auto" w:fill="F2F2F2" w:themeFill="background1" w:themeFillShade="F2"/>
      </w:tcPr>
    </w:tblStylePr>
    <w:tblStylePr w:type="nwCell">
      <w:tblPr/>
      <w:tcPr>
        <w:shd w:val="clear" w:color="auto" w:fill="F2F2F2" w:themeFill="background1" w:themeFillShade="F2"/>
      </w:tcPr>
    </w:tblStylePr>
    <w:tblStylePr w:type="seCell">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swCell">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style>
  <w:style w:type="table" w:styleId="ListTable3-Accent6">
    <w:name w:val="List Table 3 Accent 6"/>
    <w:basedOn w:val="TableNormal"/>
    <w:uiPriority w:val="48"/>
    <w:rsid w:val="006B423C"/>
    <w:pPr>
      <w:spacing w:after="0" w:line="240" w:lineRule="auto"/>
    </w:pPr>
    <w:rPr>
      <w:sz w:val="20"/>
    </w:rPr>
    <w:tblPr>
      <w:tblStyleRowBandSize w:val="1"/>
      <w:tblStyleColBandSize w:val="1"/>
      <w:tbl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blBorders>
    </w:tblPr>
    <w:tcPr>
      <w:shd w:val="clear" w:color="auto" w:fill="FFFFFF" w:themeFill="background1"/>
    </w:tcPr>
    <w:tblStylePr w:type="firstRow">
      <w:rPr>
        <w:b/>
        <w:bCs/>
        <w:color w:val="FFFFFF" w:themeColor="background1"/>
      </w:rPr>
      <w:tblPr/>
      <w:trPr>
        <w:tblHeader/>
      </w:trPr>
      <w:tcPr>
        <w:shd w:val="clear" w:color="auto" w:fill="FFB8C1" w:themeFill="accent6"/>
      </w:tcPr>
    </w:tblStylePr>
    <w:tblStylePr w:type="lastRow">
      <w:rPr>
        <w:b w:val="0"/>
        <w:bCs/>
      </w:rPr>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shd w:val="clear" w:color="auto" w:fill="FFFFFF" w:themeFill="background1"/>
      </w:tcPr>
    </w:tblStylePr>
    <w:tblStylePr w:type="firstCol">
      <w:rPr>
        <w:b w:val="0"/>
        <w:bCs/>
      </w:rPr>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shd w:val="clear" w:color="auto" w:fill="FFFFFF" w:themeFill="background1"/>
      </w:tcPr>
    </w:tblStylePr>
    <w:tblStylePr w:type="lastCol">
      <w:rPr>
        <w:b w:val="0"/>
        <w:bCs/>
      </w:rPr>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shd w:val="clear" w:color="auto" w:fill="FFFFFF" w:themeFill="background1"/>
      </w:tcPr>
    </w:tblStylePr>
    <w:tblStylePr w:type="band1Vert">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band2Vert">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band1Horz">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band2Horz">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neCell">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nwCell">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seCell">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swCell">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style>
  <w:style w:type="character" w:customStyle="1" w:styleId="Logo">
    <w:name w:val="Logo"/>
    <w:basedOn w:val="DefaultParagraphFont"/>
    <w:uiPriority w:val="1"/>
    <w:rsid w:val="00F815D0"/>
    <w:rPr>
      <w:noProof/>
      <w:position w:val="-86"/>
    </w:rPr>
  </w:style>
  <w:style w:type="paragraph" w:customStyle="1" w:styleId="HeaderFooterSensitivityLabelSpace">
    <w:name w:val="Header&amp;Footer Sensitivity Label Space"/>
    <w:next w:val="Header"/>
    <w:uiPriority w:val="99"/>
    <w:rsid w:val="00997A69"/>
    <w:pPr>
      <w:suppressAutoHyphens/>
      <w:spacing w:before="240" w:after="240" w:line="240" w:lineRule="auto"/>
    </w:pPr>
    <w:rPr>
      <w:color w:val="002664" w:themeColor="text2"/>
    </w:rPr>
  </w:style>
  <w:style w:type="paragraph" w:customStyle="1" w:styleId="ReleasedDate">
    <w:name w:val="Released Date"/>
    <w:uiPriority w:val="3"/>
    <w:qFormat/>
    <w:rsid w:val="00EA186E"/>
    <w:pPr>
      <w:suppressAutoHyphens/>
      <w:spacing w:before="360" w:after="360" w:line="240" w:lineRule="auto"/>
      <w:contextualSpacing/>
    </w:pPr>
    <w:rPr>
      <w:rFonts w:asciiTheme="majorHAnsi" w:hAnsiTheme="majorHAnsi"/>
      <w:color w:val="000000" w:themeColor="text1"/>
    </w:rPr>
  </w:style>
  <w:style w:type="character" w:customStyle="1" w:styleId="PublicSansLight">
    <w:name w:val="Public Sans Light"/>
    <w:basedOn w:val="DefaultParagraphFont"/>
    <w:uiPriority w:val="19"/>
    <w:qFormat/>
    <w:rsid w:val="00FE00E5"/>
    <w:rPr>
      <w:rFonts w:asciiTheme="minorHAnsi" w:hAnsiTheme="minorHAnsi"/>
    </w:rPr>
  </w:style>
  <w:style w:type="paragraph" w:styleId="Caption">
    <w:name w:val="caption"/>
    <w:next w:val="BodyText"/>
    <w:uiPriority w:val="2"/>
    <w:qFormat/>
    <w:rsid w:val="001F757C"/>
    <w:pPr>
      <w:suppressAutoHyphens/>
      <w:spacing w:before="120" w:after="120" w:line="240" w:lineRule="auto"/>
    </w:pPr>
    <w:rPr>
      <w:iCs/>
      <w:color w:val="002664" w:themeColor="text2"/>
      <w:sz w:val="18"/>
      <w:szCs w:val="18"/>
    </w:rPr>
  </w:style>
  <w:style w:type="paragraph" w:customStyle="1" w:styleId="Pulloutquote">
    <w:name w:val="Pull out quote"/>
    <w:uiPriority w:val="35"/>
    <w:qFormat/>
    <w:rsid w:val="00672942"/>
    <w:pPr>
      <w:pBdr>
        <w:left w:val="single" w:sz="4" w:space="8" w:color="D7153A" w:themeColor="accent1"/>
      </w:pBdr>
      <w:suppressAutoHyphens/>
      <w:spacing w:before="120" w:after="120" w:line="240" w:lineRule="auto"/>
      <w:ind w:left="227" w:right="57"/>
    </w:pPr>
    <w:rPr>
      <w:color w:val="002664" w:themeColor="text2"/>
      <w:sz w:val="28"/>
    </w:rPr>
  </w:style>
  <w:style w:type="table" w:styleId="ListTable3">
    <w:name w:val="List Table 3"/>
    <w:basedOn w:val="TableNormal"/>
    <w:uiPriority w:val="48"/>
    <w:rsid w:val="00B269E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UnresolvedMention">
    <w:name w:val="Unresolved Mention"/>
    <w:basedOn w:val="DefaultParagraphFont"/>
    <w:uiPriority w:val="99"/>
    <w:semiHidden/>
    <w:unhideWhenUsed/>
    <w:rsid w:val="00672942"/>
    <w:rPr>
      <w:color w:val="605E5C"/>
      <w:shd w:val="clear" w:color="auto" w:fill="E1DFDD"/>
    </w:rPr>
  </w:style>
  <w:style w:type="paragraph" w:customStyle="1" w:styleId="FeatureBox">
    <w:name w:val="Feature Box"/>
    <w:basedOn w:val="Normal"/>
    <w:next w:val="Normal"/>
    <w:qFormat/>
    <w:rsid w:val="006D2FD4"/>
    <w:pPr>
      <w:pBdr>
        <w:top w:val="single" w:sz="24" w:space="10" w:color="002664" w:themeColor="accent2"/>
        <w:left w:val="single" w:sz="24" w:space="10" w:color="002664" w:themeColor="accent2"/>
        <w:bottom w:val="single" w:sz="24" w:space="10" w:color="002664" w:themeColor="accent2"/>
        <w:right w:val="single" w:sz="24" w:space="10" w:color="002664" w:themeColor="accent2"/>
      </w:pBdr>
      <w:suppressAutoHyphens w:val="0"/>
      <w:spacing w:before="240" w:line="276" w:lineRule="auto"/>
    </w:pPr>
    <w:rPr>
      <w:rFonts w:asciiTheme="minorHAnsi" w:eastAsiaTheme="minorHAnsi" w:hAnsiTheme="minorHAnsi" w:cs="Arial"/>
      <w:color w:val="auto"/>
      <w:sz w:val="22"/>
      <w:szCs w:val="24"/>
    </w:rPr>
  </w:style>
  <w:style w:type="paragraph" w:customStyle="1" w:styleId="FeatureBox2">
    <w:name w:val="Feature Box 2"/>
    <w:basedOn w:val="FeatureBox"/>
    <w:next w:val="Normal"/>
    <w:qFormat/>
    <w:rsid w:val="006D2FD4"/>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BEDFD" w:themeFill="accent5"/>
    </w:pPr>
  </w:style>
  <w:style w:type="paragraph" w:customStyle="1" w:styleId="AEDCHeading2">
    <w:name w:val="AEDC Heading 2"/>
    <w:basedOn w:val="Heading2"/>
    <w:qFormat/>
    <w:rsid w:val="001E0C83"/>
    <w:pPr>
      <w:suppressAutoHyphens w:val="0"/>
      <w:spacing w:before="80" w:after="40" w:line="288" w:lineRule="auto"/>
    </w:pPr>
    <w:rPr>
      <w:rFonts w:ascii="Arial" w:eastAsiaTheme="majorEastAsia" w:hAnsi="Arial" w:cs="Arial"/>
      <w:color w:val="00883E"/>
      <w:szCs w:val="26"/>
      <w:lang w:eastAsia="en-US"/>
    </w:rPr>
  </w:style>
  <w:style w:type="character" w:styleId="CommentReference">
    <w:name w:val="annotation reference"/>
    <w:basedOn w:val="DefaultParagraphFont"/>
    <w:uiPriority w:val="99"/>
    <w:semiHidden/>
    <w:unhideWhenUsed/>
    <w:rsid w:val="001E0C83"/>
    <w:rPr>
      <w:sz w:val="16"/>
      <w:szCs w:val="16"/>
    </w:rPr>
  </w:style>
  <w:style w:type="paragraph" w:styleId="CommentText">
    <w:name w:val="annotation text"/>
    <w:basedOn w:val="Normal"/>
    <w:link w:val="CommentTextChar"/>
    <w:uiPriority w:val="99"/>
    <w:unhideWhenUsed/>
    <w:rsid w:val="001E0C83"/>
    <w:pPr>
      <w:suppressAutoHyphens w:val="0"/>
      <w:spacing w:after="160"/>
    </w:pPr>
    <w:rPr>
      <w:rFonts w:ascii="Arial" w:eastAsiaTheme="minorHAnsi" w:hAnsi="Arial" w:cstheme="minorBidi"/>
      <w:color w:val="auto"/>
      <w:lang w:eastAsia="en-US"/>
    </w:rPr>
  </w:style>
  <w:style w:type="character" w:customStyle="1" w:styleId="CommentTextChar">
    <w:name w:val="Comment Text Char"/>
    <w:basedOn w:val="DefaultParagraphFont"/>
    <w:link w:val="CommentText"/>
    <w:uiPriority w:val="99"/>
    <w:rsid w:val="001E0C83"/>
    <w:rPr>
      <w:rFonts w:ascii="Arial" w:eastAsiaTheme="minorHAnsi" w:hAnsi="Arial"/>
      <w:sz w:val="20"/>
      <w:szCs w:val="20"/>
      <w:lang w:eastAsia="en-US"/>
    </w:rPr>
  </w:style>
  <w:style w:type="paragraph" w:styleId="NormalWeb">
    <w:name w:val="Normal (Web)"/>
    <w:basedOn w:val="Normal"/>
    <w:uiPriority w:val="99"/>
    <w:semiHidden/>
    <w:unhideWhenUsed/>
    <w:rsid w:val="006A4702"/>
    <w:pPr>
      <w:suppressAutoHyphens w:val="0"/>
      <w:spacing w:before="100" w:beforeAutospacing="1" w:after="100" w:afterAutospacing="1"/>
    </w:pPr>
    <w:rPr>
      <w:rFonts w:ascii="Times New Roman" w:eastAsia="Times New Roman" w:hAnsi="Times New Roman" w:cs="Times New Roman"/>
      <w:color w:val="auto"/>
      <w:sz w:val="24"/>
      <w:szCs w:val="24"/>
      <w:lang w:eastAsia="en-AU"/>
    </w:rPr>
  </w:style>
  <w:style w:type="paragraph" w:styleId="Revision">
    <w:name w:val="Revision"/>
    <w:hidden/>
    <w:uiPriority w:val="99"/>
    <w:semiHidden/>
    <w:rsid w:val="00B675E0"/>
    <w:pPr>
      <w:spacing w:after="0" w:line="240" w:lineRule="auto"/>
    </w:pPr>
    <w:rPr>
      <w:rFonts w:ascii="Calibri" w:eastAsia="Calibri" w:hAnsi="Calibri" w:cs="Calibri"/>
      <w:color w:val="FF0000"/>
      <w:sz w:val="20"/>
      <w:szCs w:val="20"/>
    </w:rPr>
  </w:style>
  <w:style w:type="paragraph" w:styleId="CommentSubject">
    <w:name w:val="annotation subject"/>
    <w:basedOn w:val="CommentText"/>
    <w:next w:val="CommentText"/>
    <w:link w:val="CommentSubjectChar"/>
    <w:uiPriority w:val="99"/>
    <w:semiHidden/>
    <w:unhideWhenUsed/>
    <w:rsid w:val="0091435E"/>
    <w:pPr>
      <w:suppressAutoHyphens/>
      <w:spacing w:after="0"/>
    </w:pPr>
    <w:rPr>
      <w:rFonts w:ascii="Calibri" w:eastAsia="Calibri" w:hAnsi="Calibri" w:cs="Calibri"/>
      <w:b/>
      <w:bCs/>
      <w:color w:val="FF0000"/>
      <w:lang w:eastAsia="zh-CN"/>
    </w:rPr>
  </w:style>
  <w:style w:type="character" w:customStyle="1" w:styleId="CommentSubjectChar">
    <w:name w:val="Comment Subject Char"/>
    <w:basedOn w:val="CommentTextChar"/>
    <w:link w:val="CommentSubject"/>
    <w:uiPriority w:val="99"/>
    <w:semiHidden/>
    <w:rsid w:val="0091435E"/>
    <w:rPr>
      <w:rFonts w:ascii="Calibri" w:eastAsia="Calibri" w:hAnsi="Calibri" w:cs="Calibri"/>
      <w:b/>
      <w:bCs/>
      <w:color w:val="FF0000"/>
      <w:sz w:val="20"/>
      <w:szCs w:val="20"/>
      <w:lang w:eastAsia="en-US"/>
    </w:rPr>
  </w:style>
  <w:style w:type="paragraph" w:customStyle="1" w:styleId="Default">
    <w:name w:val="Default"/>
    <w:rsid w:val="003D454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semiHidden/>
    <w:qFormat/>
    <w:rsid w:val="00BE13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45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media/image5.jpe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creativecommons.org/licenses/by/4.0/" TargetMode="External"/><Relationship Id="rId1" Type="http://schemas.openxmlformats.org/officeDocument/2006/relationships/hyperlink" Target="https://education.nsw.gov.au/rights-and-accountability/copyright"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creativecommons.org/licenses/by/4.0/" TargetMode="External"/><Relationship Id="rId1" Type="http://schemas.openxmlformats.org/officeDocument/2006/relationships/hyperlink" Target="https://education.nsw.gov.au/rights-and-accountability/copyright" TargetMode="External"/></Relationships>
</file>

<file path=word/theme/theme1.xml><?xml version="1.0" encoding="utf-8"?>
<a:theme xmlns:a="http://schemas.openxmlformats.org/drawingml/2006/main" name="Office Theme">
  <a:themeElements>
    <a:clrScheme name="DoE Colours">
      <a:dk1>
        <a:srgbClr val="000000"/>
      </a:dk1>
      <a:lt1>
        <a:srgbClr val="FFFFFF"/>
      </a:lt1>
      <a:dk2>
        <a:srgbClr val="002664"/>
      </a:dk2>
      <a:lt2>
        <a:srgbClr val="CBEDFD"/>
      </a:lt2>
      <a:accent1>
        <a:srgbClr val="D7153A"/>
      </a:accent1>
      <a:accent2>
        <a:srgbClr val="002664"/>
      </a:accent2>
      <a:accent3>
        <a:srgbClr val="407EC9"/>
      </a:accent3>
      <a:accent4>
        <a:srgbClr val="6CACE4"/>
      </a:accent4>
      <a:accent5>
        <a:srgbClr val="CBEDFD"/>
      </a:accent5>
      <a:accent6>
        <a:srgbClr val="FFB8C1"/>
      </a:accent6>
      <a:hlink>
        <a:srgbClr val="002664"/>
      </a:hlink>
      <a:folHlink>
        <a:srgbClr val="407EC9"/>
      </a:folHlink>
    </a:clrScheme>
    <a:fontScheme name="NSW GOV 1">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710</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Onsite Occupational Therapist Program</dc:title>
  <dc:subject/>
  <dc:creator>NSW Department of Education</dc:creator>
  <cp:keywords/>
  <dc:description/>
  <dcterms:created xsi:type="dcterms:W3CDTF">2024-03-15T00:17:00Z</dcterms:created>
  <dcterms:modified xsi:type="dcterms:W3CDTF">2024-03-15T00:18:00Z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2024-03-15T00:18:04Z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ad4191f9-a1b9-4d49-b6e4-2358f6ed7648</vt:lpwstr>
  </property>
  <property fmtid="{D5CDD505-2E9C-101B-9397-08002B2CF9AE}" pid="8" name="MSIP_Label_b603dfd7-d93a-4381-a340-2995d8282205_ContentBits">
    <vt:lpwstr>0</vt:lpwstr>
  </property>
</Properties>
</file>