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47C84E9E">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75475" cy="839321"/>
                          </a:xfrm>
                          <a:prstGeom prst="rect">
                            <a:avLst/>
                          </a:prstGeom>
                        </pic:spPr>
                      </pic:pic>
                    </a:graphicData>
                  </a:graphic>
                </wp:inline>
              </w:drawing>
            </w:r>
          </w:p>
        </w:tc>
      </w:tr>
    </w:tbl>
    <w:p w14:paraId="0F2826F8" w14:textId="163B1375" w:rsidR="009C163C" w:rsidRPr="0009764F" w:rsidRDefault="00AE65A9" w:rsidP="00847B2B">
      <w:pPr>
        <w:pStyle w:val="DescriptororName"/>
        <w:keepNext/>
        <w:suppressLineNumbers/>
        <w:spacing w:before="240"/>
        <w:rPr>
          <w:rFonts w:asciiTheme="minorHAnsi" w:hAnsiTheme="minorHAnsi"/>
        </w:rPr>
      </w:pPr>
      <w:r>
        <w:rPr>
          <w:rFonts w:asciiTheme="minorHAnsi" w:hAnsiTheme="minorHAnsi"/>
        </w:rPr>
        <w:t xml:space="preserve">Staff </w:t>
      </w:r>
      <w:r w:rsidR="00C702E3">
        <w:rPr>
          <w:rFonts w:asciiTheme="minorHAnsi" w:hAnsiTheme="minorHAnsi"/>
        </w:rPr>
        <w:t>c</w:t>
      </w:r>
      <w:r>
        <w:rPr>
          <w:rFonts w:asciiTheme="minorHAnsi" w:hAnsiTheme="minorHAnsi"/>
        </w:rPr>
        <w:t xml:space="preserve">apacity </w:t>
      </w:r>
      <w:r w:rsidR="00C702E3">
        <w:rPr>
          <w:rFonts w:asciiTheme="minorHAnsi" w:hAnsiTheme="minorHAnsi"/>
        </w:rPr>
        <w:t>d</w:t>
      </w:r>
      <w:r>
        <w:rPr>
          <w:rFonts w:asciiTheme="minorHAnsi" w:hAnsiTheme="minorHAnsi"/>
        </w:rPr>
        <w:t>evelopment</w:t>
      </w:r>
    </w:p>
    <w:p w14:paraId="126BA9C6" w14:textId="18184366" w:rsidR="009C163C" w:rsidRPr="00944B55" w:rsidRDefault="005C1204" w:rsidP="0084510E">
      <w:pPr>
        <w:pStyle w:val="Heading1"/>
        <w:keepLines w:val="0"/>
        <w:suppressLineNumbers/>
        <w:rPr>
          <w:sz w:val="48"/>
          <w:szCs w:val="48"/>
        </w:rPr>
      </w:pPr>
      <w:r>
        <w:rPr>
          <w:sz w:val="48"/>
          <w:szCs w:val="48"/>
        </w:rPr>
        <w:t>Cawdor Public School</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6B1A9A">
          <w:headerReference w:type="default" r:id="rId11"/>
          <w:footerReference w:type="default" r:id="rId12"/>
          <w:headerReference w:type="first" r:id="rId13"/>
          <w:footerReference w:type="first" r:id="rId14"/>
          <w:type w:val="continuous"/>
          <w:pgSz w:w="11906" w:h="16838" w:code="9"/>
          <w:pgMar w:top="851" w:right="851" w:bottom="851" w:left="851" w:header="397" w:footer="283" w:gutter="0"/>
          <w:cols w:space="708"/>
          <w:titlePg/>
          <w:docGrid w:linePitch="360"/>
        </w:sectPr>
      </w:pPr>
    </w:p>
    <w:p w14:paraId="292DC12D" w14:textId="3E194316" w:rsidR="00465909" w:rsidRPr="00722529" w:rsidRDefault="00465909" w:rsidP="008D7662">
      <w:pPr>
        <w:pStyle w:val="Heading2"/>
        <w:spacing w:before="360"/>
      </w:pPr>
      <w:r w:rsidRPr="00722529">
        <w:t>About the community</w:t>
      </w:r>
    </w:p>
    <w:p w14:paraId="60F6B9B6" w14:textId="5598CAA9" w:rsidR="004F07C9" w:rsidRPr="008A6ADB" w:rsidRDefault="004F07C9" w:rsidP="006205BB">
      <w:pPr>
        <w:pStyle w:val="BodyText"/>
        <w:rPr>
          <w:color w:val="auto"/>
        </w:rPr>
      </w:pPr>
      <w:r w:rsidRPr="008A6ADB">
        <w:t>Located in a semi-rural setting close to Camden NSW, Cawdor Public School is a small school with a total current enrolment of 79 students. The school has 7 Aboriginal and Torres Strait Islander students, as well as an increasing number of students enrolling with additional needs.</w:t>
      </w:r>
    </w:p>
    <w:p w14:paraId="12F4AEAC" w14:textId="661A7AC4" w:rsidR="00C7040B" w:rsidRDefault="00492394" w:rsidP="00847B2B">
      <w:pPr>
        <w:pStyle w:val="Heading2"/>
      </w:pPr>
      <w:r w:rsidRPr="004C0188">
        <w:t xml:space="preserve">What did the data show? </w:t>
      </w:r>
    </w:p>
    <w:p w14:paraId="5D464D6B" w14:textId="564E5304" w:rsidR="00075D1D" w:rsidRDefault="00F0001C" w:rsidP="00B90B43">
      <w:pPr>
        <w:pStyle w:val="BodyText"/>
      </w:pPr>
      <w:r>
        <w:t>The Australian Early Development Census (AEDC) is a national measure of early childhood development that is collected at the time children commence their first year of full-time school</w:t>
      </w:r>
      <w:r w:rsidR="37E8D37F">
        <w:t>ing</w:t>
      </w:r>
      <w:r>
        <w:t xml:space="preserve">. The AEDC collects data relating to </w:t>
      </w:r>
      <w:r w:rsidR="00C702E3">
        <w:t xml:space="preserve">5 </w:t>
      </w:r>
      <w:r>
        <w:t>key areas of early childhood development referred to as ‘</w:t>
      </w:r>
      <w:proofErr w:type="gramStart"/>
      <w:r>
        <w:t>domains’</w:t>
      </w:r>
      <w:proofErr w:type="gramEnd"/>
      <w:r>
        <w:t>. The domains are physical health and wellbeing</w:t>
      </w:r>
      <w:r w:rsidR="00B90B43">
        <w:t>,</w:t>
      </w:r>
      <w:r>
        <w:t xml:space="preserve"> social competence</w:t>
      </w:r>
      <w:r w:rsidR="00B90B43">
        <w:t>,</w:t>
      </w:r>
      <w:r>
        <w:t xml:space="preserve"> emotional maturity</w:t>
      </w:r>
      <w:r w:rsidR="00B90B43">
        <w:t>,</w:t>
      </w:r>
      <w:r>
        <w:t xml:space="preserve"> </w:t>
      </w:r>
      <w:proofErr w:type="gramStart"/>
      <w:r>
        <w:t>language</w:t>
      </w:r>
      <w:proofErr w:type="gramEnd"/>
      <w:r>
        <w:t xml:space="preserve"> and cognitive skills (school-based)</w:t>
      </w:r>
      <w:r w:rsidR="00B90B43">
        <w:t>,</w:t>
      </w:r>
      <w:r>
        <w:t xml:space="preserve"> communication skills and general knowledge.</w:t>
      </w:r>
    </w:p>
    <w:p w14:paraId="14C9CA90" w14:textId="1C7C65B7" w:rsidR="00F0001C" w:rsidRPr="00AA6602" w:rsidRDefault="00F0001C" w:rsidP="00B90B43">
      <w:pPr>
        <w:pStyle w:val="BodyText"/>
      </w:pPr>
      <w:r w:rsidRPr="00AA6602">
        <w:t>The 2021 AEDC data for Cawdor Public School showed a significant decline in the proportion of children assessed as developmentally on track in the language and cognitive skills (school-based) domain, from 100% in 2018 to 75% in 2021.</w:t>
      </w:r>
    </w:p>
    <w:p w14:paraId="4740F548" w14:textId="659870C0" w:rsidR="006B50C0" w:rsidRPr="006B50C0" w:rsidRDefault="006B50C0" w:rsidP="00847B2B">
      <w:pPr>
        <w:pStyle w:val="Heading2"/>
      </w:pPr>
      <w:r w:rsidRPr="004C0188">
        <w:t>Bringing about change</w:t>
      </w:r>
    </w:p>
    <w:p w14:paraId="20BC9335" w14:textId="1E623EED" w:rsidR="00A877B7" w:rsidRDefault="00E9264A" w:rsidP="006205BB">
      <w:pPr>
        <w:pStyle w:val="BodyText"/>
      </w:pPr>
      <w:r w:rsidRPr="003F5CAB">
        <w:t>The ‘staff capacity development’ project was designed to improve the oral language and literacy skills of K</w:t>
      </w:r>
      <w:r w:rsidR="008D7662">
        <w:rPr>
          <w:rFonts w:ascii="Times New Roman" w:hAnsi="Times New Roman" w:cs="Times New Roman"/>
        </w:rPr>
        <w:t>–</w:t>
      </w:r>
      <w:r w:rsidRPr="003F5CAB">
        <w:t>2 students by upskilling staff to improve their support of early phonics, phonemic awareness and reading fluency.</w:t>
      </w:r>
    </w:p>
    <w:p w14:paraId="74E1131F" w14:textId="13E7AFEC" w:rsidR="00E9264A" w:rsidRDefault="15FC5EB7" w:rsidP="006205BB">
      <w:pPr>
        <w:pStyle w:val="BodyText"/>
        <w:rPr>
          <w:color w:val="auto"/>
        </w:rPr>
      </w:pPr>
      <w:r w:rsidRPr="62F3BD21">
        <w:t xml:space="preserve">A </w:t>
      </w:r>
      <w:r w:rsidR="00E9264A" w:rsidRPr="003F5CAB">
        <w:t>strategy to achieve this included building take-home literacy resource packs to support students’ learning at home. The project directly addressed the language and cognitive skills (school-based) domain that was highlighted as a key area of need in Cawdor Public School’s 2021 AEDC data.</w:t>
      </w:r>
    </w:p>
    <w:p w14:paraId="797E0061" w14:textId="10F64492" w:rsidR="006C4C18" w:rsidRPr="00B420F9" w:rsidRDefault="006C4C18" w:rsidP="008D7662">
      <w:pPr>
        <w:pStyle w:val="BodyText"/>
        <w:spacing w:before="360" w:after="360"/>
        <w:rPr>
          <w:color w:val="auto"/>
        </w:rPr>
      </w:pPr>
      <w:r w:rsidRPr="00B90B43">
        <w:t xml:space="preserve">Through the project, educators undertook </w:t>
      </w:r>
      <w:proofErr w:type="spellStart"/>
      <w:r w:rsidRPr="00B90B43">
        <w:t>Init</w:t>
      </w:r>
      <w:r w:rsidR="00D2271F" w:rsidRPr="00B90B43">
        <w:t>i</w:t>
      </w:r>
      <w:r w:rsidRPr="00B90B43">
        <w:t>aLit</w:t>
      </w:r>
      <w:proofErr w:type="spellEnd"/>
      <w:r w:rsidRPr="00B90B43">
        <w:t xml:space="preserve"> professional learning through the </w:t>
      </w:r>
      <w:proofErr w:type="spellStart"/>
      <w:r w:rsidRPr="00B90B43">
        <w:t>Multi</w:t>
      </w:r>
      <w:r w:rsidR="00CC516C">
        <w:t>L</w:t>
      </w:r>
      <w:r w:rsidRPr="00B90B43">
        <w:t>it</w:t>
      </w:r>
      <w:proofErr w:type="spellEnd"/>
      <w:r w:rsidRPr="00B90B43">
        <w:t xml:space="preserve"> Literacy Centre, which is an evidence-based whole-class literacy program. One teacher and one School Learning Support Officer (SLSO) also took part in the </w:t>
      </w:r>
      <w:proofErr w:type="spellStart"/>
      <w:r w:rsidRPr="00B90B43">
        <w:t>MiniLit</w:t>
      </w:r>
      <w:proofErr w:type="spellEnd"/>
      <w:r w:rsidRPr="00B90B43">
        <w:t xml:space="preserve"> Sage program, a Tier 2 small group reading program specifically aimed at Year 1 and 2 students requiring intensive support to develop decoding skills. The program provided explicit instruction in phonemic awareness, systematic synthetic phonics for reading and spelling, letter formation, and connected text reading that educators could apply with students in classrooms.</w:t>
      </w:r>
    </w:p>
    <w:p w14:paraId="2D95A17C" w14:textId="495A3B83" w:rsidR="000C5544" w:rsidRPr="000C5544" w:rsidRDefault="00DE7387" w:rsidP="000C5544">
      <w:pPr>
        <w:pStyle w:val="BodyText"/>
      </w:pPr>
      <w:r>
        <w:rPr>
          <w:noProof/>
        </w:rPr>
        <w:drawing>
          <wp:inline distT="0" distB="0" distL="0" distR="0" wp14:anchorId="25A9F1D9" wp14:editId="7DCA8156">
            <wp:extent cx="2934947" cy="2910254"/>
            <wp:effectExtent l="0" t="0" r="0" b="4445"/>
            <wp:docPr id="1296767331" name="Picture 1296767331" descr="Child reading a work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67331" name="Picture 1296767331" descr="Child reading a workbook."/>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34947" cy="2910254"/>
                    </a:xfrm>
                    <a:prstGeom prst="rect">
                      <a:avLst/>
                    </a:prstGeom>
                    <a:noFill/>
                    <a:ln>
                      <a:noFill/>
                    </a:ln>
                  </pic:spPr>
                </pic:pic>
              </a:graphicData>
            </a:graphic>
          </wp:inline>
        </w:drawing>
      </w:r>
    </w:p>
    <w:p w14:paraId="535AA96E" w14:textId="2481C2E5" w:rsidR="00E623D3" w:rsidRDefault="000E6BA2" w:rsidP="008D7662">
      <w:pPr>
        <w:pStyle w:val="BodyText"/>
        <w:spacing w:before="360"/>
        <w:rPr>
          <w:color w:val="auto"/>
        </w:rPr>
      </w:pPr>
      <w:r w:rsidRPr="003F5CAB">
        <w:t xml:space="preserve">Cawdor Public School also committed to purchasing the resources and decodable readers from the program for classroom use, and parent workshops were delivered at the school to increase their understanding of </w:t>
      </w:r>
      <w:r w:rsidR="00E623D3" w:rsidRPr="003F5CAB">
        <w:rPr>
          <w:color w:val="auto"/>
        </w:rPr>
        <w:t xml:space="preserve">foundational literacy skills to support children at home. </w:t>
      </w:r>
    </w:p>
    <w:p w14:paraId="3484ACA1" w14:textId="6C80AB4D" w:rsidR="00847B2B" w:rsidRDefault="00847B2B" w:rsidP="008C4C11">
      <w:pPr>
        <w:pStyle w:val="BodyText"/>
      </w:pPr>
    </w:p>
    <w:p w14:paraId="6B1987DD" w14:textId="7BCE14F2" w:rsidR="003858E4" w:rsidRDefault="003858E4" w:rsidP="00847B2B">
      <w:pPr>
        <w:pStyle w:val="Heading2"/>
      </w:pPr>
      <w:r>
        <w:rPr>
          <w:noProof/>
        </w:rPr>
        <w:drawing>
          <wp:inline distT="0" distB="0" distL="0" distR="0" wp14:anchorId="2C06790F" wp14:editId="5278EC90">
            <wp:extent cx="3014980" cy="1697355"/>
            <wp:effectExtent l="0" t="0" r="0" b="0"/>
            <wp:docPr id="1025916287" name="Picture 2" descr="2 students sitting at a table receiving support from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16287" name="Picture 2" descr="2 students sitting at a table receiving support from a teache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4980" cy="1697355"/>
                    </a:xfrm>
                    <a:prstGeom prst="rect">
                      <a:avLst/>
                    </a:prstGeom>
                  </pic:spPr>
                </pic:pic>
              </a:graphicData>
            </a:graphic>
          </wp:inline>
        </w:drawing>
      </w:r>
    </w:p>
    <w:p w14:paraId="077EBE73" w14:textId="5DF069D9" w:rsidR="006A4702" w:rsidRPr="004C0188" w:rsidRDefault="006A4702" w:rsidP="00847B2B">
      <w:pPr>
        <w:pStyle w:val="Heading2"/>
      </w:pPr>
      <w:r w:rsidRPr="004C0188">
        <w:t>Partnerships</w:t>
      </w:r>
    </w:p>
    <w:p w14:paraId="112E5772" w14:textId="2BB9BFF2" w:rsidR="00B31814" w:rsidRPr="00AF64CD" w:rsidRDefault="00B31814" w:rsidP="00852817">
      <w:pPr>
        <w:pStyle w:val="BodyText"/>
        <w:rPr>
          <w:color w:val="auto"/>
        </w:rPr>
      </w:pPr>
      <w:r w:rsidRPr="00D9483A">
        <w:t>Cawdor Public School collaborated with parents and carers who developed</w:t>
      </w:r>
      <w:r>
        <w:rPr>
          <w:color w:val="auto"/>
        </w:rPr>
        <w:t xml:space="preserve"> </w:t>
      </w:r>
      <w:r w:rsidRPr="00D9483A">
        <w:rPr>
          <w:color w:val="auto"/>
        </w:rPr>
        <w:t xml:space="preserve">the resource packs. The </w:t>
      </w:r>
      <w:proofErr w:type="spellStart"/>
      <w:r w:rsidRPr="00D9483A">
        <w:rPr>
          <w:color w:val="auto"/>
        </w:rPr>
        <w:t>MultiLit</w:t>
      </w:r>
      <w:proofErr w:type="spellEnd"/>
      <w:r w:rsidRPr="00D9483A">
        <w:rPr>
          <w:color w:val="auto"/>
        </w:rPr>
        <w:t xml:space="preserve"> Literacy Centre Sydney delivered the </w:t>
      </w:r>
      <w:proofErr w:type="spellStart"/>
      <w:r w:rsidRPr="00D9483A">
        <w:rPr>
          <w:color w:val="auto"/>
        </w:rPr>
        <w:t>MiniLit</w:t>
      </w:r>
      <w:proofErr w:type="spellEnd"/>
      <w:r w:rsidRPr="00D9483A">
        <w:rPr>
          <w:color w:val="auto"/>
        </w:rPr>
        <w:t xml:space="preserve"> Sage and </w:t>
      </w:r>
      <w:proofErr w:type="spellStart"/>
      <w:r w:rsidRPr="00D9483A">
        <w:rPr>
          <w:color w:val="auto"/>
        </w:rPr>
        <w:t>InitiaLit</w:t>
      </w:r>
      <w:proofErr w:type="spellEnd"/>
      <w:r w:rsidRPr="00D9483A">
        <w:rPr>
          <w:color w:val="auto"/>
        </w:rPr>
        <w:t xml:space="preserve">-Foundation professional learning to staff. </w:t>
      </w:r>
    </w:p>
    <w:p w14:paraId="45E14CD0" w14:textId="162D40F5" w:rsidR="006A4702" w:rsidRPr="00207509" w:rsidRDefault="006A4702" w:rsidP="00847B2B">
      <w:pPr>
        <w:pStyle w:val="Heading2"/>
      </w:pPr>
      <w:r w:rsidRPr="00207509">
        <w:t>Achievements</w:t>
      </w:r>
    </w:p>
    <w:p w14:paraId="53860F96" w14:textId="060A68FE" w:rsidR="00993BE1" w:rsidRPr="00B129B9" w:rsidRDefault="00AF64CD" w:rsidP="00993BE1">
      <w:pPr>
        <w:pStyle w:val="BodyText"/>
      </w:pPr>
      <w:r w:rsidRPr="00052B74">
        <w:t>The ‘staff capacity development’ project had a significant impact on both student achievement and the professional growth of staff involved. It enhanced student performance and established valuable teaching and learning environments that were particularly beneficial for students encountering challenges in reading.</w:t>
      </w:r>
    </w:p>
    <w:p w14:paraId="6917749D" w14:textId="697DF079" w:rsidR="00AF64CD" w:rsidRDefault="00AF64CD" w:rsidP="00852817">
      <w:pPr>
        <w:pStyle w:val="BodyText"/>
        <w:rPr>
          <w:color w:val="auto"/>
        </w:rPr>
      </w:pPr>
      <w:r w:rsidRPr="00052B74">
        <w:t>Staff experienced a notable increase in their confidence as educators and an expansion of pedagogical expertise, fostering a deep knowledge of student strengths and learning needs. The use of small groups facilitated close interaction between staff and students, enabling immediate identification and resolution of difficulties or misconceptions encountered by learners. Educators reported feeling heightened job satisfaction and feeling</w:t>
      </w:r>
      <w:r w:rsidRPr="00B129B9">
        <w:rPr>
          <w:color w:val="auto"/>
        </w:rPr>
        <w:t xml:space="preserve"> </w:t>
      </w:r>
      <w:r w:rsidRPr="00052B74">
        <w:rPr>
          <w:color w:val="auto"/>
        </w:rPr>
        <w:t xml:space="preserve">more empowered and capable in their roles as a direct result of the professional learning opportunities, comprehensive program support and observable student progress. </w:t>
      </w:r>
    </w:p>
    <w:p w14:paraId="711D9068" w14:textId="41BEBEBE" w:rsidR="00993BE1" w:rsidRPr="00993BE1" w:rsidRDefault="00E905E7" w:rsidP="00993BE1">
      <w:pPr>
        <w:pStyle w:val="BodyText"/>
      </w:pPr>
      <w:r w:rsidRPr="00052B74">
        <w:t xml:space="preserve">Student progress was measured through initial baseline assessments to gauge proficiency levels before program implementation and follow-up assessments post implementation. These measured the progress and </w:t>
      </w:r>
      <w:r w:rsidR="00594BF3">
        <w:t>efficiency</w:t>
      </w:r>
      <w:r w:rsidRPr="00052B74">
        <w:t xml:space="preserve"> of the </w:t>
      </w:r>
      <w:proofErr w:type="spellStart"/>
      <w:r w:rsidRPr="00052B74">
        <w:t>MiniLit</w:t>
      </w:r>
      <w:proofErr w:type="spellEnd"/>
      <w:r w:rsidRPr="00052B74">
        <w:t xml:space="preserve"> Sage program. Results showed 100% of targeted students exhibited a notable advancement in their reading abilities, with each student demonstrating a minimum improvement of 20%. Notably, </w:t>
      </w:r>
      <w:r w:rsidR="0038782D">
        <w:t>2</w:t>
      </w:r>
      <w:r w:rsidRPr="00052B74">
        <w:t xml:space="preserve"> students recorded more than a 500% improvement in their initial reading scores. 92% of targeted students demonstrated improvements in their decoding abilities as observed through non</w:t>
      </w:r>
      <w:r w:rsidR="0038782D">
        <w:t>-</w:t>
      </w:r>
      <w:r w:rsidRPr="00052B74">
        <w:t xml:space="preserve">word reading fluency assessments, with </w:t>
      </w:r>
      <w:r w:rsidR="0038782D">
        <w:t>5</w:t>
      </w:r>
      <w:r w:rsidRPr="00052B74">
        <w:t xml:space="preserve"> students showcasing remarkable enhancements surpassing 100%. </w:t>
      </w:r>
    </w:p>
    <w:p w14:paraId="40F22969" w14:textId="4DA84DB3" w:rsidR="00E905E7" w:rsidRPr="00E905E7" w:rsidRDefault="00E905E7" w:rsidP="00E905E7">
      <w:pPr>
        <w:pStyle w:val="BodyText"/>
      </w:pPr>
      <w:r w:rsidRPr="00052B74">
        <w:t xml:space="preserve">Many students also displayed a strong enthusiasm for extending their learning beyond the classroom, fostering positive collaborations and partnerships between the school and families. Parents became partners in student learning by working on the same in-class </w:t>
      </w:r>
      <w:proofErr w:type="spellStart"/>
      <w:r w:rsidRPr="00052B74">
        <w:t>MiniLit</w:t>
      </w:r>
      <w:proofErr w:type="spellEnd"/>
      <w:r w:rsidRPr="00052B74">
        <w:t xml:space="preserve"> activities at home with their children, using the provided take home pack of resources. Letters were sent home outlining the program and staff regularly updated parents on their child’s progress and what to focus on to help their child improve. </w:t>
      </w:r>
    </w:p>
    <w:p w14:paraId="03D341A1" w14:textId="422DF006" w:rsidR="006A4702" w:rsidRPr="004C0188" w:rsidRDefault="006A4702" w:rsidP="00847B2B">
      <w:pPr>
        <w:pStyle w:val="Heading2"/>
      </w:pPr>
      <w:r w:rsidRPr="004C0188">
        <w:t>Looking ahead</w:t>
      </w:r>
    </w:p>
    <w:p w14:paraId="6486A5B6" w14:textId="16E09ED3" w:rsidR="00556FEA" w:rsidRDefault="00556FEA" w:rsidP="00852817">
      <w:pPr>
        <w:pStyle w:val="BodyText"/>
        <w:rPr>
          <w:color w:val="auto"/>
        </w:rPr>
      </w:pPr>
      <w:r w:rsidRPr="003A0806">
        <w:t xml:space="preserve">Going forward, Cawdor Public School would like to train more staff in the evidence-based literacy programs and fully implement the </w:t>
      </w:r>
      <w:proofErr w:type="spellStart"/>
      <w:r w:rsidR="006F7CBA" w:rsidRPr="003F5CAB">
        <w:rPr>
          <w:color w:val="auto"/>
        </w:rPr>
        <w:t>Init</w:t>
      </w:r>
      <w:r w:rsidR="00D2271F">
        <w:rPr>
          <w:color w:val="auto"/>
        </w:rPr>
        <w:t>i</w:t>
      </w:r>
      <w:r w:rsidR="006F7CBA" w:rsidRPr="003F5CAB">
        <w:rPr>
          <w:color w:val="auto"/>
        </w:rPr>
        <w:t>aLit</w:t>
      </w:r>
      <w:proofErr w:type="spellEnd"/>
      <w:r w:rsidRPr="003A0806">
        <w:rPr>
          <w:color w:val="auto"/>
        </w:rPr>
        <w:t xml:space="preserve"> program with </w:t>
      </w:r>
      <w:proofErr w:type="gramStart"/>
      <w:r w:rsidRPr="003A0806">
        <w:rPr>
          <w:color w:val="auto"/>
        </w:rPr>
        <w:t>Kindergarten</w:t>
      </w:r>
      <w:proofErr w:type="gramEnd"/>
      <w:r w:rsidRPr="003A0806">
        <w:rPr>
          <w:color w:val="auto"/>
        </w:rPr>
        <w:t xml:space="preserve"> students. Parent workshops will be held in 2024 to enhance and strengthen the links between home and school in literacy programs. </w:t>
      </w:r>
    </w:p>
    <w:p w14:paraId="71099CC1" w14:textId="23781CF8" w:rsidR="00847B2B" w:rsidRDefault="00AD783A" w:rsidP="00A62E90">
      <w:pPr>
        <w:pStyle w:val="FeatureBox2"/>
      </w:pPr>
      <w:r w:rsidRPr="00C07EAB">
        <w:t>For more information</w:t>
      </w:r>
      <w:r w:rsidR="004C0FF5">
        <w:t>,</w:t>
      </w:r>
      <w:r w:rsidR="00C07EAB" w:rsidRPr="00C07EAB">
        <w:t xml:space="preserve"> contact </w:t>
      </w:r>
      <w:r w:rsidR="004020F6">
        <w:t xml:space="preserve">the </w:t>
      </w:r>
      <w:r w:rsidRPr="00C07EAB">
        <w:t xml:space="preserve">AEDC NSW </w:t>
      </w:r>
      <w:r w:rsidR="00501D07">
        <w:t>Project Team</w:t>
      </w:r>
      <w:r w:rsidR="004020F6">
        <w:t>:</w:t>
      </w:r>
      <w:r w:rsidRPr="00E32D20">
        <w:t xml:space="preserve"> </w:t>
      </w:r>
    </w:p>
    <w:p w14:paraId="1F90E45C" w14:textId="2F214564" w:rsidR="00847B2B" w:rsidRDefault="00AD783A" w:rsidP="00847B2B">
      <w:pPr>
        <w:pStyle w:val="FeatureBox2"/>
        <w:keepNext/>
        <w:spacing w:before="0"/>
      </w:pPr>
      <w:r w:rsidRPr="00E32D20">
        <w:t xml:space="preserve">Phone: </w:t>
      </w:r>
      <w:r w:rsidR="00CA4B9F">
        <w:t>1300 083 698</w:t>
      </w:r>
      <w:r>
        <w:t xml:space="preserve"> </w:t>
      </w:r>
    </w:p>
    <w:p w14:paraId="4EEFF56E" w14:textId="149559D1" w:rsidR="00BB3D37" w:rsidRPr="00BB3D37" w:rsidRDefault="00AD783A" w:rsidP="00847B2B">
      <w:pPr>
        <w:pStyle w:val="FeatureBox2"/>
        <w:keepNext/>
        <w:spacing w:before="0"/>
        <w:sectPr w:rsidR="00BB3D37" w:rsidRPr="00BB3D37" w:rsidSect="006B1A9A">
          <w:type w:val="continuous"/>
          <w:pgSz w:w="11906" w:h="16838" w:code="9"/>
          <w:pgMar w:top="851" w:right="851" w:bottom="851" w:left="851" w:header="397" w:footer="240" w:gutter="0"/>
          <w:cols w:num="2" w:space="708"/>
          <w:titlePg/>
          <w:docGrid w:linePitch="360"/>
        </w:sectPr>
      </w:pPr>
      <w:r>
        <w:t>Email: aedc@det.nsw.edu.</w:t>
      </w:r>
      <w:r w:rsidR="00CF7183">
        <w:t>a</w:t>
      </w:r>
      <w:r w:rsidR="000B3266">
        <w:t>u</w:t>
      </w:r>
    </w:p>
    <w:p w14:paraId="29AEAF95" w14:textId="23FEDD06" w:rsidR="006D2FD4" w:rsidRPr="00336799" w:rsidRDefault="006D2FD4" w:rsidP="002C4EAC">
      <w:pPr>
        <w:pStyle w:val="BodyText"/>
      </w:pPr>
    </w:p>
    <w:sectPr w:rsidR="006D2FD4" w:rsidRPr="00336799" w:rsidSect="006B1A9A">
      <w:type w:val="continuous"/>
      <w:pgSz w:w="11906" w:h="16838" w:code="9"/>
      <w:pgMar w:top="1418" w:right="851" w:bottom="851" w:left="851" w:header="39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13B2" w14:textId="77777777" w:rsidR="006B1A9A" w:rsidRDefault="006B1A9A" w:rsidP="00921FD3">
      <w:r>
        <w:separator/>
      </w:r>
    </w:p>
  </w:endnote>
  <w:endnote w:type="continuationSeparator" w:id="0">
    <w:p w14:paraId="084F2D60" w14:textId="77777777" w:rsidR="006B1A9A" w:rsidRDefault="006B1A9A" w:rsidP="00921FD3">
      <w:r>
        <w:continuationSeparator/>
      </w:r>
    </w:p>
  </w:endnote>
  <w:endnote w:type="continuationNotice" w:id="1">
    <w:p w14:paraId="095EA16D" w14:textId="77777777" w:rsidR="006B1A9A" w:rsidRDefault="006B1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3FDB8858-9331-430A-A258-3CF27574A15D}"/>
    <w:embedBold r:id="rId2" w:fontKey="{55C995D1-948C-41CD-80F1-804D6AF297F3}"/>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C4FA87A2-FD24-462A-9B90-663CEA72415D}"/>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74D072AB" w:rsidR="00610A2D" w:rsidRPr="008645D7" w:rsidRDefault="004A1882"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E53315">
      <w:rPr>
        <w:color w:val="002664" w:themeColor="accent2"/>
      </w:rPr>
      <w:t>4</w:t>
    </w:r>
    <w:r w:rsidR="51584508" w:rsidRPr="00102061">
      <w:rPr>
        <w:color w:val="002664" w:themeColor="accent2"/>
      </w:rPr>
      <w:t>.</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3C583989" w:rsidR="004B73BD" w:rsidRPr="004B73BD" w:rsidRDefault="004A1882" w:rsidP="001963C2">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E53315">
      <w:rPr>
        <w:color w:val="002664" w:themeColor="accent2"/>
      </w:rPr>
      <w:t>4</w:t>
    </w:r>
    <w:r w:rsidR="51584508" w:rsidRPr="00102061">
      <w:rPr>
        <w:color w:val="002664" w:themeColor="accent2"/>
      </w:rPr>
      <w:t>.</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A790" w14:textId="77777777" w:rsidR="006B1A9A" w:rsidRDefault="006B1A9A" w:rsidP="00921FD3">
      <w:bookmarkStart w:id="0" w:name="_Hlk140581156"/>
      <w:bookmarkEnd w:id="0"/>
      <w:r>
        <w:separator/>
      </w:r>
    </w:p>
  </w:footnote>
  <w:footnote w:type="continuationSeparator" w:id="0">
    <w:p w14:paraId="5C6EE52D" w14:textId="77777777" w:rsidR="006B1A9A" w:rsidRDefault="006B1A9A" w:rsidP="00921FD3">
      <w:r>
        <w:continuationSeparator/>
      </w:r>
    </w:p>
  </w:footnote>
  <w:footnote w:type="continuationNotice" w:id="1">
    <w:p w14:paraId="2857D76E" w14:textId="77777777" w:rsidR="006B1A9A" w:rsidRDefault="006B1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6FBE1CFA" w:rsidR="00C52929" w:rsidRDefault="005C1204">
    <w:pPr>
      <w:pStyle w:val="Header"/>
    </w:pPr>
    <w:r>
      <w:t>Cawdor Public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F621F"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9B0EE998"/>
    <w:lvl w:ilvl="0" w:tplc="089CAF1A">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6268"/>
    <w:rsid w:val="00025E7F"/>
    <w:rsid w:val="00030C2E"/>
    <w:rsid w:val="00030FD2"/>
    <w:rsid w:val="000319D3"/>
    <w:rsid w:val="000319DF"/>
    <w:rsid w:val="00033066"/>
    <w:rsid w:val="000369F8"/>
    <w:rsid w:val="000423AF"/>
    <w:rsid w:val="00042ED7"/>
    <w:rsid w:val="00046ACD"/>
    <w:rsid w:val="0005359F"/>
    <w:rsid w:val="0005618A"/>
    <w:rsid w:val="00074E43"/>
    <w:rsid w:val="00075D1D"/>
    <w:rsid w:val="000829D3"/>
    <w:rsid w:val="00085927"/>
    <w:rsid w:val="00095F11"/>
    <w:rsid w:val="0009764F"/>
    <w:rsid w:val="000A065F"/>
    <w:rsid w:val="000A2F01"/>
    <w:rsid w:val="000A3740"/>
    <w:rsid w:val="000A3A88"/>
    <w:rsid w:val="000B296B"/>
    <w:rsid w:val="000B3266"/>
    <w:rsid w:val="000C34C5"/>
    <w:rsid w:val="000C5544"/>
    <w:rsid w:val="000D6B77"/>
    <w:rsid w:val="000E0F87"/>
    <w:rsid w:val="000E6BA2"/>
    <w:rsid w:val="00102061"/>
    <w:rsid w:val="001106A0"/>
    <w:rsid w:val="00111775"/>
    <w:rsid w:val="0012017A"/>
    <w:rsid w:val="0013204F"/>
    <w:rsid w:val="0013421B"/>
    <w:rsid w:val="00135F60"/>
    <w:rsid w:val="00140CCB"/>
    <w:rsid w:val="0014157C"/>
    <w:rsid w:val="001419CE"/>
    <w:rsid w:val="001455B6"/>
    <w:rsid w:val="001467C3"/>
    <w:rsid w:val="0015035F"/>
    <w:rsid w:val="00150CAE"/>
    <w:rsid w:val="001554D7"/>
    <w:rsid w:val="00161785"/>
    <w:rsid w:val="00162093"/>
    <w:rsid w:val="00163D68"/>
    <w:rsid w:val="00163DF6"/>
    <w:rsid w:val="001668B1"/>
    <w:rsid w:val="00171A0C"/>
    <w:rsid w:val="001728CA"/>
    <w:rsid w:val="00173F70"/>
    <w:rsid w:val="001800FA"/>
    <w:rsid w:val="001821A3"/>
    <w:rsid w:val="00182EBF"/>
    <w:rsid w:val="00184301"/>
    <w:rsid w:val="00186697"/>
    <w:rsid w:val="00193D21"/>
    <w:rsid w:val="00194405"/>
    <w:rsid w:val="001945EC"/>
    <w:rsid w:val="001963C2"/>
    <w:rsid w:val="00196D6C"/>
    <w:rsid w:val="001A186C"/>
    <w:rsid w:val="001A4969"/>
    <w:rsid w:val="001A628B"/>
    <w:rsid w:val="001B0831"/>
    <w:rsid w:val="001C0651"/>
    <w:rsid w:val="001C2AD2"/>
    <w:rsid w:val="001D0210"/>
    <w:rsid w:val="001D4825"/>
    <w:rsid w:val="001D4C98"/>
    <w:rsid w:val="001D587F"/>
    <w:rsid w:val="001D754D"/>
    <w:rsid w:val="001E04AA"/>
    <w:rsid w:val="001E0762"/>
    <w:rsid w:val="001E0C83"/>
    <w:rsid w:val="001E62B7"/>
    <w:rsid w:val="001E7931"/>
    <w:rsid w:val="001F757C"/>
    <w:rsid w:val="001F7B79"/>
    <w:rsid w:val="00207509"/>
    <w:rsid w:val="00211023"/>
    <w:rsid w:val="002164CC"/>
    <w:rsid w:val="00216B6C"/>
    <w:rsid w:val="00224DDA"/>
    <w:rsid w:val="00233115"/>
    <w:rsid w:val="002409AB"/>
    <w:rsid w:val="002442A5"/>
    <w:rsid w:val="002447A1"/>
    <w:rsid w:val="00246190"/>
    <w:rsid w:val="00247B09"/>
    <w:rsid w:val="00252DF6"/>
    <w:rsid w:val="002530BB"/>
    <w:rsid w:val="002605EC"/>
    <w:rsid w:val="00262045"/>
    <w:rsid w:val="00265FC4"/>
    <w:rsid w:val="00274B76"/>
    <w:rsid w:val="00275F0C"/>
    <w:rsid w:val="0027645B"/>
    <w:rsid w:val="00276A3B"/>
    <w:rsid w:val="00280506"/>
    <w:rsid w:val="00284DA5"/>
    <w:rsid w:val="00286D0E"/>
    <w:rsid w:val="00287597"/>
    <w:rsid w:val="002911EF"/>
    <w:rsid w:val="00297E89"/>
    <w:rsid w:val="002A39DF"/>
    <w:rsid w:val="002C4161"/>
    <w:rsid w:val="002C4EAC"/>
    <w:rsid w:val="002C4F01"/>
    <w:rsid w:val="002C4FBA"/>
    <w:rsid w:val="002C7806"/>
    <w:rsid w:val="002D06D6"/>
    <w:rsid w:val="002D0FCF"/>
    <w:rsid w:val="002D615C"/>
    <w:rsid w:val="002D75BE"/>
    <w:rsid w:val="002D7A8C"/>
    <w:rsid w:val="002E235A"/>
    <w:rsid w:val="002E34BF"/>
    <w:rsid w:val="002F54E8"/>
    <w:rsid w:val="00305D69"/>
    <w:rsid w:val="0030656B"/>
    <w:rsid w:val="0031272B"/>
    <w:rsid w:val="00316B63"/>
    <w:rsid w:val="003226D8"/>
    <w:rsid w:val="00324DFA"/>
    <w:rsid w:val="00324E0D"/>
    <w:rsid w:val="003266CA"/>
    <w:rsid w:val="00326B78"/>
    <w:rsid w:val="00332DBA"/>
    <w:rsid w:val="00333458"/>
    <w:rsid w:val="00340CA0"/>
    <w:rsid w:val="00343BB5"/>
    <w:rsid w:val="003450AA"/>
    <w:rsid w:val="003452A6"/>
    <w:rsid w:val="003503CC"/>
    <w:rsid w:val="003522CE"/>
    <w:rsid w:val="003542E1"/>
    <w:rsid w:val="00357235"/>
    <w:rsid w:val="00360042"/>
    <w:rsid w:val="00360E0B"/>
    <w:rsid w:val="00370677"/>
    <w:rsid w:val="00370A66"/>
    <w:rsid w:val="00371F6A"/>
    <w:rsid w:val="0037399B"/>
    <w:rsid w:val="00376323"/>
    <w:rsid w:val="003808DA"/>
    <w:rsid w:val="003858E4"/>
    <w:rsid w:val="00387695"/>
    <w:rsid w:val="0038782D"/>
    <w:rsid w:val="00387EDC"/>
    <w:rsid w:val="003A0A0D"/>
    <w:rsid w:val="003A3F5C"/>
    <w:rsid w:val="003A44F5"/>
    <w:rsid w:val="003B17A1"/>
    <w:rsid w:val="003B19B3"/>
    <w:rsid w:val="003B523A"/>
    <w:rsid w:val="003B59F9"/>
    <w:rsid w:val="003B600F"/>
    <w:rsid w:val="003C3E43"/>
    <w:rsid w:val="003C40DA"/>
    <w:rsid w:val="003E530F"/>
    <w:rsid w:val="003F2324"/>
    <w:rsid w:val="003F2482"/>
    <w:rsid w:val="003F5577"/>
    <w:rsid w:val="004016EB"/>
    <w:rsid w:val="004020F6"/>
    <w:rsid w:val="00402E8F"/>
    <w:rsid w:val="00403322"/>
    <w:rsid w:val="004043CC"/>
    <w:rsid w:val="00404B96"/>
    <w:rsid w:val="00414BBA"/>
    <w:rsid w:val="0042374C"/>
    <w:rsid w:val="00423FF7"/>
    <w:rsid w:val="0043431C"/>
    <w:rsid w:val="0043445D"/>
    <w:rsid w:val="00434A59"/>
    <w:rsid w:val="00436003"/>
    <w:rsid w:val="00437204"/>
    <w:rsid w:val="004377BB"/>
    <w:rsid w:val="00437ADA"/>
    <w:rsid w:val="00437B6D"/>
    <w:rsid w:val="004412A4"/>
    <w:rsid w:val="004412A6"/>
    <w:rsid w:val="00442D54"/>
    <w:rsid w:val="00450117"/>
    <w:rsid w:val="0045338A"/>
    <w:rsid w:val="00460775"/>
    <w:rsid w:val="004609D1"/>
    <w:rsid w:val="00461B8C"/>
    <w:rsid w:val="00465864"/>
    <w:rsid w:val="00465909"/>
    <w:rsid w:val="00473FB7"/>
    <w:rsid w:val="004747A0"/>
    <w:rsid w:val="00475E3A"/>
    <w:rsid w:val="00482C64"/>
    <w:rsid w:val="00482E74"/>
    <w:rsid w:val="00491CFA"/>
    <w:rsid w:val="00492394"/>
    <w:rsid w:val="00494710"/>
    <w:rsid w:val="00496F42"/>
    <w:rsid w:val="004978AD"/>
    <w:rsid w:val="004A434D"/>
    <w:rsid w:val="004A4836"/>
    <w:rsid w:val="004A6226"/>
    <w:rsid w:val="004B0EE6"/>
    <w:rsid w:val="004B19B4"/>
    <w:rsid w:val="004B24E3"/>
    <w:rsid w:val="004B48EB"/>
    <w:rsid w:val="004B497E"/>
    <w:rsid w:val="004B5102"/>
    <w:rsid w:val="004B63AC"/>
    <w:rsid w:val="004B73BD"/>
    <w:rsid w:val="004C02EC"/>
    <w:rsid w:val="004C0FF5"/>
    <w:rsid w:val="004C1A21"/>
    <w:rsid w:val="004C35B2"/>
    <w:rsid w:val="004C6BF4"/>
    <w:rsid w:val="004D1302"/>
    <w:rsid w:val="004D5BE5"/>
    <w:rsid w:val="004E225E"/>
    <w:rsid w:val="004E2B21"/>
    <w:rsid w:val="004E454F"/>
    <w:rsid w:val="004F07C9"/>
    <w:rsid w:val="004F37B7"/>
    <w:rsid w:val="004F4880"/>
    <w:rsid w:val="004F6D4C"/>
    <w:rsid w:val="004F77CB"/>
    <w:rsid w:val="0050026C"/>
    <w:rsid w:val="00500AA7"/>
    <w:rsid w:val="00500B67"/>
    <w:rsid w:val="00501D07"/>
    <w:rsid w:val="00501F04"/>
    <w:rsid w:val="005117E3"/>
    <w:rsid w:val="0051608D"/>
    <w:rsid w:val="005171C1"/>
    <w:rsid w:val="00520735"/>
    <w:rsid w:val="005269ED"/>
    <w:rsid w:val="00530A05"/>
    <w:rsid w:val="0053238E"/>
    <w:rsid w:val="00534EB6"/>
    <w:rsid w:val="005376CA"/>
    <w:rsid w:val="00541464"/>
    <w:rsid w:val="005417DC"/>
    <w:rsid w:val="00542E6F"/>
    <w:rsid w:val="00544641"/>
    <w:rsid w:val="00544E33"/>
    <w:rsid w:val="00544E58"/>
    <w:rsid w:val="00550F70"/>
    <w:rsid w:val="00556FEA"/>
    <w:rsid w:val="00560F6E"/>
    <w:rsid w:val="0056279E"/>
    <w:rsid w:val="00562C19"/>
    <w:rsid w:val="0056309E"/>
    <w:rsid w:val="0056392E"/>
    <w:rsid w:val="005668BE"/>
    <w:rsid w:val="00571FBE"/>
    <w:rsid w:val="00573306"/>
    <w:rsid w:val="00574907"/>
    <w:rsid w:val="005758D2"/>
    <w:rsid w:val="0058194F"/>
    <w:rsid w:val="00586CF7"/>
    <w:rsid w:val="00591D5E"/>
    <w:rsid w:val="0059207E"/>
    <w:rsid w:val="00594BF3"/>
    <w:rsid w:val="00594DAC"/>
    <w:rsid w:val="00595377"/>
    <w:rsid w:val="005A1041"/>
    <w:rsid w:val="005A3365"/>
    <w:rsid w:val="005A3D3C"/>
    <w:rsid w:val="005A4D28"/>
    <w:rsid w:val="005B2F8C"/>
    <w:rsid w:val="005C1204"/>
    <w:rsid w:val="005C302B"/>
    <w:rsid w:val="005C5152"/>
    <w:rsid w:val="005C618D"/>
    <w:rsid w:val="005C7C60"/>
    <w:rsid w:val="005D2D7A"/>
    <w:rsid w:val="005D42B2"/>
    <w:rsid w:val="005D66AB"/>
    <w:rsid w:val="005E04AB"/>
    <w:rsid w:val="005E5EC0"/>
    <w:rsid w:val="005E6527"/>
    <w:rsid w:val="005F1786"/>
    <w:rsid w:val="005F252B"/>
    <w:rsid w:val="005F4E21"/>
    <w:rsid w:val="005F7889"/>
    <w:rsid w:val="00610A2D"/>
    <w:rsid w:val="006141E5"/>
    <w:rsid w:val="006205BB"/>
    <w:rsid w:val="00624351"/>
    <w:rsid w:val="00640A75"/>
    <w:rsid w:val="00642DE3"/>
    <w:rsid w:val="00643642"/>
    <w:rsid w:val="0064463F"/>
    <w:rsid w:val="00647DBD"/>
    <w:rsid w:val="006519D7"/>
    <w:rsid w:val="00654B28"/>
    <w:rsid w:val="0065737A"/>
    <w:rsid w:val="006640DF"/>
    <w:rsid w:val="00672942"/>
    <w:rsid w:val="00685C33"/>
    <w:rsid w:val="006A4702"/>
    <w:rsid w:val="006A4AE4"/>
    <w:rsid w:val="006A53A5"/>
    <w:rsid w:val="006A53BA"/>
    <w:rsid w:val="006B1A9A"/>
    <w:rsid w:val="006B1D31"/>
    <w:rsid w:val="006B3A51"/>
    <w:rsid w:val="006B423C"/>
    <w:rsid w:val="006B50C0"/>
    <w:rsid w:val="006B6339"/>
    <w:rsid w:val="006B7139"/>
    <w:rsid w:val="006C32B9"/>
    <w:rsid w:val="006C4799"/>
    <w:rsid w:val="006C4C18"/>
    <w:rsid w:val="006C5F4C"/>
    <w:rsid w:val="006C5FD2"/>
    <w:rsid w:val="006D2FD4"/>
    <w:rsid w:val="006D64E0"/>
    <w:rsid w:val="006D6ABA"/>
    <w:rsid w:val="006E1919"/>
    <w:rsid w:val="006E1E20"/>
    <w:rsid w:val="006E4A18"/>
    <w:rsid w:val="006E76C9"/>
    <w:rsid w:val="006E79DB"/>
    <w:rsid w:val="006F1B7B"/>
    <w:rsid w:val="006F4699"/>
    <w:rsid w:val="006F7017"/>
    <w:rsid w:val="006F7CBA"/>
    <w:rsid w:val="00705E32"/>
    <w:rsid w:val="00715621"/>
    <w:rsid w:val="0071665D"/>
    <w:rsid w:val="0072008C"/>
    <w:rsid w:val="00722529"/>
    <w:rsid w:val="00740716"/>
    <w:rsid w:val="00742F66"/>
    <w:rsid w:val="007432AD"/>
    <w:rsid w:val="00746C9F"/>
    <w:rsid w:val="007515EA"/>
    <w:rsid w:val="00754DD8"/>
    <w:rsid w:val="0076385B"/>
    <w:rsid w:val="00763C24"/>
    <w:rsid w:val="007649A1"/>
    <w:rsid w:val="00766F35"/>
    <w:rsid w:val="00773649"/>
    <w:rsid w:val="007772E3"/>
    <w:rsid w:val="00785B2A"/>
    <w:rsid w:val="00790147"/>
    <w:rsid w:val="00790E91"/>
    <w:rsid w:val="007A0B4D"/>
    <w:rsid w:val="007A2961"/>
    <w:rsid w:val="007A2967"/>
    <w:rsid w:val="007A3BA2"/>
    <w:rsid w:val="007A3BC4"/>
    <w:rsid w:val="007A40B2"/>
    <w:rsid w:val="007A724E"/>
    <w:rsid w:val="007A7F08"/>
    <w:rsid w:val="007A7FA3"/>
    <w:rsid w:val="007B1801"/>
    <w:rsid w:val="007B67D7"/>
    <w:rsid w:val="007B75E6"/>
    <w:rsid w:val="007C2CF7"/>
    <w:rsid w:val="007D00D3"/>
    <w:rsid w:val="007D2C4E"/>
    <w:rsid w:val="007E3FA7"/>
    <w:rsid w:val="007E4B9B"/>
    <w:rsid w:val="007E51BF"/>
    <w:rsid w:val="007F31F9"/>
    <w:rsid w:val="007F661A"/>
    <w:rsid w:val="007F6D16"/>
    <w:rsid w:val="00802278"/>
    <w:rsid w:val="00802606"/>
    <w:rsid w:val="00804E77"/>
    <w:rsid w:val="00805FCF"/>
    <w:rsid w:val="008126E9"/>
    <w:rsid w:val="00822D56"/>
    <w:rsid w:val="008274FF"/>
    <w:rsid w:val="00832A40"/>
    <w:rsid w:val="00835EB1"/>
    <w:rsid w:val="00836860"/>
    <w:rsid w:val="008375CE"/>
    <w:rsid w:val="0084244C"/>
    <w:rsid w:val="0084309C"/>
    <w:rsid w:val="008433D6"/>
    <w:rsid w:val="0084510E"/>
    <w:rsid w:val="00847B2B"/>
    <w:rsid w:val="00852196"/>
    <w:rsid w:val="00852817"/>
    <w:rsid w:val="0086224D"/>
    <w:rsid w:val="00862427"/>
    <w:rsid w:val="008645D7"/>
    <w:rsid w:val="00864B67"/>
    <w:rsid w:val="008667B1"/>
    <w:rsid w:val="0087593C"/>
    <w:rsid w:val="008864B8"/>
    <w:rsid w:val="00894241"/>
    <w:rsid w:val="0089447F"/>
    <w:rsid w:val="00897B7A"/>
    <w:rsid w:val="008B7327"/>
    <w:rsid w:val="008C25BC"/>
    <w:rsid w:val="008C2B5F"/>
    <w:rsid w:val="008C4C11"/>
    <w:rsid w:val="008C5F0D"/>
    <w:rsid w:val="008D5F35"/>
    <w:rsid w:val="008D6CEE"/>
    <w:rsid w:val="008D7662"/>
    <w:rsid w:val="008E2561"/>
    <w:rsid w:val="008E262F"/>
    <w:rsid w:val="008E6EBB"/>
    <w:rsid w:val="008F571B"/>
    <w:rsid w:val="008F671A"/>
    <w:rsid w:val="009022C6"/>
    <w:rsid w:val="00905970"/>
    <w:rsid w:val="00907377"/>
    <w:rsid w:val="00911595"/>
    <w:rsid w:val="0091435E"/>
    <w:rsid w:val="00914F51"/>
    <w:rsid w:val="00915A6D"/>
    <w:rsid w:val="00915E19"/>
    <w:rsid w:val="00921FD3"/>
    <w:rsid w:val="009220D7"/>
    <w:rsid w:val="00926F5D"/>
    <w:rsid w:val="00931697"/>
    <w:rsid w:val="00934B1C"/>
    <w:rsid w:val="0093753B"/>
    <w:rsid w:val="00940A26"/>
    <w:rsid w:val="00942939"/>
    <w:rsid w:val="00944B55"/>
    <w:rsid w:val="00946C9F"/>
    <w:rsid w:val="00952F49"/>
    <w:rsid w:val="00956C67"/>
    <w:rsid w:val="00957BDD"/>
    <w:rsid w:val="00961E07"/>
    <w:rsid w:val="0096220F"/>
    <w:rsid w:val="00973604"/>
    <w:rsid w:val="00977DF9"/>
    <w:rsid w:val="009820AF"/>
    <w:rsid w:val="009833AA"/>
    <w:rsid w:val="00983DB2"/>
    <w:rsid w:val="00986B43"/>
    <w:rsid w:val="00992EEC"/>
    <w:rsid w:val="00992F13"/>
    <w:rsid w:val="009931E1"/>
    <w:rsid w:val="00993BE1"/>
    <w:rsid w:val="00994021"/>
    <w:rsid w:val="00994AF2"/>
    <w:rsid w:val="009950D3"/>
    <w:rsid w:val="009977D9"/>
    <w:rsid w:val="00997A69"/>
    <w:rsid w:val="00997B05"/>
    <w:rsid w:val="009A079C"/>
    <w:rsid w:val="009A31A2"/>
    <w:rsid w:val="009B0C2F"/>
    <w:rsid w:val="009B15CE"/>
    <w:rsid w:val="009B5355"/>
    <w:rsid w:val="009B7829"/>
    <w:rsid w:val="009C163C"/>
    <w:rsid w:val="009C3D05"/>
    <w:rsid w:val="009C5090"/>
    <w:rsid w:val="009D6CFB"/>
    <w:rsid w:val="009F14B2"/>
    <w:rsid w:val="00A00CBC"/>
    <w:rsid w:val="00A05561"/>
    <w:rsid w:val="00A11C2E"/>
    <w:rsid w:val="00A12D64"/>
    <w:rsid w:val="00A13297"/>
    <w:rsid w:val="00A165AF"/>
    <w:rsid w:val="00A1716F"/>
    <w:rsid w:val="00A20D01"/>
    <w:rsid w:val="00A20DBA"/>
    <w:rsid w:val="00A23717"/>
    <w:rsid w:val="00A247A6"/>
    <w:rsid w:val="00A263B1"/>
    <w:rsid w:val="00A32CAE"/>
    <w:rsid w:val="00A41201"/>
    <w:rsid w:val="00A42E9D"/>
    <w:rsid w:val="00A47B74"/>
    <w:rsid w:val="00A5765A"/>
    <w:rsid w:val="00A62E90"/>
    <w:rsid w:val="00A66AB0"/>
    <w:rsid w:val="00A7358D"/>
    <w:rsid w:val="00A75153"/>
    <w:rsid w:val="00A762DA"/>
    <w:rsid w:val="00A877B7"/>
    <w:rsid w:val="00A924CB"/>
    <w:rsid w:val="00AA410E"/>
    <w:rsid w:val="00AA591D"/>
    <w:rsid w:val="00AA5E48"/>
    <w:rsid w:val="00AB27C8"/>
    <w:rsid w:val="00AB7435"/>
    <w:rsid w:val="00AC17F8"/>
    <w:rsid w:val="00AC5770"/>
    <w:rsid w:val="00AC6322"/>
    <w:rsid w:val="00AC6DF0"/>
    <w:rsid w:val="00AD0379"/>
    <w:rsid w:val="00AD053A"/>
    <w:rsid w:val="00AD2763"/>
    <w:rsid w:val="00AD783A"/>
    <w:rsid w:val="00AE51F8"/>
    <w:rsid w:val="00AE62E2"/>
    <w:rsid w:val="00AE65A9"/>
    <w:rsid w:val="00AE6A1F"/>
    <w:rsid w:val="00AF2046"/>
    <w:rsid w:val="00AF33A6"/>
    <w:rsid w:val="00AF4937"/>
    <w:rsid w:val="00AF64CD"/>
    <w:rsid w:val="00AF7E94"/>
    <w:rsid w:val="00B04FAF"/>
    <w:rsid w:val="00B05DC2"/>
    <w:rsid w:val="00B076C0"/>
    <w:rsid w:val="00B1005A"/>
    <w:rsid w:val="00B129B9"/>
    <w:rsid w:val="00B17909"/>
    <w:rsid w:val="00B2245E"/>
    <w:rsid w:val="00B258E0"/>
    <w:rsid w:val="00B263CF"/>
    <w:rsid w:val="00B269E7"/>
    <w:rsid w:val="00B31814"/>
    <w:rsid w:val="00B33A2D"/>
    <w:rsid w:val="00B373A3"/>
    <w:rsid w:val="00B37EEA"/>
    <w:rsid w:val="00B4618E"/>
    <w:rsid w:val="00B5061C"/>
    <w:rsid w:val="00B5628B"/>
    <w:rsid w:val="00B675E0"/>
    <w:rsid w:val="00B70439"/>
    <w:rsid w:val="00B8774E"/>
    <w:rsid w:val="00B90B43"/>
    <w:rsid w:val="00B91AC1"/>
    <w:rsid w:val="00B94730"/>
    <w:rsid w:val="00B9553B"/>
    <w:rsid w:val="00BA087C"/>
    <w:rsid w:val="00BA094E"/>
    <w:rsid w:val="00BA2B93"/>
    <w:rsid w:val="00BA4AF8"/>
    <w:rsid w:val="00BB00A2"/>
    <w:rsid w:val="00BB3D37"/>
    <w:rsid w:val="00BB5A2E"/>
    <w:rsid w:val="00BB5E96"/>
    <w:rsid w:val="00BB6571"/>
    <w:rsid w:val="00BC2680"/>
    <w:rsid w:val="00BC303F"/>
    <w:rsid w:val="00BC5738"/>
    <w:rsid w:val="00BC5CD6"/>
    <w:rsid w:val="00BC6216"/>
    <w:rsid w:val="00BC6ADB"/>
    <w:rsid w:val="00BD5B4B"/>
    <w:rsid w:val="00BD5BB9"/>
    <w:rsid w:val="00BD6F06"/>
    <w:rsid w:val="00BE02CE"/>
    <w:rsid w:val="00BE3982"/>
    <w:rsid w:val="00BE3F7B"/>
    <w:rsid w:val="00BF0B9B"/>
    <w:rsid w:val="00BF0D52"/>
    <w:rsid w:val="00BF2D20"/>
    <w:rsid w:val="00BF3ECB"/>
    <w:rsid w:val="00BF7033"/>
    <w:rsid w:val="00C05CFB"/>
    <w:rsid w:val="00C05E58"/>
    <w:rsid w:val="00C07EAB"/>
    <w:rsid w:val="00C12988"/>
    <w:rsid w:val="00C1506D"/>
    <w:rsid w:val="00C15462"/>
    <w:rsid w:val="00C165A5"/>
    <w:rsid w:val="00C1730F"/>
    <w:rsid w:val="00C17355"/>
    <w:rsid w:val="00C30927"/>
    <w:rsid w:val="00C31D1F"/>
    <w:rsid w:val="00C3455A"/>
    <w:rsid w:val="00C405A8"/>
    <w:rsid w:val="00C509DC"/>
    <w:rsid w:val="00C515B8"/>
    <w:rsid w:val="00C52929"/>
    <w:rsid w:val="00C52B28"/>
    <w:rsid w:val="00C56686"/>
    <w:rsid w:val="00C570D1"/>
    <w:rsid w:val="00C572B1"/>
    <w:rsid w:val="00C578EF"/>
    <w:rsid w:val="00C620A4"/>
    <w:rsid w:val="00C62FCD"/>
    <w:rsid w:val="00C635F0"/>
    <w:rsid w:val="00C64023"/>
    <w:rsid w:val="00C649CD"/>
    <w:rsid w:val="00C702E3"/>
    <w:rsid w:val="00C7040B"/>
    <w:rsid w:val="00C81A34"/>
    <w:rsid w:val="00C902CC"/>
    <w:rsid w:val="00CA23DA"/>
    <w:rsid w:val="00CA2D52"/>
    <w:rsid w:val="00CA4083"/>
    <w:rsid w:val="00CA4B9F"/>
    <w:rsid w:val="00CA7B53"/>
    <w:rsid w:val="00CC0686"/>
    <w:rsid w:val="00CC516C"/>
    <w:rsid w:val="00CC58C4"/>
    <w:rsid w:val="00CD179E"/>
    <w:rsid w:val="00CD40DE"/>
    <w:rsid w:val="00CD4B86"/>
    <w:rsid w:val="00CD6668"/>
    <w:rsid w:val="00CE00DA"/>
    <w:rsid w:val="00CE4725"/>
    <w:rsid w:val="00CF2162"/>
    <w:rsid w:val="00CF652B"/>
    <w:rsid w:val="00CF7183"/>
    <w:rsid w:val="00D0131E"/>
    <w:rsid w:val="00D015E0"/>
    <w:rsid w:val="00D024F5"/>
    <w:rsid w:val="00D056F8"/>
    <w:rsid w:val="00D1583E"/>
    <w:rsid w:val="00D16E49"/>
    <w:rsid w:val="00D201EE"/>
    <w:rsid w:val="00D20F63"/>
    <w:rsid w:val="00D2271F"/>
    <w:rsid w:val="00D3139F"/>
    <w:rsid w:val="00D4026B"/>
    <w:rsid w:val="00D43B4A"/>
    <w:rsid w:val="00D4642D"/>
    <w:rsid w:val="00D4739F"/>
    <w:rsid w:val="00D47920"/>
    <w:rsid w:val="00D507EE"/>
    <w:rsid w:val="00D51B8A"/>
    <w:rsid w:val="00D53B8F"/>
    <w:rsid w:val="00D5466F"/>
    <w:rsid w:val="00D67134"/>
    <w:rsid w:val="00D70EBF"/>
    <w:rsid w:val="00D833D1"/>
    <w:rsid w:val="00D847B1"/>
    <w:rsid w:val="00D87EC4"/>
    <w:rsid w:val="00D9229C"/>
    <w:rsid w:val="00D96F3A"/>
    <w:rsid w:val="00DA0CFA"/>
    <w:rsid w:val="00DB30BF"/>
    <w:rsid w:val="00DB3FFA"/>
    <w:rsid w:val="00DB74C4"/>
    <w:rsid w:val="00DB7BED"/>
    <w:rsid w:val="00DD3473"/>
    <w:rsid w:val="00DD502A"/>
    <w:rsid w:val="00DD72E5"/>
    <w:rsid w:val="00DE001E"/>
    <w:rsid w:val="00DE360E"/>
    <w:rsid w:val="00DE7387"/>
    <w:rsid w:val="00DF11EE"/>
    <w:rsid w:val="00DF3D48"/>
    <w:rsid w:val="00DF4166"/>
    <w:rsid w:val="00DF4884"/>
    <w:rsid w:val="00E03D68"/>
    <w:rsid w:val="00E1175E"/>
    <w:rsid w:val="00E1351C"/>
    <w:rsid w:val="00E26B15"/>
    <w:rsid w:val="00E313D9"/>
    <w:rsid w:val="00E35D92"/>
    <w:rsid w:val="00E53315"/>
    <w:rsid w:val="00E56242"/>
    <w:rsid w:val="00E6084A"/>
    <w:rsid w:val="00E623D3"/>
    <w:rsid w:val="00E62BCD"/>
    <w:rsid w:val="00E65944"/>
    <w:rsid w:val="00E675BF"/>
    <w:rsid w:val="00E67DFD"/>
    <w:rsid w:val="00E750C1"/>
    <w:rsid w:val="00E81762"/>
    <w:rsid w:val="00E848D4"/>
    <w:rsid w:val="00E905E7"/>
    <w:rsid w:val="00E9264A"/>
    <w:rsid w:val="00E92CE5"/>
    <w:rsid w:val="00E96EBF"/>
    <w:rsid w:val="00EA0098"/>
    <w:rsid w:val="00EA016D"/>
    <w:rsid w:val="00EA186E"/>
    <w:rsid w:val="00EA1AD7"/>
    <w:rsid w:val="00EA2CFB"/>
    <w:rsid w:val="00EA5586"/>
    <w:rsid w:val="00EB5EA3"/>
    <w:rsid w:val="00EC0EE2"/>
    <w:rsid w:val="00EC152C"/>
    <w:rsid w:val="00EC1935"/>
    <w:rsid w:val="00EC44F5"/>
    <w:rsid w:val="00EC558A"/>
    <w:rsid w:val="00EC6802"/>
    <w:rsid w:val="00EC72BA"/>
    <w:rsid w:val="00ED5FD6"/>
    <w:rsid w:val="00ED6454"/>
    <w:rsid w:val="00ED6A10"/>
    <w:rsid w:val="00ED7794"/>
    <w:rsid w:val="00EE2622"/>
    <w:rsid w:val="00EE3B0F"/>
    <w:rsid w:val="00EF07A7"/>
    <w:rsid w:val="00EF1312"/>
    <w:rsid w:val="00EF1C2A"/>
    <w:rsid w:val="00EF3B12"/>
    <w:rsid w:val="00EF66A8"/>
    <w:rsid w:val="00EF7160"/>
    <w:rsid w:val="00EF7864"/>
    <w:rsid w:val="00F0001C"/>
    <w:rsid w:val="00F000F3"/>
    <w:rsid w:val="00F06145"/>
    <w:rsid w:val="00F07C8A"/>
    <w:rsid w:val="00F1307B"/>
    <w:rsid w:val="00F2157A"/>
    <w:rsid w:val="00F245B4"/>
    <w:rsid w:val="00F31B2D"/>
    <w:rsid w:val="00F35372"/>
    <w:rsid w:val="00F36A63"/>
    <w:rsid w:val="00F37E5F"/>
    <w:rsid w:val="00F50673"/>
    <w:rsid w:val="00F54B50"/>
    <w:rsid w:val="00F603E4"/>
    <w:rsid w:val="00F616F2"/>
    <w:rsid w:val="00F654C0"/>
    <w:rsid w:val="00F6553F"/>
    <w:rsid w:val="00F65C85"/>
    <w:rsid w:val="00F73280"/>
    <w:rsid w:val="00F75C5B"/>
    <w:rsid w:val="00F80106"/>
    <w:rsid w:val="00F815D0"/>
    <w:rsid w:val="00F82311"/>
    <w:rsid w:val="00F83ECF"/>
    <w:rsid w:val="00F9078F"/>
    <w:rsid w:val="00FA0FC5"/>
    <w:rsid w:val="00FB65A9"/>
    <w:rsid w:val="00FC2D5A"/>
    <w:rsid w:val="00FC3449"/>
    <w:rsid w:val="00FC3DA8"/>
    <w:rsid w:val="00FC44CB"/>
    <w:rsid w:val="00FC6062"/>
    <w:rsid w:val="00FC792C"/>
    <w:rsid w:val="00FD3B1E"/>
    <w:rsid w:val="00FE00E5"/>
    <w:rsid w:val="00FE0C95"/>
    <w:rsid w:val="00FE13E3"/>
    <w:rsid w:val="00FE3150"/>
    <w:rsid w:val="00FE6260"/>
    <w:rsid w:val="00FF60C2"/>
    <w:rsid w:val="15FC5EB7"/>
    <w:rsid w:val="1A34549A"/>
    <w:rsid w:val="241D0217"/>
    <w:rsid w:val="2AC5F3FA"/>
    <w:rsid w:val="30CEA320"/>
    <w:rsid w:val="37E8D37F"/>
    <w:rsid w:val="51584508"/>
    <w:rsid w:val="5B2DEB70"/>
    <w:rsid w:val="62F3BD21"/>
    <w:rsid w:val="6F2CF9CC"/>
    <w:rsid w:val="6F3B7AE1"/>
    <w:rsid w:val="6F5AD890"/>
    <w:rsid w:val="76E796DD"/>
    <w:rsid w:val="7ABE92D3"/>
    <w:rsid w:val="7AC5013C"/>
    <w:rsid w:val="7DD7F3D1"/>
    <w:rsid w:val="7E7E894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6412FC99-3317-44AF-8FA9-59A71C8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7B1801"/>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character" w:styleId="Mention">
    <w:name w:val="Mention"/>
    <w:basedOn w:val="DefaultParagraphFont"/>
    <w:uiPriority w:val="99"/>
    <w:unhideWhenUsed/>
    <w:rsid w:val="001201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0F9DB-4671-4D95-9CF2-90F490F5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capacity development</dc:title>
  <dc:subject/>
  <dc:creator>NSW Department of Education</dc:creator>
  <cp:keywords/>
  <dc:description/>
  <dcterms:created xsi:type="dcterms:W3CDTF">2024-03-15T00:36:00Z</dcterms:created>
  <dcterms:modified xsi:type="dcterms:W3CDTF">2024-03-15T00:37:00Z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2024-03-15T00:37:01Z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8c897dc2-5540-4c51-a119-68746019be9e</vt:lpwstr>
  </property>
  <property fmtid="{D5CDD505-2E9C-101B-9397-08002B2CF9AE}" pid="8" name="MSIP_Label_b603dfd7-d93a-4381-a340-2995d8282205_ContentBits">
    <vt:lpwstr>0</vt:lpwstr>
  </property>
</Properties>
</file>