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180B0AF4" w:rsidR="00BB4FBA" w:rsidRDefault="00D40E63" w:rsidP="009F049B">
      <w:pPr>
        <w:pStyle w:val="Title"/>
      </w:pPr>
      <w:r>
        <w:t>Dance</w:t>
      </w:r>
      <w:r w:rsidR="0086284B">
        <w:t xml:space="preserve"> </w:t>
      </w:r>
      <w:r w:rsidR="00D8709D">
        <w:t>(</w:t>
      </w:r>
      <w:r w:rsidR="002F3774">
        <w:t xml:space="preserve">Year </w:t>
      </w:r>
      <w:r w:rsidR="00871569">
        <w:t>1</w:t>
      </w:r>
      <w:r w:rsidR="005B75C0">
        <w:t>1</w:t>
      </w:r>
      <w:r w:rsidR="00D8709D">
        <w:t>)</w:t>
      </w:r>
    </w:p>
    <w:p w14:paraId="5645C4BA" w14:textId="029F0A01" w:rsidR="005B28B4" w:rsidRDefault="0086284B" w:rsidP="00B16E5E">
      <w:pPr>
        <w:pStyle w:val="Subtitle0"/>
      </w:pPr>
      <w:r>
        <w:t>S</w:t>
      </w:r>
      <w:r w:rsidR="005B28B4" w:rsidRPr="005B28B4">
        <w:t>ample assessment schedule</w:t>
      </w:r>
    </w:p>
    <w:p w14:paraId="0B8FEB51" w14:textId="3349BB18" w:rsidR="006605F4" w:rsidRDefault="00BC0DCF" w:rsidP="00CE6E81">
      <w:pPr>
        <w:pStyle w:val="FeatureBox2"/>
      </w:pPr>
      <w:r w:rsidRPr="00BC0DCF">
        <w:t>This sample assessment schedule for Dance</w:t>
      </w:r>
      <w:r w:rsidR="00D8709D">
        <w:t xml:space="preserve"> (</w:t>
      </w:r>
      <w:r w:rsidR="005B75C0">
        <w:t xml:space="preserve">Year </w:t>
      </w:r>
      <w:r w:rsidRPr="00BC0DCF">
        <w:t>11</w:t>
      </w:r>
      <w:r w:rsidR="00D8709D">
        <w:t>)</w:t>
      </w:r>
      <w:r w:rsidRPr="00BC0DCF">
        <w:t xml:space="preserve"> is aligned to the </w:t>
      </w:r>
      <w:hyperlink r:id="rId8" w:history="1">
        <w:r w:rsidRPr="00EF0C0F">
          <w:rPr>
            <w:rStyle w:val="Hyperlink"/>
          </w:rPr>
          <w:t>Dance 11–12 Syllabus (NESA 2025)</w:t>
        </w:r>
      </w:hyperlink>
      <w:r w:rsidR="00D37569">
        <w:t>.</w:t>
      </w:r>
      <w:r w:rsidRPr="00BC0DCF">
        <w:t xml:space="preserve"> The assessments outlined in this document align with the assessment details included in the Dance</w:t>
      </w:r>
      <w:r w:rsidR="005B75C0">
        <w:t xml:space="preserve"> </w:t>
      </w:r>
      <w:r w:rsidR="00D8709D">
        <w:t>(</w:t>
      </w:r>
      <w:r w:rsidR="005B75C0">
        <w:t xml:space="preserve">Year </w:t>
      </w:r>
      <w:r w:rsidRPr="00BC0DCF">
        <w:t>11</w:t>
      </w:r>
      <w:r w:rsidR="00D8709D">
        <w:t>)</w:t>
      </w:r>
      <w:r w:rsidRPr="00BC0DCF">
        <w:t xml:space="preserve"> – sample scope and sequence document published on the</w:t>
      </w:r>
      <w:r w:rsidR="00BE1C1C">
        <w:t xml:space="preserve"> </w:t>
      </w:r>
      <w:hyperlink r:id="rId9" w:history="1">
        <w:r w:rsidR="00BE1C1C" w:rsidRPr="00B936EA">
          <w:rPr>
            <w:rStyle w:val="Hyperlink"/>
          </w:rPr>
          <w:t>Dance 11–12</w:t>
        </w:r>
      </w:hyperlink>
      <w:r w:rsidR="00BE1C1C">
        <w:t xml:space="preserve"> webpage of</w:t>
      </w:r>
      <w:r w:rsidRPr="00BC0DCF">
        <w:t xml:space="preserve"> </w:t>
      </w:r>
      <w:hyperlink r:id="rId10" w:history="1">
        <w:r w:rsidRPr="00C965C1">
          <w:rPr>
            <w:rStyle w:val="Hyperlink"/>
          </w:rPr>
          <w:t xml:space="preserve">Planning, programming and assessing </w:t>
        </w:r>
        <w:r w:rsidR="00BE1C1C">
          <w:rPr>
            <w:rStyle w:val="Hyperlink"/>
          </w:rPr>
          <w:t>Creative Arts</w:t>
        </w:r>
        <w:r w:rsidRPr="00C965C1">
          <w:rPr>
            <w:rStyle w:val="Hyperlink"/>
          </w:rPr>
          <w:t xml:space="preserve"> 11–12</w:t>
        </w:r>
      </w:hyperlink>
      <w:r w:rsidRPr="00BC0DCF">
        <w:t xml:space="preserve">. </w:t>
      </w:r>
      <w:r w:rsidR="00A0050C">
        <w:t xml:space="preserve">The </w:t>
      </w:r>
      <w:r w:rsidR="00EF0C0F">
        <w:t>course</w:t>
      </w:r>
      <w:r w:rsidRPr="00BC0DCF">
        <w:t xml:space="preserve"> requirements are outlined in the </w:t>
      </w:r>
      <w:r w:rsidR="004503B1">
        <w:t xml:space="preserve">course </w:t>
      </w:r>
      <w:r w:rsidR="002D5EF7">
        <w:t>structure</w:t>
      </w:r>
      <w:r w:rsidR="004503B1">
        <w:t xml:space="preserve"> and requirements</w:t>
      </w:r>
      <w:r w:rsidRPr="00BC0DCF">
        <w:t xml:space="preserve"> section of the </w:t>
      </w:r>
      <w:hyperlink r:id="rId11" w:anchor="course-structure-and-requirements-dance_11_12_2025" w:history="1">
        <w:r w:rsidRPr="00D00586">
          <w:rPr>
            <w:rStyle w:val="Hyperlink"/>
          </w:rPr>
          <w:t>Dance 11–12 Syllabus (NESA 2025)</w:t>
        </w:r>
      </w:hyperlink>
      <w:r w:rsidR="00D7375C">
        <w:t>.</w:t>
      </w:r>
      <w:r w:rsidR="00792117" w:rsidRPr="00063988">
        <w:t xml:space="preserve"> </w:t>
      </w:r>
      <w:r w:rsidR="00DC48A0">
        <w:t>For Year 11, r</w:t>
      </w:r>
      <w:r w:rsidR="00CE6E81" w:rsidRPr="00395570">
        <w:t xml:space="preserve">efer to </w:t>
      </w:r>
      <w:hyperlink r:id="rId12" w:tgtFrame="_blank" w:tooltip="https://curriculum.nsw.edu.au/ace-rules/ace2/assessment-programs" w:history="1">
        <w:r w:rsidR="00CE6E81" w:rsidRPr="00395570">
          <w:rPr>
            <w:rStyle w:val="Hyperlink"/>
          </w:rPr>
          <w:t xml:space="preserve">ACE </w:t>
        </w:r>
        <w:r w:rsidR="00A9540D">
          <w:rPr>
            <w:rStyle w:val="Hyperlink"/>
          </w:rPr>
          <w:t>R</w:t>
        </w:r>
        <w:r w:rsidR="00CE6E81" w:rsidRPr="00395570">
          <w:rPr>
            <w:rStyle w:val="Hyperlink"/>
          </w:rPr>
          <w:t>ules</w:t>
        </w:r>
      </w:hyperlink>
      <w:r w:rsidR="00CE6E81" w:rsidRPr="00395570">
        <w:t xml:space="preserve"> 2.1.1, sections </w:t>
      </w:r>
      <w:r w:rsidR="00F6577C">
        <w:t>10</w:t>
      </w:r>
      <w:r w:rsidR="00CE6E81" w:rsidRPr="00395570">
        <w:t xml:space="preserve"> to </w:t>
      </w:r>
      <w:r w:rsidR="00F6577C">
        <w:t>12</w:t>
      </w:r>
      <w:r w:rsidR="00CE6E81" w:rsidRPr="00395570">
        <w:t xml:space="preserve"> and aligned footnotes for further information on school based assessments with multiple parts.</w:t>
      </w:r>
      <w:r w:rsidR="006605F4">
        <w:br w:type="page"/>
      </w:r>
    </w:p>
    <w:p w14:paraId="7934D22F" w14:textId="2ED7C058" w:rsidR="000128CE" w:rsidRDefault="00B858FB" w:rsidP="007632D8">
      <w:pPr>
        <w:pStyle w:val="Heading1"/>
      </w:pPr>
      <w:bookmarkStart w:id="0" w:name="_Toc196318849"/>
      <w:r>
        <w:lastRenderedPageBreak/>
        <w:t xml:space="preserve">Dance </w:t>
      </w:r>
      <w:r w:rsidR="00905AC6">
        <w:t>(</w:t>
      </w:r>
      <w:r w:rsidR="003B4F6A">
        <w:t>Year 11</w:t>
      </w:r>
      <w:r w:rsidR="00905AC6">
        <w:t>)</w:t>
      </w:r>
      <w:r w:rsidR="003B4F6A">
        <w:t xml:space="preserve"> </w:t>
      </w:r>
      <w:r>
        <w:t xml:space="preserve">– </w:t>
      </w:r>
      <w:r w:rsidR="001B4531">
        <w:t>s</w:t>
      </w:r>
      <w:r w:rsidR="009E5D46">
        <w:t xml:space="preserve">ample assessment </w:t>
      </w:r>
      <w:r w:rsidR="009E5D46" w:rsidRPr="00903E15">
        <w:t>schedule</w:t>
      </w:r>
      <w:bookmarkEnd w:id="0"/>
    </w:p>
    <w:p w14:paraId="042D5CFF" w14:textId="03911124" w:rsidR="008425AD" w:rsidRDefault="002D249F" w:rsidP="002D249F">
      <w:pPr>
        <w:pStyle w:val="Caption"/>
      </w:pPr>
      <w:r>
        <w:t xml:space="preserve">Table </w:t>
      </w:r>
      <w:r>
        <w:fldChar w:fldCharType="begin"/>
      </w:r>
      <w:r>
        <w:instrText xml:space="preserve"> SEQ Table \* ARABIC </w:instrText>
      </w:r>
      <w:r>
        <w:fldChar w:fldCharType="separate"/>
      </w:r>
      <w:r w:rsidR="00195371">
        <w:rPr>
          <w:noProof/>
        </w:rPr>
        <w:t>1</w:t>
      </w:r>
      <w:r>
        <w:fldChar w:fldCharType="end"/>
      </w:r>
      <w:r>
        <w:t xml:space="preserve"> </w:t>
      </w:r>
      <w:r w:rsidR="008425AD">
        <w:t xml:space="preserve">– sample assessment schedule for </w:t>
      </w:r>
      <w:r w:rsidR="00DC48A0">
        <w:t>Dance</w:t>
      </w:r>
      <w:r w:rsidR="00660664">
        <w:t xml:space="preserve"> (</w:t>
      </w:r>
      <w:r w:rsidR="008425AD">
        <w:t>Year 11</w:t>
      </w:r>
      <w:r w:rsidR="00660664">
        <w:t>)</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2405"/>
        <w:gridCol w:w="4051"/>
        <w:gridCol w:w="4052"/>
        <w:gridCol w:w="4052"/>
      </w:tblGrid>
      <w:tr w:rsidR="00502A16" w:rsidRPr="00BE1C1C" w14:paraId="1D5197E1" w14:textId="77777777" w:rsidTr="00BE1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B52C00" w14:textId="2C8CC1C8" w:rsidR="00502A16" w:rsidRPr="00BE1C1C" w:rsidRDefault="00E62BB9" w:rsidP="00FE0E9D">
            <w:pPr>
              <w:spacing w:before="120" w:line="312" w:lineRule="auto"/>
            </w:pPr>
            <w:bookmarkStart w:id="1" w:name="_Hlk194927900"/>
            <w:r w:rsidRPr="00BE1C1C">
              <w:t>Details</w:t>
            </w:r>
          </w:p>
        </w:tc>
        <w:tc>
          <w:tcPr>
            <w:tcW w:w="4051" w:type="dxa"/>
          </w:tcPr>
          <w:p w14:paraId="1765D28C" w14:textId="1C3674E3" w:rsidR="00502A16" w:rsidRPr="00BE1C1C" w:rsidRDefault="00D10CB7" w:rsidP="00FE0E9D">
            <w:pPr>
              <w:spacing w:before="120" w:line="312" w:lineRule="auto"/>
              <w:cnfStyle w:val="100000000000" w:firstRow="1" w:lastRow="0" w:firstColumn="0" w:lastColumn="0" w:oddVBand="0" w:evenVBand="0" w:oddHBand="0" w:evenHBand="0" w:firstRowFirstColumn="0" w:firstRowLastColumn="0" w:lastRowFirstColumn="0" w:lastRowLastColumn="0"/>
            </w:pPr>
            <w:r w:rsidRPr="00BE1C1C">
              <w:t>Assessment task 1</w:t>
            </w:r>
          </w:p>
        </w:tc>
        <w:tc>
          <w:tcPr>
            <w:tcW w:w="4052" w:type="dxa"/>
          </w:tcPr>
          <w:p w14:paraId="384AF078" w14:textId="4D5D444C" w:rsidR="00502A16" w:rsidRPr="00BE1C1C" w:rsidRDefault="00D10CB7" w:rsidP="00FE0E9D">
            <w:pPr>
              <w:spacing w:before="120" w:line="312" w:lineRule="auto"/>
              <w:cnfStyle w:val="100000000000" w:firstRow="1" w:lastRow="0" w:firstColumn="0" w:lastColumn="0" w:oddVBand="0" w:evenVBand="0" w:oddHBand="0" w:evenHBand="0" w:firstRowFirstColumn="0" w:firstRowLastColumn="0" w:lastRowFirstColumn="0" w:lastRowLastColumn="0"/>
            </w:pPr>
            <w:r w:rsidRPr="00BE1C1C">
              <w:t>Assessment task 2</w:t>
            </w:r>
          </w:p>
        </w:tc>
        <w:tc>
          <w:tcPr>
            <w:tcW w:w="4052" w:type="dxa"/>
          </w:tcPr>
          <w:p w14:paraId="2DF7FA7F" w14:textId="6674B9A8" w:rsidR="00502A16" w:rsidRPr="00BE1C1C" w:rsidRDefault="00D10CB7" w:rsidP="00FE0E9D">
            <w:pPr>
              <w:spacing w:before="120" w:line="312" w:lineRule="auto"/>
              <w:cnfStyle w:val="100000000000" w:firstRow="1" w:lastRow="0" w:firstColumn="0" w:lastColumn="0" w:oddVBand="0" w:evenVBand="0" w:oddHBand="0" w:evenHBand="0" w:firstRowFirstColumn="0" w:firstRowLastColumn="0" w:lastRowFirstColumn="0" w:lastRowLastColumn="0"/>
            </w:pPr>
            <w:r w:rsidRPr="00BE1C1C">
              <w:t>Assessment task 3</w:t>
            </w:r>
          </w:p>
        </w:tc>
      </w:tr>
      <w:tr w:rsidR="00CE6E81" w:rsidRPr="007021EA" w14:paraId="613B939B" w14:textId="77777777" w:rsidTr="00BE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4B64A0" w14:textId="6F38B2C3" w:rsidR="00CE6E81" w:rsidRPr="007021EA" w:rsidRDefault="00CE6E81" w:rsidP="00BE1C1C">
            <w:pPr>
              <w:spacing w:before="100" w:after="100" w:line="312" w:lineRule="auto"/>
              <w:rPr>
                <w:rStyle w:val="Strong"/>
                <w:bCs w:val="0"/>
              </w:rPr>
            </w:pPr>
            <w:r w:rsidRPr="007021EA">
              <w:rPr>
                <w:rStyle w:val="Strong"/>
                <w:b/>
                <w:bCs w:val="0"/>
              </w:rPr>
              <w:t>Due date</w:t>
            </w:r>
          </w:p>
        </w:tc>
        <w:tc>
          <w:tcPr>
            <w:tcW w:w="4051" w:type="dxa"/>
          </w:tcPr>
          <w:p w14:paraId="66600199" w14:textId="47A0C50F"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7021EA">
              <w:t xml:space="preserve">Term 1, Week 7 </w:t>
            </w:r>
          </w:p>
        </w:tc>
        <w:tc>
          <w:tcPr>
            <w:tcW w:w="4052" w:type="dxa"/>
          </w:tcPr>
          <w:p w14:paraId="0C2A429F" w14:textId="0BE1D962"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7021EA">
              <w:t>Term 2, Week 9</w:t>
            </w:r>
          </w:p>
        </w:tc>
        <w:tc>
          <w:tcPr>
            <w:tcW w:w="4052" w:type="dxa"/>
          </w:tcPr>
          <w:p w14:paraId="4C4A80CA" w14:textId="725D4F14"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pPr>
            <w:r w:rsidRPr="007021EA">
              <w:t>Term 3, Week 8</w:t>
            </w:r>
          </w:p>
        </w:tc>
      </w:tr>
      <w:tr w:rsidR="00C94B3E" w:rsidRPr="007021EA" w14:paraId="4AE98C97" w14:textId="77777777" w:rsidTr="00BE1C1C">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405" w:type="dxa"/>
          </w:tcPr>
          <w:p w14:paraId="3462D6FE" w14:textId="2B1779DB" w:rsidR="00C94B3E" w:rsidRPr="007021EA" w:rsidRDefault="00C94B3E" w:rsidP="00BE1C1C">
            <w:pPr>
              <w:spacing w:before="100" w:after="100" w:line="312" w:lineRule="auto"/>
              <w:rPr>
                <w:rStyle w:val="Strong"/>
              </w:rPr>
            </w:pPr>
            <w:r w:rsidRPr="007021EA">
              <w:rPr>
                <w:rStyle w:val="Strong"/>
                <w:b/>
                <w:bCs w:val="0"/>
              </w:rPr>
              <w:t xml:space="preserve">Assessment weighting </w:t>
            </w:r>
          </w:p>
        </w:tc>
        <w:tc>
          <w:tcPr>
            <w:tcW w:w="4051" w:type="dxa"/>
          </w:tcPr>
          <w:p w14:paraId="4EDEAE2E" w14:textId="3EAA8C18" w:rsidR="00C94B3E" w:rsidRPr="007021EA" w:rsidRDefault="00C94B3E"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r w:rsidRPr="007021EA">
              <w:rPr>
                <w:rStyle w:val="Strong"/>
                <w:b w:val="0"/>
                <w:bCs w:val="0"/>
              </w:rPr>
              <w:t>35%</w:t>
            </w:r>
          </w:p>
        </w:tc>
        <w:tc>
          <w:tcPr>
            <w:tcW w:w="4052" w:type="dxa"/>
          </w:tcPr>
          <w:p w14:paraId="4FCD07BB" w14:textId="2FCD3DC6" w:rsidR="00C94B3E" w:rsidRPr="007021EA" w:rsidRDefault="00C94B3E"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r w:rsidRPr="007021EA">
              <w:rPr>
                <w:rStyle w:val="Strong"/>
                <w:b w:val="0"/>
                <w:bCs w:val="0"/>
              </w:rPr>
              <w:t>35%</w:t>
            </w:r>
          </w:p>
        </w:tc>
        <w:tc>
          <w:tcPr>
            <w:tcW w:w="4052" w:type="dxa"/>
          </w:tcPr>
          <w:p w14:paraId="07AE75CA" w14:textId="6FC7B296" w:rsidR="00C94B3E" w:rsidRPr="007021EA" w:rsidRDefault="00C94B3E"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r w:rsidRPr="007021EA">
              <w:t>30%</w:t>
            </w:r>
          </w:p>
        </w:tc>
      </w:tr>
      <w:tr w:rsidR="00CE6E81" w:rsidRPr="007021EA" w14:paraId="77136736" w14:textId="77777777" w:rsidTr="00BE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5028F8" w14:textId="31BC690C" w:rsidR="00CE6E81" w:rsidRPr="007021EA" w:rsidRDefault="00CE6E81" w:rsidP="00BE1C1C">
            <w:pPr>
              <w:spacing w:before="100" w:after="100" w:line="312" w:lineRule="auto"/>
              <w:rPr>
                <w:rStyle w:val="Strong"/>
              </w:rPr>
            </w:pPr>
            <w:bookmarkStart w:id="2" w:name="_Hlk194927785"/>
            <w:r w:rsidRPr="007021EA">
              <w:rPr>
                <w:rStyle w:val="Strong"/>
                <w:b/>
                <w:bCs w:val="0"/>
              </w:rPr>
              <w:t>Assessment overview</w:t>
            </w:r>
          </w:p>
        </w:tc>
        <w:tc>
          <w:tcPr>
            <w:tcW w:w="4051" w:type="dxa"/>
          </w:tcPr>
          <w:p w14:paraId="014D6163" w14:textId="77777777"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Fonts w:eastAsia="Arial"/>
                <w:b/>
                <w:bCs/>
              </w:rPr>
            </w:pPr>
            <w:r w:rsidRPr="007021EA">
              <w:rPr>
                <w:rFonts w:eastAsia="Arial"/>
                <w:b/>
                <w:bCs/>
              </w:rPr>
              <w:t>Performance and written/analysis</w:t>
            </w:r>
          </w:p>
          <w:p w14:paraId="109DCF6F" w14:textId="77777777"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Fonts w:eastAsia="Arial"/>
              </w:rPr>
            </w:pPr>
            <w:r w:rsidRPr="007021EA">
              <w:rPr>
                <w:rFonts w:eastAsia="Arial"/>
              </w:rPr>
              <w:t>This task has 2 parts:</w:t>
            </w:r>
          </w:p>
          <w:p w14:paraId="112B9F35" w14:textId="20C9BB0D" w:rsidR="00CE6E81" w:rsidRPr="007021EA" w:rsidRDefault="00CE6E81" w:rsidP="00BE1C1C">
            <w:pPr>
              <w:pStyle w:val="ListBullet"/>
              <w:spacing w:before="100" w:after="100" w:line="312" w:lineRule="auto"/>
              <w:cnfStyle w:val="000000100000" w:firstRow="0" w:lastRow="0" w:firstColumn="0" w:lastColumn="0" w:oddVBand="0" w:evenVBand="0" w:oddHBand="1" w:evenHBand="0" w:firstRowFirstColumn="0" w:firstRowLastColumn="0" w:lastRowFirstColumn="0" w:lastRowLastColumn="0"/>
            </w:pPr>
            <w:r w:rsidRPr="007021EA">
              <w:t xml:space="preserve">Part A </w:t>
            </w:r>
            <w:r w:rsidR="00A9540D">
              <w:t>–</w:t>
            </w:r>
            <w:r w:rsidRPr="007021EA">
              <w:t xml:space="preserve"> perform a dance work (25%)</w:t>
            </w:r>
          </w:p>
          <w:p w14:paraId="27406B57" w14:textId="3C659B5F" w:rsidR="00CE6E81" w:rsidRPr="007021EA" w:rsidRDefault="00CE6E81" w:rsidP="00BE1C1C">
            <w:pPr>
              <w:pStyle w:val="ListBullet"/>
              <w:spacing w:before="100" w:after="100" w:line="312" w:lineRule="auto"/>
              <w:cnfStyle w:val="000000100000" w:firstRow="0" w:lastRow="0" w:firstColumn="0" w:lastColumn="0" w:oddVBand="0" w:evenVBand="0" w:oddHBand="1" w:evenHBand="0" w:firstRowFirstColumn="0" w:firstRowLastColumn="0" w:lastRowFirstColumn="0" w:lastRowLastColumn="0"/>
            </w:pPr>
            <w:r w:rsidRPr="007021EA">
              <w:t xml:space="preserve">Part B </w:t>
            </w:r>
            <w:r w:rsidR="00A9540D">
              <w:t>–</w:t>
            </w:r>
            <w:r w:rsidRPr="007021EA">
              <w:t xml:space="preserve"> submit an analysis of </w:t>
            </w:r>
            <w:r w:rsidR="00E236E9">
              <w:t xml:space="preserve">their performance </w:t>
            </w:r>
            <w:r w:rsidRPr="007021EA">
              <w:t>(10%)</w:t>
            </w:r>
          </w:p>
        </w:tc>
        <w:tc>
          <w:tcPr>
            <w:tcW w:w="4052" w:type="dxa"/>
          </w:tcPr>
          <w:p w14:paraId="15343A04" w14:textId="77777777"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Fonts w:eastAsia="Arial"/>
                <w:b/>
                <w:bCs/>
              </w:rPr>
            </w:pPr>
            <w:r w:rsidRPr="007021EA">
              <w:rPr>
                <w:rFonts w:eastAsia="Arial"/>
                <w:b/>
                <w:bCs/>
              </w:rPr>
              <w:t>Choreography and interview</w:t>
            </w:r>
          </w:p>
          <w:p w14:paraId="0FA2587D" w14:textId="77777777"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Fonts w:eastAsia="Arial"/>
              </w:rPr>
            </w:pPr>
            <w:r w:rsidRPr="007021EA">
              <w:rPr>
                <w:rFonts w:eastAsia="Arial"/>
              </w:rPr>
              <w:t>This task has 2 parts:</w:t>
            </w:r>
          </w:p>
          <w:p w14:paraId="62296D41" w14:textId="3E8EC44C" w:rsidR="00CE6E81" w:rsidRPr="007021EA" w:rsidRDefault="00CE6E81" w:rsidP="00BE1C1C">
            <w:pPr>
              <w:pStyle w:val="ListBullet"/>
              <w:spacing w:before="100" w:after="100" w:line="312" w:lineRule="auto"/>
              <w:cnfStyle w:val="000000100000" w:firstRow="0" w:lastRow="0" w:firstColumn="0" w:lastColumn="0" w:oddVBand="0" w:evenVBand="0" w:oddHBand="1" w:evenHBand="0" w:firstRowFirstColumn="0" w:firstRowLastColumn="0" w:lastRowFirstColumn="0" w:lastRowLastColumn="0"/>
              <w:rPr>
                <w:rFonts w:eastAsia="Arial"/>
              </w:rPr>
            </w:pPr>
            <w:r w:rsidRPr="007021EA">
              <w:rPr>
                <w:rFonts w:eastAsia="Arial"/>
              </w:rPr>
              <w:t xml:space="preserve">Part A </w:t>
            </w:r>
            <w:r w:rsidR="00A9540D">
              <w:rPr>
                <w:rFonts w:eastAsia="Arial"/>
              </w:rPr>
              <w:t>–</w:t>
            </w:r>
            <w:r w:rsidRPr="007021EA">
              <w:rPr>
                <w:rFonts w:eastAsia="Arial"/>
              </w:rPr>
              <w:t xml:space="preserve"> </w:t>
            </w:r>
            <w:r w:rsidRPr="007021EA">
              <w:t>present a choreographed dance work (25%)</w:t>
            </w:r>
          </w:p>
          <w:p w14:paraId="6D62B9C0" w14:textId="4C8C9D09" w:rsidR="00CE6E81" w:rsidRPr="007021EA" w:rsidRDefault="00CE6E81" w:rsidP="00BE1C1C">
            <w:pPr>
              <w:pStyle w:val="ListBullet"/>
              <w:spacing w:before="100" w:after="100" w:line="312" w:lineRule="auto"/>
              <w:cnfStyle w:val="000000100000" w:firstRow="0" w:lastRow="0" w:firstColumn="0" w:lastColumn="0" w:oddVBand="0" w:evenVBand="0" w:oddHBand="1" w:evenHBand="0" w:firstRowFirstColumn="0" w:firstRowLastColumn="0" w:lastRowFirstColumn="0" w:lastRowLastColumn="0"/>
            </w:pPr>
            <w:r w:rsidRPr="007021EA">
              <w:rPr>
                <w:rFonts w:eastAsia="Arial"/>
              </w:rPr>
              <w:t xml:space="preserve">Part B </w:t>
            </w:r>
            <w:r w:rsidR="00A9540D">
              <w:rPr>
                <w:rFonts w:eastAsia="Arial"/>
              </w:rPr>
              <w:t>–</w:t>
            </w:r>
            <w:r w:rsidRPr="007021EA">
              <w:rPr>
                <w:rFonts w:eastAsia="Arial"/>
              </w:rPr>
              <w:t xml:space="preserve"> </w:t>
            </w:r>
            <w:r w:rsidRPr="007021EA">
              <w:t>participate in a discussion (10%)</w:t>
            </w:r>
          </w:p>
        </w:tc>
        <w:tc>
          <w:tcPr>
            <w:tcW w:w="4052" w:type="dxa"/>
          </w:tcPr>
          <w:p w14:paraId="490A14CF" w14:textId="77777777" w:rsidR="00CE6E81" w:rsidRPr="007021EA" w:rsidRDefault="00CE6E81"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b/>
                <w:bCs/>
              </w:rPr>
            </w:pPr>
            <w:r w:rsidRPr="007021EA">
              <w:rPr>
                <w:b/>
                <w:bCs/>
              </w:rPr>
              <w:t>Written analysis</w:t>
            </w:r>
          </w:p>
          <w:p w14:paraId="7F7CF016" w14:textId="5E5F3EFC" w:rsidR="00CE6E81" w:rsidRPr="007021EA" w:rsidRDefault="007077E9"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pPr>
            <w:r>
              <w:t>A</w:t>
            </w:r>
            <w:r w:rsidR="00CE6E81" w:rsidRPr="007021EA">
              <w:t xml:space="preserve"> written analysis of the Appreciation dance work studied in class (30%)</w:t>
            </w:r>
          </w:p>
        </w:tc>
      </w:tr>
      <w:bookmarkEnd w:id="2"/>
      <w:tr w:rsidR="007021EA" w:rsidRPr="007021EA" w14:paraId="5B9B0ADE" w14:textId="77777777" w:rsidTr="00BE1C1C">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05" w:type="dxa"/>
          </w:tcPr>
          <w:p w14:paraId="38654A90" w14:textId="3ED5D6D2" w:rsidR="007021EA" w:rsidRPr="007021EA" w:rsidRDefault="007021EA" w:rsidP="00BE1C1C">
            <w:pPr>
              <w:spacing w:before="100" w:after="100" w:line="312" w:lineRule="auto"/>
              <w:rPr>
                <w:rStyle w:val="Strong"/>
              </w:rPr>
            </w:pPr>
            <w:r w:rsidRPr="007021EA">
              <w:rPr>
                <w:rStyle w:val="Strong"/>
                <w:b/>
              </w:rPr>
              <w:t>Performance</w:t>
            </w:r>
            <w:r w:rsidR="00C94B3E">
              <w:rPr>
                <w:rStyle w:val="Strong"/>
                <w:b/>
              </w:rPr>
              <w:t xml:space="preserve"> –</w:t>
            </w:r>
            <w:r w:rsidRPr="007021EA">
              <w:rPr>
                <w:rStyle w:val="Strong"/>
                <w:b/>
              </w:rPr>
              <w:t xml:space="preserve"> 35% </w:t>
            </w:r>
          </w:p>
        </w:tc>
        <w:tc>
          <w:tcPr>
            <w:tcW w:w="4051" w:type="dxa"/>
          </w:tcPr>
          <w:p w14:paraId="20EA5879" w14:textId="5A046B4A" w:rsidR="007021EA" w:rsidRPr="007021EA"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r w:rsidRPr="007021EA">
              <w:rPr>
                <w:rStyle w:val="Strong"/>
                <w:b w:val="0"/>
              </w:rPr>
              <w:t>35%</w:t>
            </w:r>
          </w:p>
        </w:tc>
        <w:tc>
          <w:tcPr>
            <w:tcW w:w="4052" w:type="dxa"/>
          </w:tcPr>
          <w:p w14:paraId="5950CB7C" w14:textId="12A9EC63" w:rsidR="007021EA" w:rsidRPr="007021EA"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p>
        </w:tc>
        <w:tc>
          <w:tcPr>
            <w:tcW w:w="4052" w:type="dxa"/>
          </w:tcPr>
          <w:p w14:paraId="0B9B305D" w14:textId="04EF6FB4" w:rsidR="007021EA" w:rsidRPr="007021EA"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p>
        </w:tc>
      </w:tr>
      <w:tr w:rsidR="007021EA" w:rsidRPr="007021EA" w14:paraId="6A746554" w14:textId="77777777" w:rsidTr="00BE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CA3E07" w14:textId="0AE6744D" w:rsidR="007021EA" w:rsidRPr="007021EA" w:rsidRDefault="007021EA" w:rsidP="00BE1C1C">
            <w:pPr>
              <w:spacing w:before="100" w:after="100" w:line="312" w:lineRule="auto"/>
              <w:rPr>
                <w:rStyle w:val="Strong"/>
                <w:bCs w:val="0"/>
              </w:rPr>
            </w:pPr>
            <w:r w:rsidRPr="007021EA">
              <w:rPr>
                <w:rStyle w:val="Strong"/>
                <w:b/>
              </w:rPr>
              <w:t>Choreography</w:t>
            </w:r>
            <w:r w:rsidR="00C94B3E">
              <w:rPr>
                <w:rStyle w:val="Strong"/>
                <w:b/>
              </w:rPr>
              <w:t xml:space="preserve"> – 3</w:t>
            </w:r>
            <w:r w:rsidRPr="007021EA">
              <w:rPr>
                <w:rStyle w:val="Strong"/>
                <w:b/>
              </w:rPr>
              <w:t>5%</w:t>
            </w:r>
          </w:p>
        </w:tc>
        <w:tc>
          <w:tcPr>
            <w:tcW w:w="4051" w:type="dxa"/>
          </w:tcPr>
          <w:p w14:paraId="2DBA4173" w14:textId="77777777" w:rsidR="007021EA" w:rsidRPr="00BE1C1C" w:rsidRDefault="007021EA"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pPr>
          </w:p>
        </w:tc>
        <w:tc>
          <w:tcPr>
            <w:tcW w:w="4052" w:type="dxa"/>
          </w:tcPr>
          <w:p w14:paraId="5D6DA760" w14:textId="57B8E7AE" w:rsidR="007021EA" w:rsidRPr="007021EA" w:rsidRDefault="007021EA"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pPr>
            <w:r w:rsidRPr="007021EA">
              <w:t>35%</w:t>
            </w:r>
          </w:p>
        </w:tc>
        <w:tc>
          <w:tcPr>
            <w:tcW w:w="4052" w:type="dxa"/>
          </w:tcPr>
          <w:p w14:paraId="52BAFC78" w14:textId="77777777" w:rsidR="007021EA" w:rsidRPr="007021EA" w:rsidRDefault="007021EA"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pPr>
          </w:p>
        </w:tc>
      </w:tr>
      <w:tr w:rsidR="007021EA" w:rsidRPr="007021EA" w14:paraId="39D3BF64" w14:textId="77777777" w:rsidTr="00BE1C1C">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405" w:type="dxa"/>
          </w:tcPr>
          <w:p w14:paraId="7E3EF9B5" w14:textId="73123ED0" w:rsidR="007021EA" w:rsidRPr="007021EA" w:rsidRDefault="007021EA" w:rsidP="00BE1C1C">
            <w:pPr>
              <w:spacing w:before="100" w:after="100" w:line="312" w:lineRule="auto"/>
              <w:rPr>
                <w:rStyle w:val="Strong"/>
                <w:bCs w:val="0"/>
              </w:rPr>
            </w:pPr>
            <w:r w:rsidRPr="007021EA">
              <w:rPr>
                <w:rStyle w:val="Strong"/>
                <w:b/>
              </w:rPr>
              <w:t xml:space="preserve">Appreciation </w:t>
            </w:r>
            <w:r w:rsidR="00C94B3E">
              <w:rPr>
                <w:rStyle w:val="Strong"/>
                <w:b/>
              </w:rPr>
              <w:t xml:space="preserve">– </w:t>
            </w:r>
            <w:r w:rsidRPr="007021EA">
              <w:rPr>
                <w:rStyle w:val="Strong"/>
                <w:b/>
              </w:rPr>
              <w:t>3</w:t>
            </w:r>
            <w:r w:rsidR="00973009">
              <w:rPr>
                <w:rStyle w:val="Strong"/>
                <w:b/>
              </w:rPr>
              <w:t>0</w:t>
            </w:r>
            <w:r w:rsidRPr="007021EA">
              <w:rPr>
                <w:rStyle w:val="Strong"/>
                <w:b/>
              </w:rPr>
              <w:t>%</w:t>
            </w:r>
          </w:p>
        </w:tc>
        <w:tc>
          <w:tcPr>
            <w:tcW w:w="4051" w:type="dxa"/>
          </w:tcPr>
          <w:p w14:paraId="50FE8A3E" w14:textId="77777777" w:rsidR="007021EA" w:rsidRPr="00BE1C1C"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p>
        </w:tc>
        <w:tc>
          <w:tcPr>
            <w:tcW w:w="4052" w:type="dxa"/>
          </w:tcPr>
          <w:p w14:paraId="500A3F2B" w14:textId="77777777" w:rsidR="007021EA" w:rsidRPr="007021EA"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p>
        </w:tc>
        <w:tc>
          <w:tcPr>
            <w:tcW w:w="4052" w:type="dxa"/>
          </w:tcPr>
          <w:p w14:paraId="34263BE0" w14:textId="34BC5C56" w:rsidR="007021EA" w:rsidRPr="007021EA" w:rsidRDefault="007021EA" w:rsidP="00BE1C1C">
            <w:pPr>
              <w:spacing w:before="100" w:after="100" w:line="312" w:lineRule="auto"/>
              <w:cnfStyle w:val="000000010000" w:firstRow="0" w:lastRow="0" w:firstColumn="0" w:lastColumn="0" w:oddVBand="0" w:evenVBand="0" w:oddHBand="0" w:evenHBand="1" w:firstRowFirstColumn="0" w:firstRowLastColumn="0" w:lastRowFirstColumn="0" w:lastRowLastColumn="0"/>
            </w:pPr>
            <w:r w:rsidRPr="007021EA">
              <w:t>3</w:t>
            </w:r>
            <w:r w:rsidR="002A3E72">
              <w:t>0</w:t>
            </w:r>
            <w:r w:rsidRPr="007021EA">
              <w:t>%</w:t>
            </w:r>
          </w:p>
        </w:tc>
      </w:tr>
      <w:tr w:rsidR="001B334C" w14:paraId="7BDEB882" w14:textId="77777777" w:rsidTr="00BE1C1C">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405" w:type="dxa"/>
          </w:tcPr>
          <w:p w14:paraId="65FCD17F" w14:textId="78074DE8" w:rsidR="001B334C" w:rsidRPr="007021EA" w:rsidRDefault="001B334C" w:rsidP="00BE1C1C">
            <w:pPr>
              <w:spacing w:before="100" w:after="100" w:line="312" w:lineRule="auto"/>
              <w:rPr>
                <w:rStyle w:val="Strong"/>
              </w:rPr>
            </w:pPr>
            <w:r w:rsidRPr="007021EA">
              <w:rPr>
                <w:rStyle w:val="Strong"/>
                <w:b/>
                <w:bCs w:val="0"/>
              </w:rPr>
              <w:t>Outcomes assessed</w:t>
            </w:r>
          </w:p>
        </w:tc>
        <w:tc>
          <w:tcPr>
            <w:tcW w:w="4051" w:type="dxa"/>
          </w:tcPr>
          <w:p w14:paraId="2EFDCFBA" w14:textId="4055EE29" w:rsidR="001B334C" w:rsidRPr="007021EA" w:rsidRDefault="001B334C"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Style w:val="Strong"/>
              </w:rPr>
            </w:pPr>
            <w:r w:rsidRPr="007021EA">
              <w:rPr>
                <w:rFonts w:eastAsia="Arial"/>
                <w:b/>
                <w:bCs/>
                <w:sz w:val="20"/>
                <w:szCs w:val="20"/>
              </w:rPr>
              <w:t xml:space="preserve">DA-11P-01, DA-11P-02, DA-11P-03, </w:t>
            </w:r>
            <w:r w:rsidR="00A9540D">
              <w:rPr>
                <w:rFonts w:eastAsia="Arial"/>
                <w:b/>
                <w:bCs/>
                <w:sz w:val="20"/>
                <w:szCs w:val="20"/>
              </w:rPr>
              <w:br/>
            </w:r>
            <w:r w:rsidRPr="007021EA">
              <w:rPr>
                <w:rFonts w:eastAsia="Arial"/>
                <w:b/>
                <w:bCs/>
                <w:sz w:val="20"/>
                <w:szCs w:val="20"/>
              </w:rPr>
              <w:t>DA-11P-04</w:t>
            </w:r>
          </w:p>
        </w:tc>
        <w:tc>
          <w:tcPr>
            <w:tcW w:w="4052" w:type="dxa"/>
          </w:tcPr>
          <w:p w14:paraId="5A16DD33" w14:textId="10E1F715" w:rsidR="001B334C" w:rsidRPr="007021EA" w:rsidRDefault="001B334C"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Style w:val="Strong"/>
              </w:rPr>
            </w:pPr>
            <w:r w:rsidRPr="007021EA">
              <w:rPr>
                <w:rFonts w:eastAsia="Arial"/>
                <w:b/>
                <w:bCs/>
                <w:sz w:val="20"/>
                <w:szCs w:val="20"/>
              </w:rPr>
              <w:t xml:space="preserve">DA-11C-01, DA-11C-02, DA-11C-03, </w:t>
            </w:r>
            <w:r w:rsidR="00BE1C1C">
              <w:rPr>
                <w:rFonts w:eastAsia="Arial"/>
                <w:b/>
                <w:bCs/>
                <w:sz w:val="20"/>
                <w:szCs w:val="20"/>
              </w:rPr>
              <w:br/>
            </w:r>
            <w:r w:rsidRPr="007021EA">
              <w:rPr>
                <w:rFonts w:eastAsia="Arial"/>
                <w:b/>
                <w:bCs/>
                <w:sz w:val="20"/>
                <w:szCs w:val="20"/>
              </w:rPr>
              <w:t>DA-11C-04</w:t>
            </w:r>
          </w:p>
        </w:tc>
        <w:tc>
          <w:tcPr>
            <w:tcW w:w="4052" w:type="dxa"/>
          </w:tcPr>
          <w:p w14:paraId="3A30C412" w14:textId="27F6DFAC" w:rsidR="001B334C" w:rsidRPr="00F37CFD" w:rsidRDefault="001B334C" w:rsidP="00BE1C1C">
            <w:pPr>
              <w:spacing w:before="100" w:after="100" w:line="312" w:lineRule="auto"/>
              <w:cnfStyle w:val="000000100000" w:firstRow="0" w:lastRow="0" w:firstColumn="0" w:lastColumn="0" w:oddVBand="0" w:evenVBand="0" w:oddHBand="1" w:evenHBand="0" w:firstRowFirstColumn="0" w:firstRowLastColumn="0" w:lastRowFirstColumn="0" w:lastRowLastColumn="0"/>
              <w:rPr>
                <w:rStyle w:val="Strong"/>
              </w:rPr>
            </w:pPr>
            <w:r w:rsidRPr="007021EA">
              <w:rPr>
                <w:rFonts w:eastAsia="Arial"/>
                <w:b/>
                <w:bCs/>
                <w:sz w:val="20"/>
                <w:szCs w:val="20"/>
              </w:rPr>
              <w:t>DA-11A-01, DA-11A-02, DA-11A-03,</w:t>
            </w:r>
            <w:r w:rsidR="00BE1C1C">
              <w:rPr>
                <w:rFonts w:eastAsia="Arial"/>
                <w:b/>
                <w:bCs/>
                <w:sz w:val="20"/>
                <w:szCs w:val="20"/>
              </w:rPr>
              <w:br/>
            </w:r>
            <w:r w:rsidRPr="007021EA">
              <w:rPr>
                <w:rFonts w:eastAsia="Arial"/>
                <w:b/>
                <w:bCs/>
                <w:sz w:val="20"/>
                <w:szCs w:val="20"/>
              </w:rPr>
              <w:t>DA-11A-04</w:t>
            </w:r>
          </w:p>
        </w:tc>
      </w:tr>
    </w:tbl>
    <w:bookmarkStart w:id="3" w:name="_Toc196318854"/>
    <w:bookmarkEnd w:id="1"/>
    <w:p w14:paraId="58F4F113" w14:textId="1ACD9BB2" w:rsidR="006A2254" w:rsidRPr="008328C1" w:rsidRDefault="006A2254" w:rsidP="006A2254">
      <w:pPr>
        <w:rPr>
          <w:sz w:val="18"/>
          <w:szCs w:val="20"/>
        </w:rPr>
      </w:pPr>
      <w:r w:rsidRPr="008328C1">
        <w:rPr>
          <w:sz w:val="18"/>
          <w:szCs w:val="20"/>
        </w:rPr>
        <w:fldChar w:fldCharType="begin"/>
      </w:r>
      <w:r w:rsidRPr="008328C1">
        <w:rPr>
          <w:sz w:val="18"/>
          <w:szCs w:val="20"/>
        </w:rPr>
        <w:instrText>HYPERLINK "https://curriculum.nsw.edu.au/learning-areas/creative-arts/dance-11-12-2025/overview" \h</w:instrText>
      </w:r>
      <w:r w:rsidRPr="008328C1">
        <w:rPr>
          <w:sz w:val="18"/>
          <w:szCs w:val="20"/>
        </w:rPr>
      </w:r>
      <w:r w:rsidRPr="008328C1">
        <w:rPr>
          <w:sz w:val="18"/>
          <w:szCs w:val="20"/>
        </w:rPr>
        <w:fldChar w:fldCharType="separate"/>
      </w:r>
      <w:r w:rsidRPr="008328C1">
        <w:rPr>
          <w:rStyle w:val="Hyperlink"/>
          <w:sz w:val="18"/>
          <w:szCs w:val="20"/>
        </w:rPr>
        <w:t>Dance 11–12 Syllabus</w:t>
      </w:r>
      <w:r w:rsidRPr="008328C1">
        <w:rPr>
          <w:sz w:val="18"/>
          <w:szCs w:val="20"/>
        </w:rPr>
        <w:fldChar w:fldCharType="end"/>
      </w:r>
      <w:r w:rsidRPr="008328C1">
        <w:rPr>
          <w:sz w:val="18"/>
          <w:szCs w:val="20"/>
        </w:rPr>
        <w:t xml:space="preserve"> NSW Education Standards Authority (NESA) for and on behalf of the Crown in right of the State of New South Wales, 2025</w:t>
      </w:r>
      <w:r w:rsidR="00BE1C1C">
        <w:rPr>
          <w:sz w:val="18"/>
          <w:szCs w:val="20"/>
        </w:rPr>
        <w:t>.</w:t>
      </w:r>
    </w:p>
    <w:p w14:paraId="0FEF8FE3" w14:textId="4AE89DA7" w:rsidR="00E80FFD" w:rsidRDefault="00E80FFD" w:rsidP="0090049F">
      <w:pPr>
        <w:pStyle w:val="Heading1"/>
      </w:pPr>
      <w:r w:rsidRPr="00C41110">
        <w:lastRenderedPageBreak/>
        <w:t>References</w:t>
      </w:r>
      <w:bookmarkEnd w:id="3"/>
    </w:p>
    <w:p w14:paraId="59E342A5" w14:textId="77777777" w:rsidR="00C63353" w:rsidRPr="00AE7FE3" w:rsidRDefault="00C63353" w:rsidP="00C63353">
      <w:pPr>
        <w:pStyle w:val="FeatureBox2"/>
      </w:pPr>
      <w:bookmarkStart w:id="4" w:name="_Hlk194569745"/>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E809C9D" w14:textId="77777777" w:rsidR="00C63353" w:rsidRPr="00AE7FE3" w:rsidRDefault="00C63353" w:rsidP="00C63353">
      <w:pPr>
        <w:pStyle w:val="FeatureBox2"/>
      </w:pPr>
      <w:r w:rsidRPr="00AE7FE3">
        <w:t>Please refer to the NESA Copyright Disclaimer for more information</w:t>
      </w:r>
      <w:r>
        <w:t xml:space="preserve"> </w:t>
      </w:r>
      <w:hyperlink r:id="rId13" w:history="1">
        <w:r w:rsidRPr="005A267D">
          <w:rPr>
            <w:rStyle w:val="Hyperlink"/>
          </w:rPr>
          <w:t>https://www.nsw.gov.au/education-and-training/nesa/copyright</w:t>
        </w:r>
      </w:hyperlink>
      <w:r w:rsidRPr="00A1020E">
        <w:t>.</w:t>
      </w:r>
    </w:p>
    <w:p w14:paraId="270529B9" w14:textId="77777777" w:rsidR="00C63353" w:rsidRDefault="00C63353" w:rsidP="00C63353">
      <w:pPr>
        <w:pStyle w:val="FeatureBox2"/>
      </w:pPr>
      <w:r w:rsidRPr="00AE7FE3">
        <w:t xml:space="preserve">NESA holds the only official and up-to-date versions of the NSW Curriculum and syllabus documents. Please visit NESA </w:t>
      </w:r>
      <w:hyperlink r:id="rId14" w:history="1">
        <w:r w:rsidRPr="005A267D">
          <w:rPr>
            <w:rStyle w:val="Hyperlink"/>
          </w:rPr>
          <w:t>https://www.nsw.gov.au/education-and-training/nesa</w:t>
        </w:r>
      </w:hyperlink>
      <w:r w:rsidRPr="00A1020E">
        <w:t xml:space="preserve"> </w:t>
      </w:r>
      <w:r w:rsidRPr="00AE7FE3">
        <w:t xml:space="preserve">and NSW Curriculum </w:t>
      </w:r>
      <w:hyperlink r:id="rId15" w:history="1">
        <w:r>
          <w:rPr>
            <w:rStyle w:val="Hyperlink"/>
          </w:rPr>
          <w:t>https://curriculum.nsw.edu.au</w:t>
        </w:r>
      </w:hyperlink>
      <w:r w:rsidRPr="00AE7FE3">
        <w:t>.</w:t>
      </w:r>
    </w:p>
    <w:p w14:paraId="295A153C" w14:textId="12F722CD" w:rsidR="00702938" w:rsidRPr="000E6282" w:rsidRDefault="00702938" w:rsidP="00702938">
      <w:pPr>
        <w:pStyle w:val="Imageattributioncaption"/>
        <w:rPr>
          <w:sz w:val="22"/>
          <w:szCs w:val="22"/>
        </w:rPr>
      </w:pPr>
      <w:hyperlink r:id="rId16" w:history="1">
        <w:r w:rsidRPr="005C1F70">
          <w:rPr>
            <w:rStyle w:val="Hyperlink"/>
            <w:sz w:val="22"/>
            <w:szCs w:val="22"/>
          </w:rPr>
          <w:t>Dance 11–12 Syllabus</w:t>
        </w:r>
      </w:hyperlink>
      <w:r w:rsidR="00A9540D" w:rsidRPr="00A9540D">
        <w:rPr>
          <w:sz w:val="22"/>
          <w:szCs w:val="22"/>
        </w:rPr>
        <w:t xml:space="preserve"> </w:t>
      </w:r>
      <w:r w:rsidRPr="000E6282">
        <w:rPr>
          <w:sz w:val="22"/>
          <w:szCs w:val="22"/>
        </w:rPr>
        <w:t>© NSW Education Standards Authority (NESA) for and on behalf of the Crown in right of the State of New South Wales, 202</w:t>
      </w:r>
      <w:r>
        <w:rPr>
          <w:sz w:val="22"/>
          <w:szCs w:val="22"/>
        </w:rPr>
        <w:t>5</w:t>
      </w:r>
      <w:r w:rsidRPr="000E6282">
        <w:rPr>
          <w:sz w:val="22"/>
          <w:szCs w:val="22"/>
        </w:rPr>
        <w:t>.</w:t>
      </w:r>
    </w:p>
    <w:p w14:paraId="4E2010F0" w14:textId="4319ADBB" w:rsidR="00082210" w:rsidRPr="00702938" w:rsidRDefault="00082210" w:rsidP="00082210">
      <w:r w:rsidRPr="00702938">
        <w:t xml:space="preserve">NESA </w:t>
      </w:r>
      <w:r w:rsidR="00CC4A42" w:rsidRPr="00702938">
        <w:t>(NSW Education Standards Authority)</w:t>
      </w:r>
      <w:r w:rsidRPr="00702938">
        <w:t xml:space="preserve"> (2024) </w:t>
      </w:r>
      <w:hyperlink r:id="rId17" w:history="1">
        <w:r w:rsidRPr="00702938">
          <w:rPr>
            <w:rStyle w:val="Hyperlink"/>
            <w:i/>
            <w:iCs/>
          </w:rPr>
          <w:t>A</w:t>
        </w:r>
        <w:r w:rsidR="00B33DAE" w:rsidRPr="00702938">
          <w:rPr>
            <w:rStyle w:val="Hyperlink"/>
            <w:i/>
            <w:iCs/>
          </w:rPr>
          <w:t>CE</w:t>
        </w:r>
        <w:r w:rsidRPr="00702938">
          <w:rPr>
            <w:rStyle w:val="Hyperlink"/>
            <w:i/>
            <w:iCs/>
          </w:rPr>
          <w:t xml:space="preserve"> Rules</w:t>
        </w:r>
      </w:hyperlink>
      <w:r w:rsidRPr="00702938">
        <w:t xml:space="preserve">, NSW Curriculum website, </w:t>
      </w:r>
      <w:r w:rsidR="00617B45" w:rsidRPr="00702938">
        <w:t xml:space="preserve">accessed </w:t>
      </w:r>
      <w:r w:rsidR="00BB60B6" w:rsidRPr="00702938">
        <w:t>25 February</w:t>
      </w:r>
      <w:r w:rsidR="00617B45" w:rsidRPr="00702938">
        <w:t xml:space="preserve"> 2025</w:t>
      </w:r>
      <w:r w:rsidRPr="00702938">
        <w:t>.</w:t>
      </w:r>
    </w:p>
    <w:bookmarkEnd w:id="4"/>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303C63B5" w14:textId="77777777" w:rsidR="00B1680F" w:rsidRPr="00E80FFD" w:rsidRDefault="00B1680F" w:rsidP="00B1680F">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17C9DC37" w14:textId="77777777" w:rsidR="00B1680F" w:rsidRPr="00E80FFD" w:rsidRDefault="00B1680F" w:rsidP="00B1680F">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611EC11" w14:textId="77777777" w:rsidR="00B1680F" w:rsidRDefault="00B1680F" w:rsidP="00B1680F">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689A29F4" w14:textId="77777777" w:rsidR="00B1680F" w:rsidRDefault="00B1680F" w:rsidP="00B1680F">
      <w:pPr>
        <w:spacing w:line="276" w:lineRule="auto"/>
      </w:pPr>
      <w:r>
        <w:rPr>
          <w:noProof/>
        </w:rPr>
        <w:drawing>
          <wp:inline distT="0" distB="0" distL="0" distR="0" wp14:anchorId="686C5524" wp14:editId="1F0B2384">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48776A" w14:textId="77777777" w:rsidR="00B1680F" w:rsidRPr="00E80FFD" w:rsidRDefault="00B1680F" w:rsidP="00B1680F">
      <w:r w:rsidRPr="002D3434">
        <w:t xml:space="preserve">This license allows you to share and </w:t>
      </w:r>
      <w:r w:rsidRPr="00E80FFD">
        <w:t>adapt the material for any purpose, even commercially.</w:t>
      </w:r>
    </w:p>
    <w:p w14:paraId="601A0E6C" w14:textId="77777777" w:rsidR="00B1680F" w:rsidRPr="00E80FFD" w:rsidRDefault="00B1680F" w:rsidP="00B1680F">
      <w:r w:rsidRPr="00E80FFD">
        <w:t>Attribution should be given to © State of New South Wales (Department of Education), 202</w:t>
      </w:r>
      <w:r>
        <w:t>6</w:t>
      </w:r>
      <w:r w:rsidRPr="00E80FFD">
        <w:t>.</w:t>
      </w:r>
    </w:p>
    <w:p w14:paraId="62A83B3F" w14:textId="77777777" w:rsidR="00B1680F" w:rsidRPr="002D3434" w:rsidRDefault="00B1680F" w:rsidP="00B1680F">
      <w:r w:rsidRPr="00E80FFD">
        <w:t>Material in this resource not available</w:t>
      </w:r>
      <w:r w:rsidRPr="002D3434">
        <w:t xml:space="preserve"> under a Creative Commons license:</w:t>
      </w:r>
    </w:p>
    <w:p w14:paraId="6AF5BCF2" w14:textId="77777777" w:rsidR="00B1680F" w:rsidRPr="002D3434" w:rsidRDefault="00B1680F" w:rsidP="00AD7E82">
      <w:pPr>
        <w:pStyle w:val="ListBullet"/>
        <w:numPr>
          <w:ilvl w:val="0"/>
          <w:numId w:val="1"/>
        </w:numPr>
        <w:spacing w:line="276" w:lineRule="auto"/>
        <w:contextualSpacing/>
      </w:pPr>
      <w:r w:rsidRPr="002D3434">
        <w:t>the NSW Department of Education logo, other logos and trademark-protected material</w:t>
      </w:r>
    </w:p>
    <w:p w14:paraId="705E80AE" w14:textId="77777777" w:rsidR="00B1680F" w:rsidRPr="002D3434" w:rsidRDefault="00B1680F" w:rsidP="00AD7E82">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47B7B49" w14:textId="77777777" w:rsidR="00B1680F" w:rsidRPr="003B3E41" w:rsidRDefault="00B1680F" w:rsidP="00B1680F">
      <w:pPr>
        <w:pStyle w:val="FeatureBox2"/>
        <w:spacing w:line="276" w:lineRule="auto"/>
        <w:rPr>
          <w:rStyle w:val="Strong"/>
        </w:rPr>
      </w:pPr>
      <w:r w:rsidRPr="003B3E41">
        <w:rPr>
          <w:rStyle w:val="Strong"/>
        </w:rPr>
        <w:t>Links to third-party material and websites</w:t>
      </w:r>
    </w:p>
    <w:p w14:paraId="403584E6" w14:textId="77777777" w:rsidR="00B1680F" w:rsidRDefault="00B1680F" w:rsidP="00B1680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0625F162" w:rsidR="00EC22E4" w:rsidRPr="00EC22E4" w:rsidRDefault="00B1680F" w:rsidP="00B1680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4"/>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029AA" w14:textId="77777777" w:rsidR="00D45673" w:rsidRDefault="00D45673" w:rsidP="00843DF5">
      <w:r>
        <w:separator/>
      </w:r>
    </w:p>
    <w:p w14:paraId="7F5B39A4" w14:textId="77777777" w:rsidR="00D45673" w:rsidRDefault="00D45673" w:rsidP="00843DF5"/>
    <w:p w14:paraId="69BF5571" w14:textId="77777777" w:rsidR="00D45673" w:rsidRDefault="00D45673" w:rsidP="00843DF5"/>
    <w:p w14:paraId="6C3DBC78" w14:textId="77777777" w:rsidR="00D45673" w:rsidRDefault="00D45673"/>
  </w:endnote>
  <w:endnote w:type="continuationSeparator" w:id="0">
    <w:p w14:paraId="61FED9EC" w14:textId="77777777" w:rsidR="00D45673" w:rsidRDefault="00D45673" w:rsidP="00843DF5">
      <w:r>
        <w:continuationSeparator/>
      </w:r>
    </w:p>
    <w:p w14:paraId="08FB1F16" w14:textId="77777777" w:rsidR="00D45673" w:rsidRDefault="00D45673" w:rsidP="00843DF5"/>
    <w:p w14:paraId="24E43522" w14:textId="77777777" w:rsidR="00D45673" w:rsidRDefault="00D45673" w:rsidP="00843DF5"/>
    <w:p w14:paraId="61D71E49" w14:textId="77777777" w:rsidR="00D45673" w:rsidRDefault="00D45673"/>
  </w:endnote>
  <w:endnote w:type="continuationNotice" w:id="1">
    <w:p w14:paraId="006883DB" w14:textId="77777777" w:rsidR="00D45673" w:rsidRDefault="00D45673">
      <w:pPr>
        <w:spacing w:before="0" w:after="0" w:line="240" w:lineRule="auto"/>
      </w:pPr>
    </w:p>
    <w:p w14:paraId="44971AFC" w14:textId="77777777" w:rsidR="00D45673" w:rsidRDefault="00D45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7C24E85-9E05-46C0-B5BE-BDAF3B718B10}"/>
  </w:font>
  <w:font w:name="Calibri">
    <w:panose1 w:val="020F0502020204030204"/>
    <w:charset w:val="00"/>
    <w:family w:val="swiss"/>
    <w:pitch w:val="variable"/>
    <w:sig w:usb0="E4002EFF" w:usb1="C200247B" w:usb2="00000009" w:usb3="00000000" w:csb0="000001FF" w:csb1="00000000"/>
    <w:embedRegular r:id="rId2" w:fontKey="{95DF063E-4199-4EE5-AD1B-BB369D15F116}"/>
    <w:embedBold r:id="rId3" w:fontKey="{A5719F18-2D49-449B-BFCD-D287225E6C54}"/>
    <w:embedItalic r:id="rId4" w:fontKey="{0D9C7A94-579F-48F0-BF28-C1484215FF7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075C4B9-117B-477E-9FEB-DEA1748E1112}"/>
  </w:font>
  <w:font w:name="Calibri Light">
    <w:panose1 w:val="020F0302020204030204"/>
    <w:charset w:val="00"/>
    <w:family w:val="swiss"/>
    <w:pitch w:val="variable"/>
    <w:sig w:usb0="E4002EFF" w:usb1="C200247B" w:usb2="00000009" w:usb3="00000000" w:csb0="000001FF" w:csb1="00000000"/>
    <w:embedRegular r:id="rId6" w:fontKey="{7D1F9158-028D-44C2-9BF4-C689D076D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4158DC0D" w:rsidR="0008494D" w:rsidRPr="00123A38" w:rsidRDefault="0008494D" w:rsidP="0008494D">
    <w:pPr>
      <w:pStyle w:val="Footer"/>
    </w:pPr>
    <w:r>
      <w:t xml:space="preserve">© NSW Department of Education, </w:t>
    </w:r>
    <w:r w:rsidR="002C68D8">
      <w:t>Mar-26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39B25" w14:textId="77777777" w:rsidR="00D45673" w:rsidRDefault="00D45673" w:rsidP="00843DF5">
      <w:r>
        <w:separator/>
      </w:r>
    </w:p>
    <w:p w14:paraId="7B23BEEB" w14:textId="77777777" w:rsidR="00D45673" w:rsidRDefault="00D45673" w:rsidP="00843DF5"/>
    <w:p w14:paraId="25602D77" w14:textId="77777777" w:rsidR="00D45673" w:rsidRDefault="00D45673" w:rsidP="00843DF5"/>
    <w:p w14:paraId="75BCFDE0" w14:textId="77777777" w:rsidR="00D45673" w:rsidRDefault="00D45673"/>
  </w:footnote>
  <w:footnote w:type="continuationSeparator" w:id="0">
    <w:p w14:paraId="203AEC07" w14:textId="77777777" w:rsidR="00D45673" w:rsidRDefault="00D45673" w:rsidP="00843DF5">
      <w:r>
        <w:continuationSeparator/>
      </w:r>
    </w:p>
    <w:p w14:paraId="0F7D9832" w14:textId="77777777" w:rsidR="00D45673" w:rsidRDefault="00D45673" w:rsidP="00843DF5"/>
    <w:p w14:paraId="60446CDC" w14:textId="77777777" w:rsidR="00D45673" w:rsidRDefault="00D45673" w:rsidP="00843DF5"/>
    <w:p w14:paraId="3C1124B1" w14:textId="77777777" w:rsidR="00D45673" w:rsidRDefault="00D45673"/>
  </w:footnote>
  <w:footnote w:type="continuationNotice" w:id="1">
    <w:p w14:paraId="7A08E485" w14:textId="77777777" w:rsidR="00D45673" w:rsidRDefault="00D45673">
      <w:pPr>
        <w:spacing w:before="0" w:after="0" w:line="240" w:lineRule="auto"/>
      </w:pPr>
    </w:p>
    <w:p w14:paraId="4233B688" w14:textId="77777777" w:rsidR="00D45673" w:rsidRDefault="00D45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4C4F67A4" w:rsidR="008A353C" w:rsidRDefault="00D40E63" w:rsidP="00843DF5">
    <w:pPr>
      <w:pStyle w:val="Documentname"/>
    </w:pPr>
    <w:r>
      <w:rPr>
        <w:noProof/>
      </w:rPr>
      <w:t>Dance</w:t>
    </w:r>
    <w:r w:rsidR="00DC48A0">
      <w:rPr>
        <w:noProof/>
      </w:rPr>
      <w:t xml:space="preserve"> </w:t>
    </w:r>
    <w:r w:rsidR="00675689">
      <w:rPr>
        <w:noProof/>
      </w:rPr>
      <w:t>(</w:t>
    </w:r>
    <w:r w:rsidR="00AB4979">
      <w:rPr>
        <w:noProof/>
      </w:rPr>
      <w:t xml:space="preserve">Year </w:t>
    </w:r>
    <w:r w:rsidR="00DA797C">
      <w:rPr>
        <w:noProof/>
      </w:rPr>
      <w:t>11</w:t>
    </w:r>
    <w:r w:rsidR="00675689">
      <w:rPr>
        <w:noProof/>
      </w:rPr>
      <w:t>)</w:t>
    </w:r>
    <w:r w:rsidR="003B4F6A">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000000"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F4C291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2EC514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6B2003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E522F3D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BE1001F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13216703">
    <w:abstractNumId w:val="1"/>
  </w:num>
  <w:num w:numId="2" w16cid:durableId="195273911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8915027">
    <w:abstractNumId w:val="0"/>
  </w:num>
  <w:num w:numId="4" w16cid:durableId="1836997646">
    <w:abstractNumId w:val="1"/>
  </w:num>
  <w:num w:numId="5" w16cid:durableId="1095784242">
    <w:abstractNumId w:val="4"/>
  </w:num>
  <w:num w:numId="6" w16cid:durableId="125258980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2FEE"/>
    <w:rsid w:val="00003EFA"/>
    <w:rsid w:val="00004183"/>
    <w:rsid w:val="0000734D"/>
    <w:rsid w:val="00007632"/>
    <w:rsid w:val="000077BF"/>
    <w:rsid w:val="000108C7"/>
    <w:rsid w:val="000109DA"/>
    <w:rsid w:val="000112D3"/>
    <w:rsid w:val="00012660"/>
    <w:rsid w:val="000128CE"/>
    <w:rsid w:val="00013EC6"/>
    <w:rsid w:val="00013FF2"/>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40566"/>
    <w:rsid w:val="00045F0D"/>
    <w:rsid w:val="0004750C"/>
    <w:rsid w:val="00047862"/>
    <w:rsid w:val="00047EE7"/>
    <w:rsid w:val="00050089"/>
    <w:rsid w:val="00051080"/>
    <w:rsid w:val="0005332C"/>
    <w:rsid w:val="000538E5"/>
    <w:rsid w:val="00054555"/>
    <w:rsid w:val="00054D26"/>
    <w:rsid w:val="000559A7"/>
    <w:rsid w:val="0006076E"/>
    <w:rsid w:val="000608B5"/>
    <w:rsid w:val="00061A3D"/>
    <w:rsid w:val="00061D5B"/>
    <w:rsid w:val="00063988"/>
    <w:rsid w:val="00064D3F"/>
    <w:rsid w:val="000673B7"/>
    <w:rsid w:val="00070384"/>
    <w:rsid w:val="00070804"/>
    <w:rsid w:val="00072E86"/>
    <w:rsid w:val="000733A1"/>
    <w:rsid w:val="00074F0F"/>
    <w:rsid w:val="000769CC"/>
    <w:rsid w:val="00080357"/>
    <w:rsid w:val="00080BDD"/>
    <w:rsid w:val="00080FC8"/>
    <w:rsid w:val="00081BF9"/>
    <w:rsid w:val="00082210"/>
    <w:rsid w:val="00082EE4"/>
    <w:rsid w:val="0008494D"/>
    <w:rsid w:val="000851E4"/>
    <w:rsid w:val="0009061B"/>
    <w:rsid w:val="00091235"/>
    <w:rsid w:val="00091C57"/>
    <w:rsid w:val="00092B0A"/>
    <w:rsid w:val="000955D8"/>
    <w:rsid w:val="000A102B"/>
    <w:rsid w:val="000A31FB"/>
    <w:rsid w:val="000B1F02"/>
    <w:rsid w:val="000B7B84"/>
    <w:rsid w:val="000C1B93"/>
    <w:rsid w:val="000C24ED"/>
    <w:rsid w:val="000C3054"/>
    <w:rsid w:val="000C341F"/>
    <w:rsid w:val="000C4344"/>
    <w:rsid w:val="000C5481"/>
    <w:rsid w:val="000C760B"/>
    <w:rsid w:val="000D1EB7"/>
    <w:rsid w:val="000D2677"/>
    <w:rsid w:val="000D3BBE"/>
    <w:rsid w:val="000D7466"/>
    <w:rsid w:val="000D7E5E"/>
    <w:rsid w:val="000E0682"/>
    <w:rsid w:val="000E3DBB"/>
    <w:rsid w:val="000E51F6"/>
    <w:rsid w:val="000E5805"/>
    <w:rsid w:val="000E5E8B"/>
    <w:rsid w:val="000E637E"/>
    <w:rsid w:val="000E6FE3"/>
    <w:rsid w:val="000F0AD4"/>
    <w:rsid w:val="000F1510"/>
    <w:rsid w:val="000F23F3"/>
    <w:rsid w:val="000F30C5"/>
    <w:rsid w:val="000F3C35"/>
    <w:rsid w:val="000F4CC9"/>
    <w:rsid w:val="0010182E"/>
    <w:rsid w:val="00101A89"/>
    <w:rsid w:val="00103E4F"/>
    <w:rsid w:val="001074F0"/>
    <w:rsid w:val="00107DDB"/>
    <w:rsid w:val="0011216B"/>
    <w:rsid w:val="00112520"/>
    <w:rsid w:val="00112528"/>
    <w:rsid w:val="00113093"/>
    <w:rsid w:val="001139E2"/>
    <w:rsid w:val="001145BA"/>
    <w:rsid w:val="00114601"/>
    <w:rsid w:val="00114AB2"/>
    <w:rsid w:val="00114AF4"/>
    <w:rsid w:val="00120CA3"/>
    <w:rsid w:val="001219B3"/>
    <w:rsid w:val="00123A38"/>
    <w:rsid w:val="001259C3"/>
    <w:rsid w:val="001259DB"/>
    <w:rsid w:val="00125DFF"/>
    <w:rsid w:val="0012654C"/>
    <w:rsid w:val="00127FAD"/>
    <w:rsid w:val="001308D5"/>
    <w:rsid w:val="00130C2B"/>
    <w:rsid w:val="00130CD8"/>
    <w:rsid w:val="0013696A"/>
    <w:rsid w:val="00141E52"/>
    <w:rsid w:val="001429DF"/>
    <w:rsid w:val="00144695"/>
    <w:rsid w:val="00146725"/>
    <w:rsid w:val="0014721B"/>
    <w:rsid w:val="00151042"/>
    <w:rsid w:val="001514A9"/>
    <w:rsid w:val="00153D13"/>
    <w:rsid w:val="00156132"/>
    <w:rsid w:val="001561E9"/>
    <w:rsid w:val="001613E4"/>
    <w:rsid w:val="001624F1"/>
    <w:rsid w:val="00163A11"/>
    <w:rsid w:val="0016431C"/>
    <w:rsid w:val="001650EC"/>
    <w:rsid w:val="00166378"/>
    <w:rsid w:val="00166810"/>
    <w:rsid w:val="00167700"/>
    <w:rsid w:val="00167BF1"/>
    <w:rsid w:val="00170774"/>
    <w:rsid w:val="00170A90"/>
    <w:rsid w:val="00170D87"/>
    <w:rsid w:val="001716E8"/>
    <w:rsid w:val="0017408C"/>
    <w:rsid w:val="00174CD7"/>
    <w:rsid w:val="00175F83"/>
    <w:rsid w:val="00180C3E"/>
    <w:rsid w:val="001818AA"/>
    <w:rsid w:val="00181F54"/>
    <w:rsid w:val="00182A84"/>
    <w:rsid w:val="00184B03"/>
    <w:rsid w:val="00185115"/>
    <w:rsid w:val="0018541C"/>
    <w:rsid w:val="00186EBE"/>
    <w:rsid w:val="00190802"/>
    <w:rsid w:val="00190C6F"/>
    <w:rsid w:val="001936FF"/>
    <w:rsid w:val="0019405E"/>
    <w:rsid w:val="00194C47"/>
    <w:rsid w:val="00195371"/>
    <w:rsid w:val="001A19B9"/>
    <w:rsid w:val="001A2D64"/>
    <w:rsid w:val="001A3009"/>
    <w:rsid w:val="001A4EEB"/>
    <w:rsid w:val="001A5C7E"/>
    <w:rsid w:val="001A7F00"/>
    <w:rsid w:val="001A7FAF"/>
    <w:rsid w:val="001B334C"/>
    <w:rsid w:val="001B3ECA"/>
    <w:rsid w:val="001B4531"/>
    <w:rsid w:val="001C0962"/>
    <w:rsid w:val="001C0997"/>
    <w:rsid w:val="001C17A4"/>
    <w:rsid w:val="001C2198"/>
    <w:rsid w:val="001C2970"/>
    <w:rsid w:val="001C2F6B"/>
    <w:rsid w:val="001C3E17"/>
    <w:rsid w:val="001C7E97"/>
    <w:rsid w:val="001D063D"/>
    <w:rsid w:val="001D0C37"/>
    <w:rsid w:val="001D3D94"/>
    <w:rsid w:val="001D4159"/>
    <w:rsid w:val="001D5230"/>
    <w:rsid w:val="001D5982"/>
    <w:rsid w:val="001D59BB"/>
    <w:rsid w:val="001D664B"/>
    <w:rsid w:val="001D6DA4"/>
    <w:rsid w:val="001D74D7"/>
    <w:rsid w:val="001D7B1C"/>
    <w:rsid w:val="001E04A4"/>
    <w:rsid w:val="001E0601"/>
    <w:rsid w:val="001E103F"/>
    <w:rsid w:val="001E3497"/>
    <w:rsid w:val="001E51C4"/>
    <w:rsid w:val="001E761A"/>
    <w:rsid w:val="001F2668"/>
    <w:rsid w:val="001F2D78"/>
    <w:rsid w:val="001F3D97"/>
    <w:rsid w:val="001F58A2"/>
    <w:rsid w:val="001F5F7B"/>
    <w:rsid w:val="001F6750"/>
    <w:rsid w:val="001F7C4B"/>
    <w:rsid w:val="0020120C"/>
    <w:rsid w:val="002075BD"/>
    <w:rsid w:val="002105AD"/>
    <w:rsid w:val="002106DE"/>
    <w:rsid w:val="00211DD8"/>
    <w:rsid w:val="00212A81"/>
    <w:rsid w:val="00213803"/>
    <w:rsid w:val="00216244"/>
    <w:rsid w:val="002178F4"/>
    <w:rsid w:val="0022272A"/>
    <w:rsid w:val="002227AD"/>
    <w:rsid w:val="00223B2A"/>
    <w:rsid w:val="00224AEE"/>
    <w:rsid w:val="002300CD"/>
    <w:rsid w:val="0023182C"/>
    <w:rsid w:val="00233659"/>
    <w:rsid w:val="00234011"/>
    <w:rsid w:val="00234860"/>
    <w:rsid w:val="002353D6"/>
    <w:rsid w:val="002420BB"/>
    <w:rsid w:val="00242106"/>
    <w:rsid w:val="002424B5"/>
    <w:rsid w:val="00242D98"/>
    <w:rsid w:val="0024474D"/>
    <w:rsid w:val="002463B0"/>
    <w:rsid w:val="002471F9"/>
    <w:rsid w:val="00247E2F"/>
    <w:rsid w:val="002512BF"/>
    <w:rsid w:val="0025522A"/>
    <w:rsid w:val="0025592F"/>
    <w:rsid w:val="00255F6C"/>
    <w:rsid w:val="00256A36"/>
    <w:rsid w:val="00256D2D"/>
    <w:rsid w:val="00261090"/>
    <w:rsid w:val="00261AA6"/>
    <w:rsid w:val="00261E61"/>
    <w:rsid w:val="002622C2"/>
    <w:rsid w:val="00262B52"/>
    <w:rsid w:val="0026327B"/>
    <w:rsid w:val="0026548C"/>
    <w:rsid w:val="00266207"/>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2AFE"/>
    <w:rsid w:val="0029323B"/>
    <w:rsid w:val="002932FE"/>
    <w:rsid w:val="002A0C1F"/>
    <w:rsid w:val="002A2203"/>
    <w:rsid w:val="002A28B4"/>
    <w:rsid w:val="002A2B8C"/>
    <w:rsid w:val="002A30D8"/>
    <w:rsid w:val="002A35CF"/>
    <w:rsid w:val="002A3E72"/>
    <w:rsid w:val="002A4477"/>
    <w:rsid w:val="002A462A"/>
    <w:rsid w:val="002A467C"/>
    <w:rsid w:val="002A475D"/>
    <w:rsid w:val="002A4EFC"/>
    <w:rsid w:val="002A607F"/>
    <w:rsid w:val="002B0464"/>
    <w:rsid w:val="002B14E2"/>
    <w:rsid w:val="002B2B9A"/>
    <w:rsid w:val="002B316A"/>
    <w:rsid w:val="002B4494"/>
    <w:rsid w:val="002B50F2"/>
    <w:rsid w:val="002B6A2F"/>
    <w:rsid w:val="002C244B"/>
    <w:rsid w:val="002C51AD"/>
    <w:rsid w:val="002C68D8"/>
    <w:rsid w:val="002C6F6C"/>
    <w:rsid w:val="002D04A8"/>
    <w:rsid w:val="002D162E"/>
    <w:rsid w:val="002D2325"/>
    <w:rsid w:val="002D249F"/>
    <w:rsid w:val="002D3434"/>
    <w:rsid w:val="002D5EF7"/>
    <w:rsid w:val="002D7374"/>
    <w:rsid w:val="002E69FC"/>
    <w:rsid w:val="002E781A"/>
    <w:rsid w:val="002F375A"/>
    <w:rsid w:val="002F3774"/>
    <w:rsid w:val="002F3CD5"/>
    <w:rsid w:val="002F6952"/>
    <w:rsid w:val="002F7CFE"/>
    <w:rsid w:val="00300F5C"/>
    <w:rsid w:val="003024D5"/>
    <w:rsid w:val="00302680"/>
    <w:rsid w:val="00303085"/>
    <w:rsid w:val="003036E8"/>
    <w:rsid w:val="00303750"/>
    <w:rsid w:val="00306C23"/>
    <w:rsid w:val="00316E14"/>
    <w:rsid w:val="003221A6"/>
    <w:rsid w:val="0032246A"/>
    <w:rsid w:val="00324C1E"/>
    <w:rsid w:val="00326014"/>
    <w:rsid w:val="003262B0"/>
    <w:rsid w:val="00333E94"/>
    <w:rsid w:val="003355E2"/>
    <w:rsid w:val="00337285"/>
    <w:rsid w:val="0033765B"/>
    <w:rsid w:val="00340DD9"/>
    <w:rsid w:val="003418BD"/>
    <w:rsid w:val="00343FE2"/>
    <w:rsid w:val="00345F56"/>
    <w:rsid w:val="003470A7"/>
    <w:rsid w:val="003513C8"/>
    <w:rsid w:val="00352885"/>
    <w:rsid w:val="0035373B"/>
    <w:rsid w:val="00353DDC"/>
    <w:rsid w:val="00360A31"/>
    <w:rsid w:val="00360E17"/>
    <w:rsid w:val="0036209C"/>
    <w:rsid w:val="00365988"/>
    <w:rsid w:val="00365E89"/>
    <w:rsid w:val="00366F00"/>
    <w:rsid w:val="00367830"/>
    <w:rsid w:val="003701B5"/>
    <w:rsid w:val="00371DB5"/>
    <w:rsid w:val="00371F68"/>
    <w:rsid w:val="00372846"/>
    <w:rsid w:val="00372E90"/>
    <w:rsid w:val="003758B4"/>
    <w:rsid w:val="00376253"/>
    <w:rsid w:val="0038248F"/>
    <w:rsid w:val="0038536D"/>
    <w:rsid w:val="00385DFB"/>
    <w:rsid w:val="0038732E"/>
    <w:rsid w:val="00391375"/>
    <w:rsid w:val="00392D06"/>
    <w:rsid w:val="00394441"/>
    <w:rsid w:val="00394C9D"/>
    <w:rsid w:val="003962C1"/>
    <w:rsid w:val="00397930"/>
    <w:rsid w:val="003A0297"/>
    <w:rsid w:val="003A0CFB"/>
    <w:rsid w:val="003A386A"/>
    <w:rsid w:val="003A4281"/>
    <w:rsid w:val="003A42CE"/>
    <w:rsid w:val="003A5190"/>
    <w:rsid w:val="003A520A"/>
    <w:rsid w:val="003A6C5E"/>
    <w:rsid w:val="003A785F"/>
    <w:rsid w:val="003A7F7D"/>
    <w:rsid w:val="003B0768"/>
    <w:rsid w:val="003B23CA"/>
    <w:rsid w:val="003B240E"/>
    <w:rsid w:val="003B35A4"/>
    <w:rsid w:val="003B3AB2"/>
    <w:rsid w:val="003B3E41"/>
    <w:rsid w:val="003B4131"/>
    <w:rsid w:val="003B4F6A"/>
    <w:rsid w:val="003B5753"/>
    <w:rsid w:val="003B6E39"/>
    <w:rsid w:val="003C1D86"/>
    <w:rsid w:val="003C2FEB"/>
    <w:rsid w:val="003C43FA"/>
    <w:rsid w:val="003C44F3"/>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228"/>
    <w:rsid w:val="003E7FA0"/>
    <w:rsid w:val="003F0F45"/>
    <w:rsid w:val="003F4470"/>
    <w:rsid w:val="003F5A78"/>
    <w:rsid w:val="003F6E52"/>
    <w:rsid w:val="00400ACE"/>
    <w:rsid w:val="00401084"/>
    <w:rsid w:val="0040239D"/>
    <w:rsid w:val="00403669"/>
    <w:rsid w:val="004078ED"/>
    <w:rsid w:val="00407CAD"/>
    <w:rsid w:val="00407EF0"/>
    <w:rsid w:val="004104EF"/>
    <w:rsid w:val="00410F4B"/>
    <w:rsid w:val="0041102C"/>
    <w:rsid w:val="004116B8"/>
    <w:rsid w:val="00412573"/>
    <w:rsid w:val="00412F2B"/>
    <w:rsid w:val="0041490C"/>
    <w:rsid w:val="004166D0"/>
    <w:rsid w:val="004178B3"/>
    <w:rsid w:val="00417B79"/>
    <w:rsid w:val="00422311"/>
    <w:rsid w:val="004235EB"/>
    <w:rsid w:val="00424237"/>
    <w:rsid w:val="00425910"/>
    <w:rsid w:val="00426A1C"/>
    <w:rsid w:val="00426CB9"/>
    <w:rsid w:val="00427E02"/>
    <w:rsid w:val="004302F2"/>
    <w:rsid w:val="00430F12"/>
    <w:rsid w:val="00433DCB"/>
    <w:rsid w:val="004342B3"/>
    <w:rsid w:val="00435F26"/>
    <w:rsid w:val="00441489"/>
    <w:rsid w:val="0044150D"/>
    <w:rsid w:val="00441EA8"/>
    <w:rsid w:val="00442345"/>
    <w:rsid w:val="004441F3"/>
    <w:rsid w:val="00444AF6"/>
    <w:rsid w:val="00446DCE"/>
    <w:rsid w:val="00447CED"/>
    <w:rsid w:val="004503B1"/>
    <w:rsid w:val="004503D1"/>
    <w:rsid w:val="00450970"/>
    <w:rsid w:val="004529DB"/>
    <w:rsid w:val="00453EC1"/>
    <w:rsid w:val="00454159"/>
    <w:rsid w:val="00454D10"/>
    <w:rsid w:val="00456066"/>
    <w:rsid w:val="00456552"/>
    <w:rsid w:val="00456C69"/>
    <w:rsid w:val="004609E4"/>
    <w:rsid w:val="00462C0D"/>
    <w:rsid w:val="00463192"/>
    <w:rsid w:val="004662AB"/>
    <w:rsid w:val="00472DEE"/>
    <w:rsid w:val="0047326F"/>
    <w:rsid w:val="00474E4B"/>
    <w:rsid w:val="00475053"/>
    <w:rsid w:val="00475CD8"/>
    <w:rsid w:val="00480185"/>
    <w:rsid w:val="00481851"/>
    <w:rsid w:val="00482347"/>
    <w:rsid w:val="00483E57"/>
    <w:rsid w:val="00484F62"/>
    <w:rsid w:val="0048642E"/>
    <w:rsid w:val="00491389"/>
    <w:rsid w:val="0049269A"/>
    <w:rsid w:val="00493FBC"/>
    <w:rsid w:val="00494321"/>
    <w:rsid w:val="0049743B"/>
    <w:rsid w:val="004A09D7"/>
    <w:rsid w:val="004A1F31"/>
    <w:rsid w:val="004A29D0"/>
    <w:rsid w:val="004A46FE"/>
    <w:rsid w:val="004A4B22"/>
    <w:rsid w:val="004A541B"/>
    <w:rsid w:val="004A55BA"/>
    <w:rsid w:val="004B09A0"/>
    <w:rsid w:val="004B13C5"/>
    <w:rsid w:val="004B1CA0"/>
    <w:rsid w:val="004B484F"/>
    <w:rsid w:val="004B4966"/>
    <w:rsid w:val="004B723A"/>
    <w:rsid w:val="004C03CA"/>
    <w:rsid w:val="004C11A9"/>
    <w:rsid w:val="004C163A"/>
    <w:rsid w:val="004C3766"/>
    <w:rsid w:val="004C3F05"/>
    <w:rsid w:val="004C4B48"/>
    <w:rsid w:val="004C66F7"/>
    <w:rsid w:val="004C68E7"/>
    <w:rsid w:val="004C6B4E"/>
    <w:rsid w:val="004C7074"/>
    <w:rsid w:val="004D0550"/>
    <w:rsid w:val="004D0E0A"/>
    <w:rsid w:val="004D2F39"/>
    <w:rsid w:val="004D4001"/>
    <w:rsid w:val="004D7947"/>
    <w:rsid w:val="004D7A5C"/>
    <w:rsid w:val="004E1043"/>
    <w:rsid w:val="004E1649"/>
    <w:rsid w:val="004E46A1"/>
    <w:rsid w:val="004E6D8B"/>
    <w:rsid w:val="004F05C2"/>
    <w:rsid w:val="004F0E85"/>
    <w:rsid w:val="004F12AE"/>
    <w:rsid w:val="004F2AC5"/>
    <w:rsid w:val="004F48DD"/>
    <w:rsid w:val="004F4DCB"/>
    <w:rsid w:val="004F5108"/>
    <w:rsid w:val="004F5B60"/>
    <w:rsid w:val="004F6AF2"/>
    <w:rsid w:val="004F6D78"/>
    <w:rsid w:val="00500A9A"/>
    <w:rsid w:val="00502A16"/>
    <w:rsid w:val="00502F64"/>
    <w:rsid w:val="00503EF2"/>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41BAB"/>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3610"/>
    <w:rsid w:val="005648AF"/>
    <w:rsid w:val="005649D2"/>
    <w:rsid w:val="005651B7"/>
    <w:rsid w:val="0057078F"/>
    <w:rsid w:val="005721A8"/>
    <w:rsid w:val="005730A4"/>
    <w:rsid w:val="00573565"/>
    <w:rsid w:val="00576932"/>
    <w:rsid w:val="00577619"/>
    <w:rsid w:val="00577787"/>
    <w:rsid w:val="0058102D"/>
    <w:rsid w:val="00583731"/>
    <w:rsid w:val="00587AA6"/>
    <w:rsid w:val="00591C8F"/>
    <w:rsid w:val="005934B4"/>
    <w:rsid w:val="005957FA"/>
    <w:rsid w:val="00596653"/>
    <w:rsid w:val="00597644"/>
    <w:rsid w:val="005A0CC2"/>
    <w:rsid w:val="005A0FAC"/>
    <w:rsid w:val="005A202D"/>
    <w:rsid w:val="005A21B0"/>
    <w:rsid w:val="005A23BF"/>
    <w:rsid w:val="005A34D4"/>
    <w:rsid w:val="005A46B2"/>
    <w:rsid w:val="005A4CA5"/>
    <w:rsid w:val="005A512C"/>
    <w:rsid w:val="005A67CA"/>
    <w:rsid w:val="005A7946"/>
    <w:rsid w:val="005B184F"/>
    <w:rsid w:val="005B18C2"/>
    <w:rsid w:val="005B2710"/>
    <w:rsid w:val="005B287A"/>
    <w:rsid w:val="005B28B4"/>
    <w:rsid w:val="005B2CA7"/>
    <w:rsid w:val="005B4B00"/>
    <w:rsid w:val="005B4FCE"/>
    <w:rsid w:val="005B57F5"/>
    <w:rsid w:val="005B6CBF"/>
    <w:rsid w:val="005B75C0"/>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41A4"/>
    <w:rsid w:val="005D49FE"/>
    <w:rsid w:val="005E039E"/>
    <w:rsid w:val="005E05AA"/>
    <w:rsid w:val="005E12B5"/>
    <w:rsid w:val="005E1F63"/>
    <w:rsid w:val="005E25C2"/>
    <w:rsid w:val="005E290D"/>
    <w:rsid w:val="005E30AD"/>
    <w:rsid w:val="005E58A2"/>
    <w:rsid w:val="005E63E2"/>
    <w:rsid w:val="005E670E"/>
    <w:rsid w:val="005E7EFF"/>
    <w:rsid w:val="005F0447"/>
    <w:rsid w:val="005F17E4"/>
    <w:rsid w:val="005F18D2"/>
    <w:rsid w:val="005F446B"/>
    <w:rsid w:val="005F49D6"/>
    <w:rsid w:val="005F4F2E"/>
    <w:rsid w:val="005F5D4C"/>
    <w:rsid w:val="0060250E"/>
    <w:rsid w:val="00602543"/>
    <w:rsid w:val="00606C6E"/>
    <w:rsid w:val="00607FF3"/>
    <w:rsid w:val="006104DF"/>
    <w:rsid w:val="00610BD0"/>
    <w:rsid w:val="00613017"/>
    <w:rsid w:val="00613E41"/>
    <w:rsid w:val="00614C8C"/>
    <w:rsid w:val="00617B45"/>
    <w:rsid w:val="00620C74"/>
    <w:rsid w:val="006246B9"/>
    <w:rsid w:val="00624A45"/>
    <w:rsid w:val="00624AB3"/>
    <w:rsid w:val="00624D13"/>
    <w:rsid w:val="00626B92"/>
    <w:rsid w:val="00626BBF"/>
    <w:rsid w:val="00627A57"/>
    <w:rsid w:val="0063071E"/>
    <w:rsid w:val="00632C28"/>
    <w:rsid w:val="00635DDB"/>
    <w:rsid w:val="006368B5"/>
    <w:rsid w:val="00641290"/>
    <w:rsid w:val="0064157A"/>
    <w:rsid w:val="0064273E"/>
    <w:rsid w:val="00642CAE"/>
    <w:rsid w:val="00643289"/>
    <w:rsid w:val="00643CC4"/>
    <w:rsid w:val="00647768"/>
    <w:rsid w:val="00647F5D"/>
    <w:rsid w:val="00650082"/>
    <w:rsid w:val="00651095"/>
    <w:rsid w:val="006533CF"/>
    <w:rsid w:val="00656E11"/>
    <w:rsid w:val="00657608"/>
    <w:rsid w:val="00657682"/>
    <w:rsid w:val="006605F4"/>
    <w:rsid w:val="00660664"/>
    <w:rsid w:val="00661010"/>
    <w:rsid w:val="00661089"/>
    <w:rsid w:val="006632F1"/>
    <w:rsid w:val="0066444C"/>
    <w:rsid w:val="00664DA6"/>
    <w:rsid w:val="00664FD3"/>
    <w:rsid w:val="00666CBF"/>
    <w:rsid w:val="006703A7"/>
    <w:rsid w:val="0067196E"/>
    <w:rsid w:val="0067206A"/>
    <w:rsid w:val="00675572"/>
    <w:rsid w:val="00675689"/>
    <w:rsid w:val="00677835"/>
    <w:rsid w:val="00677870"/>
    <w:rsid w:val="00680388"/>
    <w:rsid w:val="0068531B"/>
    <w:rsid w:val="006871E4"/>
    <w:rsid w:val="00687904"/>
    <w:rsid w:val="00687F8D"/>
    <w:rsid w:val="00691121"/>
    <w:rsid w:val="00691B0F"/>
    <w:rsid w:val="006933EF"/>
    <w:rsid w:val="00693585"/>
    <w:rsid w:val="00695C77"/>
    <w:rsid w:val="0069617A"/>
    <w:rsid w:val="00696410"/>
    <w:rsid w:val="0069659F"/>
    <w:rsid w:val="006978A8"/>
    <w:rsid w:val="00697E29"/>
    <w:rsid w:val="006A046F"/>
    <w:rsid w:val="006A194A"/>
    <w:rsid w:val="006A1F08"/>
    <w:rsid w:val="006A2254"/>
    <w:rsid w:val="006A3536"/>
    <w:rsid w:val="006A3884"/>
    <w:rsid w:val="006A4AF9"/>
    <w:rsid w:val="006A69E7"/>
    <w:rsid w:val="006A7EC1"/>
    <w:rsid w:val="006B0071"/>
    <w:rsid w:val="006B1DC3"/>
    <w:rsid w:val="006B2769"/>
    <w:rsid w:val="006B29DB"/>
    <w:rsid w:val="006B3488"/>
    <w:rsid w:val="006B5746"/>
    <w:rsid w:val="006B6DC5"/>
    <w:rsid w:val="006C01D8"/>
    <w:rsid w:val="006C212C"/>
    <w:rsid w:val="006C2A12"/>
    <w:rsid w:val="006C5AA1"/>
    <w:rsid w:val="006C6735"/>
    <w:rsid w:val="006C788E"/>
    <w:rsid w:val="006D00B0"/>
    <w:rsid w:val="006D1CF3"/>
    <w:rsid w:val="006D5E24"/>
    <w:rsid w:val="006D635C"/>
    <w:rsid w:val="006D7915"/>
    <w:rsid w:val="006E122A"/>
    <w:rsid w:val="006E2D7E"/>
    <w:rsid w:val="006E3FE3"/>
    <w:rsid w:val="006E51F0"/>
    <w:rsid w:val="006E54D3"/>
    <w:rsid w:val="006E6752"/>
    <w:rsid w:val="006E7554"/>
    <w:rsid w:val="006E7D88"/>
    <w:rsid w:val="006F12E9"/>
    <w:rsid w:val="006F1CF4"/>
    <w:rsid w:val="006F3BDE"/>
    <w:rsid w:val="006F4AED"/>
    <w:rsid w:val="006F57B6"/>
    <w:rsid w:val="006F74A8"/>
    <w:rsid w:val="006F7D9A"/>
    <w:rsid w:val="007021EA"/>
    <w:rsid w:val="00702938"/>
    <w:rsid w:val="00705CCB"/>
    <w:rsid w:val="00707060"/>
    <w:rsid w:val="007077E9"/>
    <w:rsid w:val="00711323"/>
    <w:rsid w:val="00711D07"/>
    <w:rsid w:val="00712069"/>
    <w:rsid w:val="0071480E"/>
    <w:rsid w:val="00714825"/>
    <w:rsid w:val="0071631D"/>
    <w:rsid w:val="00716D47"/>
    <w:rsid w:val="00717237"/>
    <w:rsid w:val="00720CCA"/>
    <w:rsid w:val="00720F1E"/>
    <w:rsid w:val="0072177E"/>
    <w:rsid w:val="0072197D"/>
    <w:rsid w:val="00721989"/>
    <w:rsid w:val="00724681"/>
    <w:rsid w:val="0072638E"/>
    <w:rsid w:val="00726B5A"/>
    <w:rsid w:val="007276D0"/>
    <w:rsid w:val="00737C68"/>
    <w:rsid w:val="00740543"/>
    <w:rsid w:val="00741454"/>
    <w:rsid w:val="00743CDC"/>
    <w:rsid w:val="007446C7"/>
    <w:rsid w:val="007461D1"/>
    <w:rsid w:val="00747877"/>
    <w:rsid w:val="00752ED5"/>
    <w:rsid w:val="00753CBF"/>
    <w:rsid w:val="007564F8"/>
    <w:rsid w:val="00762A5F"/>
    <w:rsid w:val="007632D8"/>
    <w:rsid w:val="00763492"/>
    <w:rsid w:val="00763D6F"/>
    <w:rsid w:val="00764C7A"/>
    <w:rsid w:val="0076606B"/>
    <w:rsid w:val="0076669D"/>
    <w:rsid w:val="00766D19"/>
    <w:rsid w:val="00767CA4"/>
    <w:rsid w:val="00770169"/>
    <w:rsid w:val="0077022B"/>
    <w:rsid w:val="0077072D"/>
    <w:rsid w:val="00773CDB"/>
    <w:rsid w:val="00774D4E"/>
    <w:rsid w:val="0077540E"/>
    <w:rsid w:val="0078321C"/>
    <w:rsid w:val="00783E46"/>
    <w:rsid w:val="0078449D"/>
    <w:rsid w:val="00784742"/>
    <w:rsid w:val="00785CF9"/>
    <w:rsid w:val="00785D46"/>
    <w:rsid w:val="00786E57"/>
    <w:rsid w:val="00790BAB"/>
    <w:rsid w:val="00791055"/>
    <w:rsid w:val="00791C01"/>
    <w:rsid w:val="00792117"/>
    <w:rsid w:val="00792185"/>
    <w:rsid w:val="007931F2"/>
    <w:rsid w:val="00793CE4"/>
    <w:rsid w:val="00794DD7"/>
    <w:rsid w:val="0079523E"/>
    <w:rsid w:val="00795985"/>
    <w:rsid w:val="00796499"/>
    <w:rsid w:val="007972E6"/>
    <w:rsid w:val="007A1E01"/>
    <w:rsid w:val="007A2BE1"/>
    <w:rsid w:val="007A4049"/>
    <w:rsid w:val="007A5A22"/>
    <w:rsid w:val="007A6AFC"/>
    <w:rsid w:val="007A7C44"/>
    <w:rsid w:val="007B020C"/>
    <w:rsid w:val="007B089C"/>
    <w:rsid w:val="007B18BB"/>
    <w:rsid w:val="007B1AF4"/>
    <w:rsid w:val="007B2164"/>
    <w:rsid w:val="007B467B"/>
    <w:rsid w:val="007B523A"/>
    <w:rsid w:val="007B6CC5"/>
    <w:rsid w:val="007C1F09"/>
    <w:rsid w:val="007C20DF"/>
    <w:rsid w:val="007C451E"/>
    <w:rsid w:val="007C4870"/>
    <w:rsid w:val="007C5D33"/>
    <w:rsid w:val="007C5D6A"/>
    <w:rsid w:val="007C61E6"/>
    <w:rsid w:val="007C63BB"/>
    <w:rsid w:val="007D2E23"/>
    <w:rsid w:val="007D50BE"/>
    <w:rsid w:val="007D56C3"/>
    <w:rsid w:val="007D68B5"/>
    <w:rsid w:val="007D719C"/>
    <w:rsid w:val="007D74B6"/>
    <w:rsid w:val="007D7E0C"/>
    <w:rsid w:val="007D7F9F"/>
    <w:rsid w:val="007E0B0A"/>
    <w:rsid w:val="007E1088"/>
    <w:rsid w:val="007E20E5"/>
    <w:rsid w:val="007E2D6A"/>
    <w:rsid w:val="007E3E46"/>
    <w:rsid w:val="007E4085"/>
    <w:rsid w:val="007E6A58"/>
    <w:rsid w:val="007E75EC"/>
    <w:rsid w:val="007E7FEB"/>
    <w:rsid w:val="007F066A"/>
    <w:rsid w:val="007F2180"/>
    <w:rsid w:val="007F27F8"/>
    <w:rsid w:val="007F62C6"/>
    <w:rsid w:val="007F6BE6"/>
    <w:rsid w:val="00800101"/>
    <w:rsid w:val="00801971"/>
    <w:rsid w:val="0080248A"/>
    <w:rsid w:val="00804F58"/>
    <w:rsid w:val="008059E2"/>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42EB"/>
    <w:rsid w:val="0082481D"/>
    <w:rsid w:val="00824F5A"/>
    <w:rsid w:val="00826A68"/>
    <w:rsid w:val="00826C9B"/>
    <w:rsid w:val="00827980"/>
    <w:rsid w:val="00827DE7"/>
    <w:rsid w:val="008327E0"/>
    <w:rsid w:val="008328C1"/>
    <w:rsid w:val="0083344C"/>
    <w:rsid w:val="00834DE5"/>
    <w:rsid w:val="00836838"/>
    <w:rsid w:val="00841C62"/>
    <w:rsid w:val="008425AD"/>
    <w:rsid w:val="008426B6"/>
    <w:rsid w:val="00843BAB"/>
    <w:rsid w:val="00843D2E"/>
    <w:rsid w:val="00843DF5"/>
    <w:rsid w:val="00844CF4"/>
    <w:rsid w:val="00846118"/>
    <w:rsid w:val="00847145"/>
    <w:rsid w:val="008520E0"/>
    <w:rsid w:val="00853719"/>
    <w:rsid w:val="00854BE0"/>
    <w:rsid w:val="00854F01"/>
    <w:rsid w:val="008559F3"/>
    <w:rsid w:val="00856CA3"/>
    <w:rsid w:val="008570E8"/>
    <w:rsid w:val="0086284B"/>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85A6E"/>
    <w:rsid w:val="00890EEE"/>
    <w:rsid w:val="008926CE"/>
    <w:rsid w:val="0089316E"/>
    <w:rsid w:val="00894153"/>
    <w:rsid w:val="00895741"/>
    <w:rsid w:val="008971D8"/>
    <w:rsid w:val="008A1708"/>
    <w:rsid w:val="008A2B4D"/>
    <w:rsid w:val="008A353C"/>
    <w:rsid w:val="008A4CF6"/>
    <w:rsid w:val="008A57F1"/>
    <w:rsid w:val="008B1946"/>
    <w:rsid w:val="008B1D9E"/>
    <w:rsid w:val="008B20F4"/>
    <w:rsid w:val="008B3C04"/>
    <w:rsid w:val="008B7C6C"/>
    <w:rsid w:val="008C0B23"/>
    <w:rsid w:val="008C1334"/>
    <w:rsid w:val="008C1D37"/>
    <w:rsid w:val="008C292A"/>
    <w:rsid w:val="008C2B1B"/>
    <w:rsid w:val="008C682D"/>
    <w:rsid w:val="008C6A19"/>
    <w:rsid w:val="008C75DF"/>
    <w:rsid w:val="008D0BE6"/>
    <w:rsid w:val="008D1745"/>
    <w:rsid w:val="008D28F4"/>
    <w:rsid w:val="008D5205"/>
    <w:rsid w:val="008D536D"/>
    <w:rsid w:val="008D5C37"/>
    <w:rsid w:val="008D6EBB"/>
    <w:rsid w:val="008D7936"/>
    <w:rsid w:val="008E3DE9"/>
    <w:rsid w:val="008E422C"/>
    <w:rsid w:val="008E4945"/>
    <w:rsid w:val="008E4E66"/>
    <w:rsid w:val="008E7DD5"/>
    <w:rsid w:val="008F06B0"/>
    <w:rsid w:val="008F517F"/>
    <w:rsid w:val="008F640C"/>
    <w:rsid w:val="0090049F"/>
    <w:rsid w:val="0090159A"/>
    <w:rsid w:val="00903E15"/>
    <w:rsid w:val="00904534"/>
    <w:rsid w:val="00904577"/>
    <w:rsid w:val="009051A7"/>
    <w:rsid w:val="00905AC6"/>
    <w:rsid w:val="00905DC6"/>
    <w:rsid w:val="00905F45"/>
    <w:rsid w:val="0091000A"/>
    <w:rsid w:val="009107ED"/>
    <w:rsid w:val="00910DB4"/>
    <w:rsid w:val="00911E43"/>
    <w:rsid w:val="00911FED"/>
    <w:rsid w:val="009125DF"/>
    <w:rsid w:val="009138BF"/>
    <w:rsid w:val="00914082"/>
    <w:rsid w:val="0091541A"/>
    <w:rsid w:val="00915B46"/>
    <w:rsid w:val="00917FE9"/>
    <w:rsid w:val="00921E77"/>
    <w:rsid w:val="00921FDC"/>
    <w:rsid w:val="0092342C"/>
    <w:rsid w:val="00923922"/>
    <w:rsid w:val="0092415C"/>
    <w:rsid w:val="009256E3"/>
    <w:rsid w:val="00925AF4"/>
    <w:rsid w:val="009275E2"/>
    <w:rsid w:val="009300AA"/>
    <w:rsid w:val="00930865"/>
    <w:rsid w:val="00931A96"/>
    <w:rsid w:val="009343F0"/>
    <w:rsid w:val="00934450"/>
    <w:rsid w:val="009349E7"/>
    <w:rsid w:val="0093679E"/>
    <w:rsid w:val="00941947"/>
    <w:rsid w:val="009427B8"/>
    <w:rsid w:val="00942853"/>
    <w:rsid w:val="00942F88"/>
    <w:rsid w:val="0094511B"/>
    <w:rsid w:val="00945B9D"/>
    <w:rsid w:val="00955CD9"/>
    <w:rsid w:val="009560E5"/>
    <w:rsid w:val="0096004B"/>
    <w:rsid w:val="00960708"/>
    <w:rsid w:val="00960BE2"/>
    <w:rsid w:val="00961086"/>
    <w:rsid w:val="009617D0"/>
    <w:rsid w:val="00961A7C"/>
    <w:rsid w:val="00963133"/>
    <w:rsid w:val="009649B0"/>
    <w:rsid w:val="0097042E"/>
    <w:rsid w:val="00973009"/>
    <w:rsid w:val="009739C8"/>
    <w:rsid w:val="00974FC5"/>
    <w:rsid w:val="00982157"/>
    <w:rsid w:val="0098278E"/>
    <w:rsid w:val="009865C5"/>
    <w:rsid w:val="00987723"/>
    <w:rsid w:val="009917AE"/>
    <w:rsid w:val="0099399A"/>
    <w:rsid w:val="00995C6E"/>
    <w:rsid w:val="00996D81"/>
    <w:rsid w:val="009A1098"/>
    <w:rsid w:val="009A1DA9"/>
    <w:rsid w:val="009A2C15"/>
    <w:rsid w:val="009A51E9"/>
    <w:rsid w:val="009A54DC"/>
    <w:rsid w:val="009A55A2"/>
    <w:rsid w:val="009A6305"/>
    <w:rsid w:val="009A6560"/>
    <w:rsid w:val="009A6885"/>
    <w:rsid w:val="009A72C7"/>
    <w:rsid w:val="009B04D2"/>
    <w:rsid w:val="009B04EC"/>
    <w:rsid w:val="009B1204"/>
    <w:rsid w:val="009B1280"/>
    <w:rsid w:val="009B2CBF"/>
    <w:rsid w:val="009B3D61"/>
    <w:rsid w:val="009B4640"/>
    <w:rsid w:val="009B4E00"/>
    <w:rsid w:val="009C2DB5"/>
    <w:rsid w:val="009C57EA"/>
    <w:rsid w:val="009C5B0E"/>
    <w:rsid w:val="009C7162"/>
    <w:rsid w:val="009D1FCA"/>
    <w:rsid w:val="009D2315"/>
    <w:rsid w:val="009D30D9"/>
    <w:rsid w:val="009D3789"/>
    <w:rsid w:val="009D3C4C"/>
    <w:rsid w:val="009D43DD"/>
    <w:rsid w:val="009D4631"/>
    <w:rsid w:val="009D6388"/>
    <w:rsid w:val="009D7358"/>
    <w:rsid w:val="009E270C"/>
    <w:rsid w:val="009E2EBC"/>
    <w:rsid w:val="009E3959"/>
    <w:rsid w:val="009E456F"/>
    <w:rsid w:val="009E5D46"/>
    <w:rsid w:val="009E62FB"/>
    <w:rsid w:val="009E6FBE"/>
    <w:rsid w:val="009E771F"/>
    <w:rsid w:val="009F049B"/>
    <w:rsid w:val="009F0F21"/>
    <w:rsid w:val="009F1B13"/>
    <w:rsid w:val="009F2CAD"/>
    <w:rsid w:val="009F638F"/>
    <w:rsid w:val="009F6B4B"/>
    <w:rsid w:val="00A0050C"/>
    <w:rsid w:val="00A00565"/>
    <w:rsid w:val="00A00EB9"/>
    <w:rsid w:val="00A0474E"/>
    <w:rsid w:val="00A05CD1"/>
    <w:rsid w:val="00A06F31"/>
    <w:rsid w:val="00A075C5"/>
    <w:rsid w:val="00A10577"/>
    <w:rsid w:val="00A10FF5"/>
    <w:rsid w:val="00A11999"/>
    <w:rsid w:val="00A119B4"/>
    <w:rsid w:val="00A12E2C"/>
    <w:rsid w:val="00A16B7A"/>
    <w:rsid w:val="00A170A2"/>
    <w:rsid w:val="00A17CAF"/>
    <w:rsid w:val="00A17EE3"/>
    <w:rsid w:val="00A214F1"/>
    <w:rsid w:val="00A2480F"/>
    <w:rsid w:val="00A25972"/>
    <w:rsid w:val="00A25A2B"/>
    <w:rsid w:val="00A2629A"/>
    <w:rsid w:val="00A27BD7"/>
    <w:rsid w:val="00A32227"/>
    <w:rsid w:val="00A32830"/>
    <w:rsid w:val="00A33F5C"/>
    <w:rsid w:val="00A34E60"/>
    <w:rsid w:val="00A35B2B"/>
    <w:rsid w:val="00A36DFA"/>
    <w:rsid w:val="00A36F75"/>
    <w:rsid w:val="00A40E61"/>
    <w:rsid w:val="00A4153D"/>
    <w:rsid w:val="00A436B7"/>
    <w:rsid w:val="00A43EB7"/>
    <w:rsid w:val="00A47079"/>
    <w:rsid w:val="00A50614"/>
    <w:rsid w:val="00A534B8"/>
    <w:rsid w:val="00A54063"/>
    <w:rsid w:val="00A5409F"/>
    <w:rsid w:val="00A563EC"/>
    <w:rsid w:val="00A56519"/>
    <w:rsid w:val="00A56811"/>
    <w:rsid w:val="00A57092"/>
    <w:rsid w:val="00A57460"/>
    <w:rsid w:val="00A57794"/>
    <w:rsid w:val="00A60733"/>
    <w:rsid w:val="00A63054"/>
    <w:rsid w:val="00A66292"/>
    <w:rsid w:val="00A6693C"/>
    <w:rsid w:val="00A71A4F"/>
    <w:rsid w:val="00A7398F"/>
    <w:rsid w:val="00A74A54"/>
    <w:rsid w:val="00A768AA"/>
    <w:rsid w:val="00A76FB9"/>
    <w:rsid w:val="00A825EC"/>
    <w:rsid w:val="00A83D41"/>
    <w:rsid w:val="00A84533"/>
    <w:rsid w:val="00A873E9"/>
    <w:rsid w:val="00A9004C"/>
    <w:rsid w:val="00A922E9"/>
    <w:rsid w:val="00A94E10"/>
    <w:rsid w:val="00A9540D"/>
    <w:rsid w:val="00A964AC"/>
    <w:rsid w:val="00AA0102"/>
    <w:rsid w:val="00AA4D4A"/>
    <w:rsid w:val="00AA5690"/>
    <w:rsid w:val="00AA6327"/>
    <w:rsid w:val="00AA65CB"/>
    <w:rsid w:val="00AA7FE6"/>
    <w:rsid w:val="00AB099B"/>
    <w:rsid w:val="00AB3116"/>
    <w:rsid w:val="00AB4979"/>
    <w:rsid w:val="00AB546C"/>
    <w:rsid w:val="00AB564B"/>
    <w:rsid w:val="00AB5F89"/>
    <w:rsid w:val="00AB60E7"/>
    <w:rsid w:val="00AB6E0D"/>
    <w:rsid w:val="00AB71DE"/>
    <w:rsid w:val="00AC1565"/>
    <w:rsid w:val="00AC369D"/>
    <w:rsid w:val="00AD15CC"/>
    <w:rsid w:val="00AD2DF0"/>
    <w:rsid w:val="00AD5E09"/>
    <w:rsid w:val="00AD790A"/>
    <w:rsid w:val="00AD79A7"/>
    <w:rsid w:val="00AD7E82"/>
    <w:rsid w:val="00AE0645"/>
    <w:rsid w:val="00AE1FAA"/>
    <w:rsid w:val="00AE2489"/>
    <w:rsid w:val="00AE28A7"/>
    <w:rsid w:val="00AE4760"/>
    <w:rsid w:val="00AE5EC8"/>
    <w:rsid w:val="00AE7EF3"/>
    <w:rsid w:val="00AF2155"/>
    <w:rsid w:val="00AF3146"/>
    <w:rsid w:val="00AF63BC"/>
    <w:rsid w:val="00B00542"/>
    <w:rsid w:val="00B01BF5"/>
    <w:rsid w:val="00B03CCC"/>
    <w:rsid w:val="00B04563"/>
    <w:rsid w:val="00B04929"/>
    <w:rsid w:val="00B05292"/>
    <w:rsid w:val="00B07DF6"/>
    <w:rsid w:val="00B07FC6"/>
    <w:rsid w:val="00B1178C"/>
    <w:rsid w:val="00B1226C"/>
    <w:rsid w:val="00B12326"/>
    <w:rsid w:val="00B1277C"/>
    <w:rsid w:val="00B13C52"/>
    <w:rsid w:val="00B1680F"/>
    <w:rsid w:val="00B16E5E"/>
    <w:rsid w:val="00B176B9"/>
    <w:rsid w:val="00B17E70"/>
    <w:rsid w:val="00B2036D"/>
    <w:rsid w:val="00B214E8"/>
    <w:rsid w:val="00B222FB"/>
    <w:rsid w:val="00B226E2"/>
    <w:rsid w:val="00B22B6D"/>
    <w:rsid w:val="00B25C1A"/>
    <w:rsid w:val="00B25C4B"/>
    <w:rsid w:val="00B26C50"/>
    <w:rsid w:val="00B30672"/>
    <w:rsid w:val="00B30713"/>
    <w:rsid w:val="00B33590"/>
    <w:rsid w:val="00B33643"/>
    <w:rsid w:val="00B33DAE"/>
    <w:rsid w:val="00B40C4D"/>
    <w:rsid w:val="00B42653"/>
    <w:rsid w:val="00B42E51"/>
    <w:rsid w:val="00B43F27"/>
    <w:rsid w:val="00B44F4A"/>
    <w:rsid w:val="00B45AE2"/>
    <w:rsid w:val="00B46033"/>
    <w:rsid w:val="00B47160"/>
    <w:rsid w:val="00B47A6B"/>
    <w:rsid w:val="00B526BC"/>
    <w:rsid w:val="00B53FCE"/>
    <w:rsid w:val="00B55762"/>
    <w:rsid w:val="00B56589"/>
    <w:rsid w:val="00B56BFE"/>
    <w:rsid w:val="00B56F99"/>
    <w:rsid w:val="00B577F3"/>
    <w:rsid w:val="00B57D39"/>
    <w:rsid w:val="00B65452"/>
    <w:rsid w:val="00B6566E"/>
    <w:rsid w:val="00B656BE"/>
    <w:rsid w:val="00B6716A"/>
    <w:rsid w:val="00B67272"/>
    <w:rsid w:val="00B701A4"/>
    <w:rsid w:val="00B70527"/>
    <w:rsid w:val="00B71FC9"/>
    <w:rsid w:val="00B727CB"/>
    <w:rsid w:val="00B72931"/>
    <w:rsid w:val="00B72E8B"/>
    <w:rsid w:val="00B74C8A"/>
    <w:rsid w:val="00B75CF3"/>
    <w:rsid w:val="00B76073"/>
    <w:rsid w:val="00B76C16"/>
    <w:rsid w:val="00B776EE"/>
    <w:rsid w:val="00B8037E"/>
    <w:rsid w:val="00B80AAD"/>
    <w:rsid w:val="00B80ADE"/>
    <w:rsid w:val="00B816F5"/>
    <w:rsid w:val="00B81F9D"/>
    <w:rsid w:val="00B83296"/>
    <w:rsid w:val="00B83B3F"/>
    <w:rsid w:val="00B84175"/>
    <w:rsid w:val="00B858FB"/>
    <w:rsid w:val="00B868BA"/>
    <w:rsid w:val="00B90FEC"/>
    <w:rsid w:val="00B91A57"/>
    <w:rsid w:val="00B91F04"/>
    <w:rsid w:val="00B929C6"/>
    <w:rsid w:val="00B93415"/>
    <w:rsid w:val="00B9459B"/>
    <w:rsid w:val="00B95A7C"/>
    <w:rsid w:val="00B96716"/>
    <w:rsid w:val="00BA19E6"/>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0DCF"/>
    <w:rsid w:val="00BC1159"/>
    <w:rsid w:val="00BC1208"/>
    <w:rsid w:val="00BC19D4"/>
    <w:rsid w:val="00BC2F33"/>
    <w:rsid w:val="00BC5769"/>
    <w:rsid w:val="00BC5F0C"/>
    <w:rsid w:val="00BC67B8"/>
    <w:rsid w:val="00BC7C1F"/>
    <w:rsid w:val="00BD3BAE"/>
    <w:rsid w:val="00BD7953"/>
    <w:rsid w:val="00BE09F6"/>
    <w:rsid w:val="00BE1C1C"/>
    <w:rsid w:val="00BE2641"/>
    <w:rsid w:val="00BE3914"/>
    <w:rsid w:val="00BE3AA1"/>
    <w:rsid w:val="00BE3B10"/>
    <w:rsid w:val="00BE5050"/>
    <w:rsid w:val="00BE73EA"/>
    <w:rsid w:val="00BF0EA4"/>
    <w:rsid w:val="00BF2F6B"/>
    <w:rsid w:val="00BF35D4"/>
    <w:rsid w:val="00BF3E73"/>
    <w:rsid w:val="00BF43A6"/>
    <w:rsid w:val="00BF4868"/>
    <w:rsid w:val="00BF641D"/>
    <w:rsid w:val="00BF6BD9"/>
    <w:rsid w:val="00BF732E"/>
    <w:rsid w:val="00C01707"/>
    <w:rsid w:val="00C04CAC"/>
    <w:rsid w:val="00C06928"/>
    <w:rsid w:val="00C07003"/>
    <w:rsid w:val="00C07319"/>
    <w:rsid w:val="00C07536"/>
    <w:rsid w:val="00C07B0A"/>
    <w:rsid w:val="00C10B53"/>
    <w:rsid w:val="00C10F25"/>
    <w:rsid w:val="00C1338B"/>
    <w:rsid w:val="00C176D1"/>
    <w:rsid w:val="00C20717"/>
    <w:rsid w:val="00C20C19"/>
    <w:rsid w:val="00C2168A"/>
    <w:rsid w:val="00C222DB"/>
    <w:rsid w:val="00C22B42"/>
    <w:rsid w:val="00C23789"/>
    <w:rsid w:val="00C24E56"/>
    <w:rsid w:val="00C254B7"/>
    <w:rsid w:val="00C304B7"/>
    <w:rsid w:val="00C310B7"/>
    <w:rsid w:val="00C36A52"/>
    <w:rsid w:val="00C40E53"/>
    <w:rsid w:val="00C41EE8"/>
    <w:rsid w:val="00C436AB"/>
    <w:rsid w:val="00C43F7A"/>
    <w:rsid w:val="00C51E62"/>
    <w:rsid w:val="00C5240A"/>
    <w:rsid w:val="00C5423E"/>
    <w:rsid w:val="00C547A1"/>
    <w:rsid w:val="00C55B7A"/>
    <w:rsid w:val="00C569CC"/>
    <w:rsid w:val="00C62B29"/>
    <w:rsid w:val="00C631EC"/>
    <w:rsid w:val="00C63353"/>
    <w:rsid w:val="00C64B1C"/>
    <w:rsid w:val="00C664FC"/>
    <w:rsid w:val="00C66824"/>
    <w:rsid w:val="00C70C44"/>
    <w:rsid w:val="00C70CE4"/>
    <w:rsid w:val="00C72A9F"/>
    <w:rsid w:val="00C7315E"/>
    <w:rsid w:val="00C74391"/>
    <w:rsid w:val="00C77479"/>
    <w:rsid w:val="00C77C21"/>
    <w:rsid w:val="00C80D0A"/>
    <w:rsid w:val="00C8226B"/>
    <w:rsid w:val="00C83251"/>
    <w:rsid w:val="00C84AB4"/>
    <w:rsid w:val="00C84DB5"/>
    <w:rsid w:val="00C85544"/>
    <w:rsid w:val="00C9191E"/>
    <w:rsid w:val="00C91B4D"/>
    <w:rsid w:val="00C92FDF"/>
    <w:rsid w:val="00C94B3E"/>
    <w:rsid w:val="00C961AD"/>
    <w:rsid w:val="00C965C1"/>
    <w:rsid w:val="00C971E1"/>
    <w:rsid w:val="00CA0226"/>
    <w:rsid w:val="00CA0BB8"/>
    <w:rsid w:val="00CA1246"/>
    <w:rsid w:val="00CA34AD"/>
    <w:rsid w:val="00CA5776"/>
    <w:rsid w:val="00CA5958"/>
    <w:rsid w:val="00CA5DEB"/>
    <w:rsid w:val="00CB1D08"/>
    <w:rsid w:val="00CB1DC0"/>
    <w:rsid w:val="00CB2145"/>
    <w:rsid w:val="00CB38ED"/>
    <w:rsid w:val="00CB4CB2"/>
    <w:rsid w:val="00CB638D"/>
    <w:rsid w:val="00CB66B0"/>
    <w:rsid w:val="00CB6822"/>
    <w:rsid w:val="00CC4381"/>
    <w:rsid w:val="00CC4A42"/>
    <w:rsid w:val="00CC4CFE"/>
    <w:rsid w:val="00CC73E7"/>
    <w:rsid w:val="00CD0E0F"/>
    <w:rsid w:val="00CD1E0F"/>
    <w:rsid w:val="00CD3C47"/>
    <w:rsid w:val="00CD461A"/>
    <w:rsid w:val="00CD6696"/>
    <w:rsid w:val="00CD6723"/>
    <w:rsid w:val="00CD7E09"/>
    <w:rsid w:val="00CE04BE"/>
    <w:rsid w:val="00CE5951"/>
    <w:rsid w:val="00CE6E81"/>
    <w:rsid w:val="00CE7DDB"/>
    <w:rsid w:val="00CF15B7"/>
    <w:rsid w:val="00CF1D05"/>
    <w:rsid w:val="00CF38D6"/>
    <w:rsid w:val="00CF3B77"/>
    <w:rsid w:val="00CF3F9B"/>
    <w:rsid w:val="00CF6518"/>
    <w:rsid w:val="00CF670E"/>
    <w:rsid w:val="00CF6A42"/>
    <w:rsid w:val="00CF70FD"/>
    <w:rsid w:val="00CF73E9"/>
    <w:rsid w:val="00D00586"/>
    <w:rsid w:val="00D04FB1"/>
    <w:rsid w:val="00D0527C"/>
    <w:rsid w:val="00D06EA1"/>
    <w:rsid w:val="00D10BDF"/>
    <w:rsid w:val="00D10CB7"/>
    <w:rsid w:val="00D136E3"/>
    <w:rsid w:val="00D14460"/>
    <w:rsid w:val="00D14573"/>
    <w:rsid w:val="00D15A52"/>
    <w:rsid w:val="00D2225D"/>
    <w:rsid w:val="00D22B13"/>
    <w:rsid w:val="00D2403C"/>
    <w:rsid w:val="00D258BA"/>
    <w:rsid w:val="00D25D59"/>
    <w:rsid w:val="00D26176"/>
    <w:rsid w:val="00D26E1D"/>
    <w:rsid w:val="00D308B8"/>
    <w:rsid w:val="00D3197E"/>
    <w:rsid w:val="00D31E35"/>
    <w:rsid w:val="00D341E8"/>
    <w:rsid w:val="00D34487"/>
    <w:rsid w:val="00D34C1D"/>
    <w:rsid w:val="00D34E21"/>
    <w:rsid w:val="00D361CB"/>
    <w:rsid w:val="00D3631F"/>
    <w:rsid w:val="00D37569"/>
    <w:rsid w:val="00D40E63"/>
    <w:rsid w:val="00D411BE"/>
    <w:rsid w:val="00D41D01"/>
    <w:rsid w:val="00D42754"/>
    <w:rsid w:val="00D451AD"/>
    <w:rsid w:val="00D45673"/>
    <w:rsid w:val="00D458EB"/>
    <w:rsid w:val="00D469CB"/>
    <w:rsid w:val="00D507E2"/>
    <w:rsid w:val="00D50A0B"/>
    <w:rsid w:val="00D50D28"/>
    <w:rsid w:val="00D534B3"/>
    <w:rsid w:val="00D53662"/>
    <w:rsid w:val="00D563C0"/>
    <w:rsid w:val="00D5661E"/>
    <w:rsid w:val="00D56D67"/>
    <w:rsid w:val="00D603EB"/>
    <w:rsid w:val="00D61CE0"/>
    <w:rsid w:val="00D62AE8"/>
    <w:rsid w:val="00D65ABA"/>
    <w:rsid w:val="00D66657"/>
    <w:rsid w:val="00D670A5"/>
    <w:rsid w:val="00D670EF"/>
    <w:rsid w:val="00D678DB"/>
    <w:rsid w:val="00D720E1"/>
    <w:rsid w:val="00D7375C"/>
    <w:rsid w:val="00D74244"/>
    <w:rsid w:val="00D76365"/>
    <w:rsid w:val="00D7649E"/>
    <w:rsid w:val="00D766CF"/>
    <w:rsid w:val="00D76BBC"/>
    <w:rsid w:val="00D81875"/>
    <w:rsid w:val="00D81DE3"/>
    <w:rsid w:val="00D84423"/>
    <w:rsid w:val="00D84779"/>
    <w:rsid w:val="00D85D56"/>
    <w:rsid w:val="00D85D98"/>
    <w:rsid w:val="00D8709D"/>
    <w:rsid w:val="00D87310"/>
    <w:rsid w:val="00D91BC2"/>
    <w:rsid w:val="00D924E7"/>
    <w:rsid w:val="00D9393E"/>
    <w:rsid w:val="00D965B4"/>
    <w:rsid w:val="00D96DE6"/>
    <w:rsid w:val="00DA016D"/>
    <w:rsid w:val="00DA146E"/>
    <w:rsid w:val="00DA4F88"/>
    <w:rsid w:val="00DA6707"/>
    <w:rsid w:val="00DA6A8D"/>
    <w:rsid w:val="00DA6C2D"/>
    <w:rsid w:val="00DA797C"/>
    <w:rsid w:val="00DB0709"/>
    <w:rsid w:val="00DB0930"/>
    <w:rsid w:val="00DB32F3"/>
    <w:rsid w:val="00DB3E5C"/>
    <w:rsid w:val="00DB5B4D"/>
    <w:rsid w:val="00DB5F83"/>
    <w:rsid w:val="00DC2555"/>
    <w:rsid w:val="00DC455B"/>
    <w:rsid w:val="00DC48A0"/>
    <w:rsid w:val="00DC4BE2"/>
    <w:rsid w:val="00DC5554"/>
    <w:rsid w:val="00DC5C36"/>
    <w:rsid w:val="00DC66B8"/>
    <w:rsid w:val="00DC6BCA"/>
    <w:rsid w:val="00DC74E1"/>
    <w:rsid w:val="00DD062F"/>
    <w:rsid w:val="00DD1132"/>
    <w:rsid w:val="00DD18FF"/>
    <w:rsid w:val="00DD2F4E"/>
    <w:rsid w:val="00DD3990"/>
    <w:rsid w:val="00DD4428"/>
    <w:rsid w:val="00DD76A2"/>
    <w:rsid w:val="00DE0182"/>
    <w:rsid w:val="00DE07A5"/>
    <w:rsid w:val="00DE161C"/>
    <w:rsid w:val="00DE1EB6"/>
    <w:rsid w:val="00DE2CE3"/>
    <w:rsid w:val="00DE2DDF"/>
    <w:rsid w:val="00DE55C3"/>
    <w:rsid w:val="00DE5CA4"/>
    <w:rsid w:val="00DE5DD5"/>
    <w:rsid w:val="00DE68CA"/>
    <w:rsid w:val="00DF1116"/>
    <w:rsid w:val="00DF517A"/>
    <w:rsid w:val="00E03F90"/>
    <w:rsid w:val="00E04DAF"/>
    <w:rsid w:val="00E06727"/>
    <w:rsid w:val="00E0755E"/>
    <w:rsid w:val="00E112C7"/>
    <w:rsid w:val="00E151AB"/>
    <w:rsid w:val="00E15C44"/>
    <w:rsid w:val="00E179B6"/>
    <w:rsid w:val="00E22F6B"/>
    <w:rsid w:val="00E236E9"/>
    <w:rsid w:val="00E24026"/>
    <w:rsid w:val="00E2432E"/>
    <w:rsid w:val="00E32ED9"/>
    <w:rsid w:val="00E33F10"/>
    <w:rsid w:val="00E3420E"/>
    <w:rsid w:val="00E34A0C"/>
    <w:rsid w:val="00E35878"/>
    <w:rsid w:val="00E37075"/>
    <w:rsid w:val="00E405D5"/>
    <w:rsid w:val="00E41B39"/>
    <w:rsid w:val="00E4272D"/>
    <w:rsid w:val="00E430F3"/>
    <w:rsid w:val="00E44021"/>
    <w:rsid w:val="00E4707A"/>
    <w:rsid w:val="00E472E4"/>
    <w:rsid w:val="00E5058E"/>
    <w:rsid w:val="00E51733"/>
    <w:rsid w:val="00E54385"/>
    <w:rsid w:val="00E550F8"/>
    <w:rsid w:val="00E55943"/>
    <w:rsid w:val="00E55A23"/>
    <w:rsid w:val="00E561EF"/>
    <w:rsid w:val="00E56264"/>
    <w:rsid w:val="00E56D43"/>
    <w:rsid w:val="00E604B6"/>
    <w:rsid w:val="00E616A8"/>
    <w:rsid w:val="00E62BB9"/>
    <w:rsid w:val="00E6328F"/>
    <w:rsid w:val="00E6434A"/>
    <w:rsid w:val="00E645B3"/>
    <w:rsid w:val="00E66CA0"/>
    <w:rsid w:val="00E67CA7"/>
    <w:rsid w:val="00E67FEE"/>
    <w:rsid w:val="00E718C6"/>
    <w:rsid w:val="00E72A47"/>
    <w:rsid w:val="00E73BB0"/>
    <w:rsid w:val="00E749DD"/>
    <w:rsid w:val="00E74A3D"/>
    <w:rsid w:val="00E74B80"/>
    <w:rsid w:val="00E802D0"/>
    <w:rsid w:val="00E808FE"/>
    <w:rsid w:val="00E80FFD"/>
    <w:rsid w:val="00E8168D"/>
    <w:rsid w:val="00E836F5"/>
    <w:rsid w:val="00E8400B"/>
    <w:rsid w:val="00E87132"/>
    <w:rsid w:val="00E904DB"/>
    <w:rsid w:val="00E9216A"/>
    <w:rsid w:val="00E93CEF"/>
    <w:rsid w:val="00E941C7"/>
    <w:rsid w:val="00E94A41"/>
    <w:rsid w:val="00E94B71"/>
    <w:rsid w:val="00EA07C6"/>
    <w:rsid w:val="00EA16BD"/>
    <w:rsid w:val="00EA5217"/>
    <w:rsid w:val="00EB133F"/>
    <w:rsid w:val="00EB13A6"/>
    <w:rsid w:val="00EB2859"/>
    <w:rsid w:val="00EB472C"/>
    <w:rsid w:val="00EB6027"/>
    <w:rsid w:val="00EB613A"/>
    <w:rsid w:val="00EC22E4"/>
    <w:rsid w:val="00EC59D6"/>
    <w:rsid w:val="00EC5BBB"/>
    <w:rsid w:val="00ED1EDE"/>
    <w:rsid w:val="00ED2A92"/>
    <w:rsid w:val="00ED66A4"/>
    <w:rsid w:val="00ED7546"/>
    <w:rsid w:val="00EE1D9D"/>
    <w:rsid w:val="00EE2A9B"/>
    <w:rsid w:val="00EE32B6"/>
    <w:rsid w:val="00EE45ED"/>
    <w:rsid w:val="00EE4DDE"/>
    <w:rsid w:val="00EE57F2"/>
    <w:rsid w:val="00EE5E46"/>
    <w:rsid w:val="00EE7C90"/>
    <w:rsid w:val="00EF0C0F"/>
    <w:rsid w:val="00EF2DDB"/>
    <w:rsid w:val="00EF341F"/>
    <w:rsid w:val="00EF43E4"/>
    <w:rsid w:val="00EF46FE"/>
    <w:rsid w:val="00EF4CAE"/>
    <w:rsid w:val="00EF7238"/>
    <w:rsid w:val="00F00DB3"/>
    <w:rsid w:val="00F01111"/>
    <w:rsid w:val="00F03778"/>
    <w:rsid w:val="00F03B02"/>
    <w:rsid w:val="00F04295"/>
    <w:rsid w:val="00F0649F"/>
    <w:rsid w:val="00F066E3"/>
    <w:rsid w:val="00F068B9"/>
    <w:rsid w:val="00F10313"/>
    <w:rsid w:val="00F1077C"/>
    <w:rsid w:val="00F1353E"/>
    <w:rsid w:val="00F14CEC"/>
    <w:rsid w:val="00F14D7F"/>
    <w:rsid w:val="00F1752F"/>
    <w:rsid w:val="00F20AC8"/>
    <w:rsid w:val="00F20E0D"/>
    <w:rsid w:val="00F246BD"/>
    <w:rsid w:val="00F24FE2"/>
    <w:rsid w:val="00F2674F"/>
    <w:rsid w:val="00F27D75"/>
    <w:rsid w:val="00F340B1"/>
    <w:rsid w:val="00F3454B"/>
    <w:rsid w:val="00F34617"/>
    <w:rsid w:val="00F346E8"/>
    <w:rsid w:val="00F34767"/>
    <w:rsid w:val="00F37CFD"/>
    <w:rsid w:val="00F427A4"/>
    <w:rsid w:val="00F428A2"/>
    <w:rsid w:val="00F44C7E"/>
    <w:rsid w:val="00F45735"/>
    <w:rsid w:val="00F469F7"/>
    <w:rsid w:val="00F522E3"/>
    <w:rsid w:val="00F540EF"/>
    <w:rsid w:val="00F54F06"/>
    <w:rsid w:val="00F55967"/>
    <w:rsid w:val="00F55A9C"/>
    <w:rsid w:val="00F56B5B"/>
    <w:rsid w:val="00F601C9"/>
    <w:rsid w:val="00F620A7"/>
    <w:rsid w:val="00F62577"/>
    <w:rsid w:val="00F6401C"/>
    <w:rsid w:val="00F6577C"/>
    <w:rsid w:val="00F65B7F"/>
    <w:rsid w:val="00F65E79"/>
    <w:rsid w:val="00F66145"/>
    <w:rsid w:val="00F67719"/>
    <w:rsid w:val="00F67A07"/>
    <w:rsid w:val="00F67C9D"/>
    <w:rsid w:val="00F67E0F"/>
    <w:rsid w:val="00F7261F"/>
    <w:rsid w:val="00F74B85"/>
    <w:rsid w:val="00F7728B"/>
    <w:rsid w:val="00F775E1"/>
    <w:rsid w:val="00F77D74"/>
    <w:rsid w:val="00F814BD"/>
    <w:rsid w:val="00F81980"/>
    <w:rsid w:val="00F82E20"/>
    <w:rsid w:val="00F83BBD"/>
    <w:rsid w:val="00F846A2"/>
    <w:rsid w:val="00F84EAF"/>
    <w:rsid w:val="00F87A20"/>
    <w:rsid w:val="00F87FAA"/>
    <w:rsid w:val="00F92663"/>
    <w:rsid w:val="00F947F8"/>
    <w:rsid w:val="00F961F9"/>
    <w:rsid w:val="00F962EC"/>
    <w:rsid w:val="00F971D7"/>
    <w:rsid w:val="00FA0763"/>
    <w:rsid w:val="00FA0764"/>
    <w:rsid w:val="00FA1A76"/>
    <w:rsid w:val="00FA1E10"/>
    <w:rsid w:val="00FA30A6"/>
    <w:rsid w:val="00FA3555"/>
    <w:rsid w:val="00FA5601"/>
    <w:rsid w:val="00FA5CFD"/>
    <w:rsid w:val="00FA6449"/>
    <w:rsid w:val="00FA6C62"/>
    <w:rsid w:val="00FA762A"/>
    <w:rsid w:val="00FB0E22"/>
    <w:rsid w:val="00FB55A7"/>
    <w:rsid w:val="00FB5DC6"/>
    <w:rsid w:val="00FB6235"/>
    <w:rsid w:val="00FB70C2"/>
    <w:rsid w:val="00FC0E1A"/>
    <w:rsid w:val="00FC0E4A"/>
    <w:rsid w:val="00FC13B4"/>
    <w:rsid w:val="00FC208D"/>
    <w:rsid w:val="00FC2F13"/>
    <w:rsid w:val="00FC3BCF"/>
    <w:rsid w:val="00FC452A"/>
    <w:rsid w:val="00FC4CD0"/>
    <w:rsid w:val="00FC6E80"/>
    <w:rsid w:val="00FD0590"/>
    <w:rsid w:val="00FD08CD"/>
    <w:rsid w:val="00FD0A93"/>
    <w:rsid w:val="00FD1211"/>
    <w:rsid w:val="00FD15C9"/>
    <w:rsid w:val="00FD3D38"/>
    <w:rsid w:val="00FD43B9"/>
    <w:rsid w:val="00FD7EDA"/>
    <w:rsid w:val="00FE0E9D"/>
    <w:rsid w:val="00FE28EC"/>
    <w:rsid w:val="00FE2C5E"/>
    <w:rsid w:val="00FE2FEF"/>
    <w:rsid w:val="00FE393D"/>
    <w:rsid w:val="00FE4BC9"/>
    <w:rsid w:val="00FE5E0D"/>
    <w:rsid w:val="00FE6029"/>
    <w:rsid w:val="00FF07A0"/>
    <w:rsid w:val="00FF580C"/>
    <w:rsid w:val="00FF6039"/>
    <w:rsid w:val="00FF61C5"/>
    <w:rsid w:val="00FF63F7"/>
    <w:rsid w:val="060B036F"/>
    <w:rsid w:val="08D58C4E"/>
    <w:rsid w:val="101FCDB3"/>
    <w:rsid w:val="13A5353C"/>
    <w:rsid w:val="199C96D3"/>
    <w:rsid w:val="1ECA2055"/>
    <w:rsid w:val="228019C7"/>
    <w:rsid w:val="265068DD"/>
    <w:rsid w:val="27542264"/>
    <w:rsid w:val="2A0D1545"/>
    <w:rsid w:val="331A344E"/>
    <w:rsid w:val="415472E1"/>
    <w:rsid w:val="43BBFED1"/>
    <w:rsid w:val="461F72E4"/>
    <w:rsid w:val="5723C87E"/>
    <w:rsid w:val="60F99B3E"/>
    <w:rsid w:val="62C156CE"/>
    <w:rsid w:val="66F536FD"/>
    <w:rsid w:val="69C85CBF"/>
    <w:rsid w:val="6E74C83C"/>
    <w:rsid w:val="737EE3DB"/>
    <w:rsid w:val="74F87E20"/>
    <w:rsid w:val="7600EB50"/>
    <w:rsid w:val="76AB885E"/>
    <w:rsid w:val="7D75176B"/>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1F228B68-E497-4E2B-923D-ACFDD0F7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6A8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6A8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6A8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6A8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6A8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6A8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6A8D"/>
    <w:pPr>
      <w:keepNext/>
      <w:spacing w:after="200" w:line="240" w:lineRule="auto"/>
    </w:pPr>
    <w:rPr>
      <w:iCs/>
      <w:color w:val="002664"/>
      <w:sz w:val="18"/>
      <w:szCs w:val="18"/>
    </w:rPr>
  </w:style>
  <w:style w:type="table" w:customStyle="1" w:styleId="Tableheader">
    <w:name w:val="ŠTable header"/>
    <w:basedOn w:val="TableNormal"/>
    <w:uiPriority w:val="99"/>
    <w:rsid w:val="00DA6A8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6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6A8D"/>
    <w:pPr>
      <w:numPr>
        <w:numId w:val="6"/>
      </w:numPr>
    </w:pPr>
  </w:style>
  <w:style w:type="paragraph" w:styleId="ListNumber2">
    <w:name w:val="List Number 2"/>
    <w:aliases w:val="ŠList Number 2"/>
    <w:basedOn w:val="Normal"/>
    <w:uiPriority w:val="8"/>
    <w:qFormat/>
    <w:rsid w:val="00DA6A8D"/>
    <w:pPr>
      <w:numPr>
        <w:numId w:val="5"/>
      </w:numPr>
    </w:pPr>
  </w:style>
  <w:style w:type="paragraph" w:styleId="ListBullet">
    <w:name w:val="List Bullet"/>
    <w:aliases w:val="ŠList Bullet"/>
    <w:basedOn w:val="Normal"/>
    <w:uiPriority w:val="9"/>
    <w:qFormat/>
    <w:rsid w:val="00DA6A8D"/>
    <w:pPr>
      <w:numPr>
        <w:numId w:val="4"/>
      </w:numPr>
    </w:pPr>
  </w:style>
  <w:style w:type="paragraph" w:styleId="ListBullet2">
    <w:name w:val="List Bullet 2"/>
    <w:aliases w:val="ŠList Bullet 2"/>
    <w:basedOn w:val="Normal"/>
    <w:uiPriority w:val="10"/>
    <w:qFormat/>
    <w:rsid w:val="00DA6A8D"/>
    <w:pPr>
      <w:numPr>
        <w:numId w:val="2"/>
      </w:numPr>
    </w:pPr>
  </w:style>
  <w:style w:type="paragraph" w:customStyle="1" w:styleId="FeatureBox4">
    <w:name w:val="ŠFeature Box 4"/>
    <w:basedOn w:val="FeatureBox2"/>
    <w:next w:val="Normal"/>
    <w:uiPriority w:val="14"/>
    <w:qFormat/>
    <w:rsid w:val="00DA6A8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6A8D"/>
    <w:pPr>
      <w:keepNext/>
      <w:ind w:left="567" w:right="57"/>
    </w:pPr>
    <w:rPr>
      <w:szCs w:val="22"/>
    </w:rPr>
  </w:style>
  <w:style w:type="paragraph" w:customStyle="1" w:styleId="Documentname">
    <w:name w:val="ŠDocument name"/>
    <w:basedOn w:val="Normal"/>
    <w:next w:val="Normal"/>
    <w:uiPriority w:val="17"/>
    <w:qFormat/>
    <w:rsid w:val="00DA6A8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6A8D"/>
    <w:pPr>
      <w:spacing w:after="0"/>
    </w:pPr>
    <w:rPr>
      <w:sz w:val="18"/>
      <w:szCs w:val="18"/>
    </w:rPr>
  </w:style>
  <w:style w:type="paragraph" w:customStyle="1" w:styleId="FeatureBox2">
    <w:name w:val="ŠFeature Box 2"/>
    <w:basedOn w:val="Normal"/>
    <w:next w:val="Normal"/>
    <w:link w:val="FeatureBox2Char"/>
    <w:uiPriority w:val="12"/>
    <w:qFormat/>
    <w:rsid w:val="00DA6A8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A6A8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A6A8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DA6A8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DA6A8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6A8D"/>
    <w:rPr>
      <w:color w:val="001C4A" w:themeColor="accent1" w:themeShade="BF"/>
      <w:u w:val="single"/>
    </w:rPr>
  </w:style>
  <w:style w:type="paragraph" w:customStyle="1" w:styleId="Logo">
    <w:name w:val="ŠLogo"/>
    <w:basedOn w:val="Normal"/>
    <w:uiPriority w:val="18"/>
    <w:qFormat/>
    <w:rsid w:val="00DA6A8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6A8D"/>
    <w:pPr>
      <w:tabs>
        <w:tab w:val="right" w:leader="dot" w:pos="14570"/>
      </w:tabs>
      <w:spacing w:before="0"/>
    </w:pPr>
    <w:rPr>
      <w:b/>
      <w:noProof/>
    </w:rPr>
  </w:style>
  <w:style w:type="paragraph" w:styleId="TOC2">
    <w:name w:val="toc 2"/>
    <w:aliases w:val="ŠTOC 2"/>
    <w:basedOn w:val="Normal"/>
    <w:next w:val="Normal"/>
    <w:uiPriority w:val="39"/>
    <w:unhideWhenUsed/>
    <w:rsid w:val="00DA6A8D"/>
    <w:pPr>
      <w:tabs>
        <w:tab w:val="right" w:leader="dot" w:pos="14570"/>
      </w:tabs>
      <w:spacing w:before="0"/>
    </w:pPr>
    <w:rPr>
      <w:noProof/>
    </w:rPr>
  </w:style>
  <w:style w:type="paragraph" w:styleId="TOC3">
    <w:name w:val="toc 3"/>
    <w:aliases w:val="ŠTOC 3"/>
    <w:basedOn w:val="Normal"/>
    <w:next w:val="Normal"/>
    <w:uiPriority w:val="39"/>
    <w:unhideWhenUsed/>
    <w:rsid w:val="00DA6A8D"/>
    <w:pPr>
      <w:spacing w:before="0"/>
      <w:ind w:left="244"/>
    </w:pPr>
  </w:style>
  <w:style w:type="character" w:customStyle="1" w:styleId="BoldItalic">
    <w:name w:val="ŠBold Italic"/>
    <w:basedOn w:val="DefaultParagraphFont"/>
    <w:uiPriority w:val="1"/>
    <w:qFormat/>
    <w:rsid w:val="00DA6A8D"/>
    <w:rPr>
      <w:b/>
      <w:i/>
      <w:iCs/>
    </w:rPr>
  </w:style>
  <w:style w:type="character" w:customStyle="1" w:styleId="Heading1Char">
    <w:name w:val="Heading 1 Char"/>
    <w:aliases w:val="ŠHeading 1 Char"/>
    <w:basedOn w:val="DefaultParagraphFont"/>
    <w:link w:val="Heading1"/>
    <w:uiPriority w:val="3"/>
    <w:rsid w:val="00DA6A8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6A8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6A8D"/>
    <w:pPr>
      <w:spacing w:after="240"/>
      <w:outlineLvl w:val="9"/>
    </w:pPr>
    <w:rPr>
      <w:szCs w:val="40"/>
    </w:rPr>
  </w:style>
  <w:style w:type="paragraph" w:styleId="Footer">
    <w:name w:val="footer"/>
    <w:aliases w:val="ŠFooter"/>
    <w:basedOn w:val="Normal"/>
    <w:link w:val="FooterChar"/>
    <w:uiPriority w:val="19"/>
    <w:rsid w:val="00DA6A8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6A8D"/>
    <w:rPr>
      <w:rFonts w:ascii="Arial" w:hAnsi="Arial" w:cs="Arial"/>
      <w:sz w:val="18"/>
      <w:szCs w:val="18"/>
    </w:rPr>
  </w:style>
  <w:style w:type="paragraph" w:styleId="Header">
    <w:name w:val="header"/>
    <w:aliases w:val="ŠHeader"/>
    <w:basedOn w:val="Normal"/>
    <w:link w:val="HeaderChar"/>
    <w:uiPriority w:val="16"/>
    <w:rsid w:val="00DA6A8D"/>
    <w:rPr>
      <w:noProof/>
      <w:color w:val="002664"/>
      <w:sz w:val="28"/>
      <w:szCs w:val="28"/>
    </w:rPr>
  </w:style>
  <w:style w:type="character" w:customStyle="1" w:styleId="HeaderChar">
    <w:name w:val="Header Char"/>
    <w:aliases w:val="ŠHeader Char"/>
    <w:basedOn w:val="DefaultParagraphFont"/>
    <w:link w:val="Header"/>
    <w:uiPriority w:val="16"/>
    <w:rsid w:val="00DA6A8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6A8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6A8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6A8D"/>
    <w:rPr>
      <w:rFonts w:ascii="Arial" w:hAnsi="Arial" w:cs="Arial"/>
      <w:b/>
      <w:szCs w:val="32"/>
    </w:rPr>
  </w:style>
  <w:style w:type="character" w:styleId="UnresolvedMention">
    <w:name w:val="Unresolved Mention"/>
    <w:basedOn w:val="DefaultParagraphFont"/>
    <w:uiPriority w:val="99"/>
    <w:unhideWhenUsed/>
    <w:rsid w:val="00DA6A8D"/>
    <w:rPr>
      <w:color w:val="605E5C"/>
      <w:shd w:val="clear" w:color="auto" w:fill="E1DFDD"/>
    </w:rPr>
  </w:style>
  <w:style w:type="character" w:styleId="SubtleEmphasis">
    <w:name w:val="Subtle Emphasis"/>
    <w:basedOn w:val="DefaultParagraphFont"/>
    <w:uiPriority w:val="19"/>
    <w:semiHidden/>
    <w:qFormat/>
    <w:rsid w:val="00DA6A8D"/>
    <w:rPr>
      <w:i/>
      <w:iCs/>
      <w:color w:val="404040" w:themeColor="text1" w:themeTint="BF"/>
    </w:rPr>
  </w:style>
  <w:style w:type="paragraph" w:styleId="TOC4">
    <w:name w:val="toc 4"/>
    <w:aliases w:val="ŠTOC 4"/>
    <w:basedOn w:val="Normal"/>
    <w:next w:val="Normal"/>
    <w:autoRedefine/>
    <w:uiPriority w:val="39"/>
    <w:unhideWhenUsed/>
    <w:rsid w:val="00DA6A8D"/>
    <w:pPr>
      <w:spacing w:before="0"/>
      <w:ind w:left="488"/>
    </w:pPr>
  </w:style>
  <w:style w:type="character" w:styleId="CommentReference">
    <w:name w:val="annotation reference"/>
    <w:basedOn w:val="DefaultParagraphFont"/>
    <w:uiPriority w:val="99"/>
    <w:semiHidden/>
    <w:unhideWhenUsed/>
    <w:rsid w:val="00DA6A8D"/>
    <w:rPr>
      <w:sz w:val="16"/>
      <w:szCs w:val="16"/>
    </w:rPr>
  </w:style>
  <w:style w:type="paragraph" w:styleId="CommentText">
    <w:name w:val="annotation text"/>
    <w:basedOn w:val="Normal"/>
    <w:link w:val="CommentTextChar"/>
    <w:uiPriority w:val="99"/>
    <w:unhideWhenUsed/>
    <w:rsid w:val="00DA6A8D"/>
    <w:pPr>
      <w:spacing w:line="240" w:lineRule="auto"/>
    </w:pPr>
    <w:rPr>
      <w:sz w:val="20"/>
      <w:szCs w:val="20"/>
    </w:rPr>
  </w:style>
  <w:style w:type="character" w:customStyle="1" w:styleId="CommentTextChar">
    <w:name w:val="Comment Text Char"/>
    <w:basedOn w:val="DefaultParagraphFont"/>
    <w:link w:val="CommentText"/>
    <w:uiPriority w:val="99"/>
    <w:rsid w:val="00DA6A8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6A8D"/>
    <w:rPr>
      <w:b/>
      <w:bCs/>
    </w:rPr>
  </w:style>
  <w:style w:type="character" w:customStyle="1" w:styleId="CommentSubjectChar">
    <w:name w:val="Comment Subject Char"/>
    <w:basedOn w:val="CommentTextChar"/>
    <w:link w:val="CommentSubject"/>
    <w:uiPriority w:val="99"/>
    <w:semiHidden/>
    <w:rsid w:val="00DA6A8D"/>
    <w:rPr>
      <w:rFonts w:ascii="Arial" w:hAnsi="Arial" w:cs="Arial"/>
      <w:b/>
      <w:bCs/>
      <w:sz w:val="20"/>
      <w:szCs w:val="20"/>
    </w:rPr>
  </w:style>
  <w:style w:type="character" w:styleId="Strong">
    <w:name w:val="Strong"/>
    <w:aliases w:val="ŠStrong,Bold"/>
    <w:qFormat/>
    <w:rsid w:val="00DA6A8D"/>
    <w:rPr>
      <w:b/>
      <w:bCs/>
    </w:rPr>
  </w:style>
  <w:style w:type="character" w:styleId="Emphasis">
    <w:name w:val="Emphasis"/>
    <w:aliases w:val="ŠEmphasis,Italic"/>
    <w:qFormat/>
    <w:rsid w:val="00DA6A8D"/>
    <w:rPr>
      <w:i/>
      <w:iCs/>
    </w:rPr>
  </w:style>
  <w:style w:type="paragraph" w:styleId="ListNumber3">
    <w:name w:val="List Number 3"/>
    <w:aliases w:val="ŠList Number 3"/>
    <w:basedOn w:val="ListBullet3"/>
    <w:uiPriority w:val="8"/>
    <w:rsid w:val="00DA6A8D"/>
    <w:pPr>
      <w:numPr>
        <w:ilvl w:val="2"/>
        <w:numId w:val="5"/>
      </w:numPr>
    </w:pPr>
  </w:style>
  <w:style w:type="paragraph" w:styleId="ListBullet3">
    <w:name w:val="List Bullet 3"/>
    <w:aliases w:val="ŠList Bullet 3"/>
    <w:basedOn w:val="Normal"/>
    <w:uiPriority w:val="10"/>
    <w:rsid w:val="00DA6A8D"/>
    <w:pPr>
      <w:numPr>
        <w:numId w:val="3"/>
      </w:numPr>
    </w:pPr>
  </w:style>
  <w:style w:type="character" w:styleId="PlaceholderText">
    <w:name w:val="Placeholder Text"/>
    <w:basedOn w:val="DefaultParagraphFont"/>
    <w:uiPriority w:val="99"/>
    <w:semiHidden/>
    <w:rsid w:val="00DA6A8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A6A8D"/>
    <w:pPr>
      <w:spacing w:before="360"/>
    </w:pPr>
    <w:rPr>
      <w:color w:val="002664"/>
      <w:sz w:val="44"/>
      <w:szCs w:val="48"/>
    </w:rPr>
  </w:style>
  <w:style w:type="character" w:customStyle="1" w:styleId="SubtitleChar0">
    <w:name w:val="ŠSubtitle Char"/>
    <w:basedOn w:val="DefaultParagraphFont"/>
    <w:link w:val="Subtitle0"/>
    <w:uiPriority w:val="2"/>
    <w:rsid w:val="00DA6A8D"/>
    <w:rPr>
      <w:rFonts w:ascii="Arial" w:hAnsi="Arial" w:cs="Arial"/>
      <w:color w:val="002664"/>
      <w:sz w:val="44"/>
      <w:szCs w:val="48"/>
    </w:rPr>
  </w:style>
  <w:style w:type="paragraph" w:styleId="Title">
    <w:name w:val="Title"/>
    <w:aliases w:val="ŠTitle"/>
    <w:basedOn w:val="Normal"/>
    <w:next w:val="Normal"/>
    <w:link w:val="TitleChar"/>
    <w:uiPriority w:val="1"/>
    <w:rsid w:val="00DA6A8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6A8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A6A8D"/>
    <w:pPr>
      <w:ind w:left="567"/>
    </w:pPr>
  </w:style>
  <w:style w:type="character" w:styleId="FollowedHyperlink">
    <w:name w:val="FollowedHyperlink"/>
    <w:basedOn w:val="DefaultParagraphFont"/>
    <w:uiPriority w:val="99"/>
    <w:semiHidden/>
    <w:unhideWhenUsed/>
    <w:rsid w:val="00DA6A8D"/>
    <w:rPr>
      <w:color w:val="954F72" w:themeColor="followedHyperlink"/>
      <w:u w:val="single"/>
    </w:rPr>
  </w:style>
  <w:style w:type="paragraph" w:styleId="BalloonText">
    <w:name w:val="Balloon Text"/>
    <w:basedOn w:val="Normal"/>
    <w:link w:val="BalloonTextChar"/>
    <w:uiPriority w:val="99"/>
    <w:semiHidden/>
    <w:unhideWhenUsed/>
    <w:rsid w:val="00DC48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8A0"/>
    <w:rPr>
      <w:rFonts w:ascii="Segoe UI" w:hAnsi="Segoe UI" w:cs="Segoe UI"/>
      <w:sz w:val="18"/>
      <w:szCs w:val="18"/>
    </w:rPr>
  </w:style>
  <w:style w:type="paragraph" w:styleId="Date">
    <w:name w:val="Date"/>
    <w:aliases w:val="ŠDate"/>
    <w:basedOn w:val="Normal"/>
    <w:next w:val="Normal"/>
    <w:link w:val="DateChar"/>
    <w:uiPriority w:val="99"/>
    <w:rsid w:val="00DC48A0"/>
    <w:pPr>
      <w:spacing w:before="0" w:after="0" w:line="720" w:lineRule="atLeast"/>
    </w:pPr>
  </w:style>
  <w:style w:type="character" w:customStyle="1" w:styleId="DateChar">
    <w:name w:val="Date Char"/>
    <w:aliases w:val="ŠDate Char"/>
    <w:basedOn w:val="DefaultParagraphFont"/>
    <w:link w:val="Date"/>
    <w:uiPriority w:val="99"/>
    <w:rsid w:val="00DC48A0"/>
    <w:rPr>
      <w:rFonts w:ascii="Arial" w:hAnsi="Arial" w:cs="Arial"/>
      <w:szCs w:val="24"/>
    </w:rPr>
  </w:style>
  <w:style w:type="paragraph" w:styleId="Signature">
    <w:name w:val="Signature"/>
    <w:aliases w:val="ŠSignature"/>
    <w:basedOn w:val="Normal"/>
    <w:link w:val="SignatureChar"/>
    <w:uiPriority w:val="99"/>
    <w:rsid w:val="00DC48A0"/>
    <w:pPr>
      <w:spacing w:before="0" w:after="0" w:line="720" w:lineRule="atLeast"/>
    </w:pPr>
  </w:style>
  <w:style w:type="character" w:customStyle="1" w:styleId="SignatureChar">
    <w:name w:val="Signature Char"/>
    <w:aliases w:val="ŠSignature Char"/>
    <w:basedOn w:val="DefaultParagraphFont"/>
    <w:link w:val="Signature"/>
    <w:uiPriority w:val="99"/>
    <w:rsid w:val="00DC48A0"/>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C48A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DC48A0"/>
    <w:rPr>
      <w:color w:val="2B579A"/>
      <w:shd w:val="clear" w:color="auto" w:fill="E1DFDD"/>
    </w:rPr>
  </w:style>
  <w:style w:type="character" w:customStyle="1" w:styleId="FeatureBox2Char">
    <w:name w:val="ŠFeature Box 2 Char"/>
    <w:basedOn w:val="DefaultParagraphFont"/>
    <w:link w:val="FeatureBox2"/>
    <w:uiPriority w:val="12"/>
    <w:rsid w:val="00DA6A8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11-12-2025/overview" TargetMode="External"/><Relationship Id="rId13" Type="http://schemas.openxmlformats.org/officeDocument/2006/relationships/hyperlink" Target="https://www.nsw.gov.au/education-and-training/nesa/copyright"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urriculum.nsw.edu.au/learning-areas/creative-arts/dance-11-12-2025/overview"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11-12-2025/overview/cours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image" Target="media/image1.png"/><Relationship Id="rId28" Type="http://schemas.openxmlformats.org/officeDocument/2006/relationships/footer" Target="footer4.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ance-11-12" TargetMode="External"/><Relationship Id="rId14" Type="http://schemas.openxmlformats.org/officeDocument/2006/relationships/hyperlink" Target="https://www.nsw.gov.au/education-and-training/nesa" TargetMode="External"/><Relationship Id="rId22" Type="http://schemas.openxmlformats.org/officeDocument/2006/relationships/hyperlink" Target="https://creativecommons.org/licenses/by/4.0/" TargetMode="Externa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3FA7B-A9DB-4E38-8612-8D7DD2F2CBD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82</TotalTime>
  <Pages>4</Pages>
  <Words>858</Words>
  <Characters>4801</Characters>
  <Application>Microsoft Office Word</Application>
  <DocSecurity>0</DocSecurity>
  <Lines>137</Lines>
  <Paragraphs>94</Paragraphs>
  <ScaleCrop>false</ScaleCrop>
  <HeadingPairs>
    <vt:vector size="2" baseType="variant">
      <vt:variant>
        <vt:lpstr>Title</vt:lpstr>
      </vt:variant>
      <vt:variant>
        <vt:i4>1</vt:i4>
      </vt:variant>
    </vt:vector>
  </HeadingPairs>
  <TitlesOfParts>
    <vt:vector size="1" baseType="lpstr">
      <vt:lpstr>Dance (Year 11) – sample assessment schedule</vt:lpstr>
    </vt:vector>
  </TitlesOfParts>
  <Company/>
  <LinksUpToDate>false</LinksUpToDate>
  <CharactersWithSpaces>5565</CharactersWithSpaces>
  <SharedDoc>false</SharedDoc>
  <HLinks>
    <vt:vector size="78" baseType="variant">
      <vt:variant>
        <vt:i4>5308424</vt:i4>
      </vt:variant>
      <vt:variant>
        <vt:i4>33</vt:i4>
      </vt:variant>
      <vt:variant>
        <vt:i4>0</vt:i4>
      </vt:variant>
      <vt:variant>
        <vt:i4>5</vt:i4>
      </vt:variant>
      <vt:variant>
        <vt:lpwstr>https://creativecommons.org/licenses/by/4.0/</vt:lpwstr>
      </vt:variant>
      <vt:variant>
        <vt:lpwstr/>
      </vt:variant>
      <vt:variant>
        <vt:i4>6422630</vt:i4>
      </vt:variant>
      <vt:variant>
        <vt:i4>30</vt:i4>
      </vt:variant>
      <vt:variant>
        <vt:i4>0</vt:i4>
      </vt:variant>
      <vt:variant>
        <vt:i4>5</vt:i4>
      </vt:variant>
      <vt:variant>
        <vt:lpwstr>https://education.nsw.gov.au/teaching-and-learning/curriculum/english/planning-programming-and-assessing-english-11-12</vt:lpwstr>
      </vt:variant>
      <vt:variant>
        <vt:lpwstr/>
      </vt:variant>
      <vt:variant>
        <vt:i4>7143534</vt:i4>
      </vt:variant>
      <vt:variant>
        <vt:i4>27</vt:i4>
      </vt:variant>
      <vt:variant>
        <vt:i4>0</vt:i4>
      </vt:variant>
      <vt:variant>
        <vt:i4>5</vt:i4>
      </vt:variant>
      <vt:variant>
        <vt:lpwstr>https://curriculum.nsw.edu.au/ace-rules</vt:lpwstr>
      </vt:variant>
      <vt:variant>
        <vt:lpwstr/>
      </vt:variant>
      <vt:variant>
        <vt:i4>65619</vt:i4>
      </vt:variant>
      <vt:variant>
        <vt:i4>24</vt:i4>
      </vt:variant>
      <vt:variant>
        <vt:i4>0</vt:i4>
      </vt:variant>
      <vt:variant>
        <vt:i4>5</vt:i4>
      </vt:variant>
      <vt:variant>
        <vt:lpwstr>https://curriculum.nsw.edu.au/learning-areas/creative-arts/dance-11-12-2025/overview</vt:lpwstr>
      </vt:variant>
      <vt:variant>
        <vt:lpwstr/>
      </vt:variant>
      <vt:variant>
        <vt:i4>3342452</vt:i4>
      </vt:variant>
      <vt:variant>
        <vt:i4>21</vt:i4>
      </vt:variant>
      <vt:variant>
        <vt:i4>0</vt:i4>
      </vt:variant>
      <vt:variant>
        <vt:i4>5</vt:i4>
      </vt:variant>
      <vt:variant>
        <vt:lpwstr>https://curriculum.nsw.edu.au/</vt:lpwstr>
      </vt:variant>
      <vt:variant>
        <vt:lpwstr/>
      </vt:variant>
      <vt:variant>
        <vt:i4>3997797</vt:i4>
      </vt:variant>
      <vt:variant>
        <vt:i4>18</vt:i4>
      </vt:variant>
      <vt:variant>
        <vt:i4>0</vt:i4>
      </vt:variant>
      <vt:variant>
        <vt:i4>5</vt:i4>
      </vt:variant>
      <vt:variant>
        <vt:lpwstr>https://educationstandards.nsw.edu.au/</vt:lpwstr>
      </vt:variant>
      <vt:variant>
        <vt:lpwstr/>
      </vt:variant>
      <vt:variant>
        <vt:i4>7536744</vt:i4>
      </vt:variant>
      <vt:variant>
        <vt:i4>15</vt:i4>
      </vt:variant>
      <vt:variant>
        <vt:i4>0</vt:i4>
      </vt:variant>
      <vt:variant>
        <vt:i4>5</vt:i4>
      </vt:variant>
      <vt:variant>
        <vt:lpwstr>https://educationstandards.nsw.edu.au/wps/portal/nesa/mini-footer/copyright</vt:lpwstr>
      </vt:variant>
      <vt:variant>
        <vt:lpwstr/>
      </vt:variant>
      <vt:variant>
        <vt:i4>5963842</vt:i4>
      </vt:variant>
      <vt:variant>
        <vt:i4>9</vt:i4>
      </vt:variant>
      <vt:variant>
        <vt:i4>0</vt:i4>
      </vt:variant>
      <vt:variant>
        <vt:i4>5</vt:i4>
      </vt:variant>
      <vt:variant>
        <vt:lpwstr>https://curriculum.nsw.edu.au/ace-rules/ace2/assessment-programs</vt:lpwstr>
      </vt:variant>
      <vt:variant>
        <vt:lpwstr/>
      </vt:variant>
      <vt:variant>
        <vt:i4>5963842</vt:i4>
      </vt:variant>
      <vt:variant>
        <vt:i4>6</vt:i4>
      </vt:variant>
      <vt:variant>
        <vt:i4>0</vt:i4>
      </vt:variant>
      <vt:variant>
        <vt:i4>5</vt:i4>
      </vt:variant>
      <vt:variant>
        <vt:lpwstr>https://curriculum.nsw.edu.au/ace-rules/ace2/assessment-programs</vt:lpwstr>
      </vt:variant>
      <vt:variant>
        <vt:lpwstr/>
      </vt:variant>
      <vt:variant>
        <vt:i4>6226017</vt:i4>
      </vt:variant>
      <vt:variant>
        <vt:i4>3</vt:i4>
      </vt:variant>
      <vt:variant>
        <vt:i4>0</vt:i4>
      </vt:variant>
      <vt:variant>
        <vt:i4>5</vt:i4>
      </vt:variant>
      <vt:variant>
        <vt:lpwstr>https://curriculum.nsw.edu.au/learning-areas/creative-arts/dance-11-12-2025/overview/course</vt:lpwstr>
      </vt:variant>
      <vt:variant>
        <vt:lpwstr>course-structure-and-requirements-dance_11_12_2025</vt:lpwstr>
      </vt:variant>
      <vt:variant>
        <vt:i4>65619</vt:i4>
      </vt:variant>
      <vt:variant>
        <vt:i4>0</vt:i4>
      </vt:variant>
      <vt:variant>
        <vt:i4>0</vt:i4>
      </vt:variant>
      <vt:variant>
        <vt:i4>5</vt:i4>
      </vt:variant>
      <vt:variant>
        <vt:lpwstr>https://curriculum.nsw.edu.au/learning-areas/creative-arts/dance-11-12-2025/overview</vt:lpwstr>
      </vt:variant>
      <vt:variant>
        <vt:lpwstr/>
      </vt:variant>
      <vt:variant>
        <vt:i4>262269</vt:i4>
      </vt:variant>
      <vt:variant>
        <vt:i4>3</vt:i4>
      </vt:variant>
      <vt:variant>
        <vt:i4>0</vt:i4>
      </vt:variant>
      <vt:variant>
        <vt:i4>5</vt:i4>
      </vt:variant>
      <vt:variant>
        <vt:lpwstr>mailto:Julia.Livingston@det.nsw.edu.au</vt:lpwstr>
      </vt:variant>
      <vt:variant>
        <vt:lpwstr/>
      </vt:variant>
      <vt:variant>
        <vt:i4>262269</vt:i4>
      </vt:variant>
      <vt:variant>
        <vt:i4>0</vt:i4>
      </vt:variant>
      <vt:variant>
        <vt:i4>0</vt:i4>
      </vt:variant>
      <vt:variant>
        <vt:i4>5</vt:i4>
      </vt:variant>
      <vt:variant>
        <vt:lpwstr>mailto:Julia.Livingston@det.nsw.edu.au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Dance, Year 11</dc:title>
  <dc:subject/>
  <dc:creator>NSW Department of Education</dc:creator>
  <cp:keywords/>
  <dc:description/>
  <dcterms:created xsi:type="dcterms:W3CDTF">2026-03-12T22:26:00Z</dcterms:created>
  <dcterms:modified xsi:type="dcterms:W3CDTF">2026-04-07T00:34:00Z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900492bb-d97f-4525-9d6c-b16df269559b</vt:lpwstr>
  </property>
</Properties>
</file>