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24E76" w14:textId="77777777" w:rsidR="00C979E0" w:rsidRDefault="00C979E0" w:rsidP="00A82A9D">
      <w:pPr>
        <w:pStyle w:val="1DET-scholarshipname"/>
        <w:spacing w:before="0" w:after="4000"/>
      </w:pPr>
      <w:r w:rsidRPr="006F2EFB">
        <w:t>Pre</w:t>
      </w:r>
      <w:bookmarkStart w:id="0" w:name="_GoBack"/>
      <w:bookmarkEnd w:id="0"/>
      <w:r w:rsidRPr="006F2EFB">
        <w:t>mier’s</w:t>
      </w:r>
      <w:r w:rsidR="00FE731C" w:rsidRPr="00C4145C">
        <w:t xml:space="preserve"> </w:t>
      </w:r>
      <w:r w:rsidR="003A79F7" w:rsidRPr="0072669D">
        <w:t>TAFE NSW</w:t>
      </w:r>
      <w:r w:rsidR="003A79F7" w:rsidRPr="00682B4B">
        <w:t xml:space="preserve"> </w:t>
      </w:r>
      <w:r w:rsidRPr="00682B4B">
        <w:t>Scholarship</w:t>
      </w:r>
    </w:p>
    <w:p w14:paraId="112EAC34" w14:textId="766E678B" w:rsidR="00825B72" w:rsidRDefault="00825B72" w:rsidP="00A82A9D">
      <w:pPr>
        <w:pStyle w:val="2DET-ReportTitle"/>
        <w:spacing w:after="480"/>
      </w:pPr>
      <w:r>
        <w:t>Investigating low cost scalable ways for vocational education trainers to meet a growing demand for skills</w:t>
      </w:r>
    </w:p>
    <w:p w14:paraId="4690FDE3" w14:textId="77777777" w:rsidR="00C979E0" w:rsidRPr="0072669D" w:rsidRDefault="0072669D" w:rsidP="0072669D">
      <w:pPr>
        <w:pStyle w:val="3DET-author"/>
      </w:pPr>
      <w:r w:rsidRPr="0072669D">
        <w:rPr>
          <w:rStyle w:val="Strong"/>
          <w:b/>
          <w:color w:val="auto"/>
        </w:rPr>
        <w:t>Natalie Denmeade</w:t>
      </w:r>
      <w:r w:rsidR="00FE731C" w:rsidRPr="0072669D">
        <w:t xml:space="preserve"> </w:t>
      </w:r>
    </w:p>
    <w:p w14:paraId="4368D3BE" w14:textId="77777777" w:rsidR="00C979E0" w:rsidRPr="003A79F7" w:rsidRDefault="003A79F7" w:rsidP="003A79F7">
      <w:pPr>
        <w:pStyle w:val="3DET-author"/>
        <w:rPr>
          <w:b w:val="0"/>
        </w:rPr>
      </w:pPr>
      <w:r w:rsidRPr="003A79F7">
        <w:rPr>
          <w:b w:val="0"/>
        </w:rPr>
        <w:t>TAFE NSW</w:t>
      </w:r>
      <w:r>
        <w:rPr>
          <w:b w:val="0"/>
        </w:rPr>
        <w:t>,</w:t>
      </w:r>
      <w:r w:rsidRPr="003A79F7">
        <w:rPr>
          <w:b w:val="0"/>
        </w:rPr>
        <w:t xml:space="preserve"> North Coast Institute</w:t>
      </w:r>
    </w:p>
    <w:p w14:paraId="4377CECA" w14:textId="77777777" w:rsidR="00C979E0" w:rsidRDefault="00C979E0" w:rsidP="00A82A9D">
      <w:pPr>
        <w:pStyle w:val="5DET-NormalText"/>
        <w:spacing w:before="4000"/>
        <w:rPr>
          <w:rFonts w:ascii="Arial" w:hAnsi="Arial" w:cs="Arial"/>
        </w:rPr>
      </w:pPr>
      <w:r w:rsidRPr="00A53BA5">
        <w:t>Sponsored by</w:t>
      </w:r>
      <w:r w:rsidDel="00AB0528">
        <w:rPr>
          <w:rFonts w:ascii="Arial" w:hAnsi="Arial" w:cs="Arial"/>
        </w:rPr>
        <w:t xml:space="preserve"> </w:t>
      </w:r>
    </w:p>
    <w:p w14:paraId="6644F692" w14:textId="4B7661C2" w:rsidR="00A82A9D" w:rsidRDefault="000850F2" w:rsidP="00991EF0">
      <w:pPr>
        <w:rPr>
          <w:rFonts w:ascii="Arial" w:hAnsi="Arial" w:cs="Arial"/>
        </w:rPr>
      </w:pPr>
      <w:r w:rsidRPr="000850F2">
        <w:rPr>
          <w:noProof/>
          <w:lang w:eastAsia="en-AU"/>
        </w:rPr>
        <w:drawing>
          <wp:inline distT="0" distB="0" distL="0" distR="0" wp14:anchorId="17F5DEDB" wp14:editId="53315E73">
            <wp:extent cx="2171700" cy="942975"/>
            <wp:effectExtent l="0" t="0" r="0" b="9525"/>
            <wp:docPr id="7" name="Picture 7" title="TAFE NSW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942975"/>
                    </a:xfrm>
                    <a:prstGeom prst="rect">
                      <a:avLst/>
                    </a:prstGeom>
                    <a:noFill/>
                    <a:ln>
                      <a:noFill/>
                    </a:ln>
                  </pic:spPr>
                </pic:pic>
              </a:graphicData>
            </a:graphic>
          </wp:inline>
        </w:drawing>
      </w:r>
    </w:p>
    <w:p w14:paraId="17911ED4" w14:textId="77777777" w:rsidR="00A82A9D" w:rsidRDefault="00A82A9D">
      <w:pPr>
        <w:spacing w:after="0" w:line="240" w:lineRule="auto"/>
        <w:rPr>
          <w:rFonts w:ascii="Arial" w:hAnsi="Arial" w:cs="Arial"/>
        </w:rPr>
      </w:pPr>
      <w:r>
        <w:rPr>
          <w:rFonts w:ascii="Arial" w:hAnsi="Arial" w:cs="Arial"/>
        </w:rPr>
        <w:br w:type="page"/>
      </w:r>
    </w:p>
    <w:p w14:paraId="3A733170" w14:textId="15601086" w:rsidR="0072669D" w:rsidRDefault="003A79F7" w:rsidP="0072669D">
      <w:pPr>
        <w:pStyle w:val="5DET-NormalText"/>
        <w:spacing w:after="0"/>
        <w:rPr>
          <w:lang w:eastAsia="en-AU"/>
        </w:rPr>
      </w:pPr>
      <w:r>
        <w:rPr>
          <w:color w:val="000000"/>
        </w:rPr>
        <w:lastRenderedPageBreak/>
        <w:t>My</w:t>
      </w:r>
      <w:r w:rsidR="0072669D" w:rsidRPr="0082034B">
        <w:rPr>
          <w:color w:val="000000"/>
        </w:rPr>
        <w:t xml:space="preserve"> report</w:t>
      </w:r>
      <w:r w:rsidR="0072669D">
        <w:rPr>
          <w:color w:val="000000"/>
        </w:rPr>
        <w:t xml:space="preserve"> discusses</w:t>
      </w:r>
      <w:r w:rsidR="0072669D" w:rsidRPr="0082034B">
        <w:rPr>
          <w:color w:val="000000"/>
        </w:rPr>
        <w:t xml:space="preserve"> how </w:t>
      </w:r>
      <w:r w:rsidR="0072669D">
        <w:rPr>
          <w:color w:val="000000"/>
        </w:rPr>
        <w:t>the</w:t>
      </w:r>
      <w:r w:rsidR="0072669D" w:rsidRPr="0082034B">
        <w:rPr>
          <w:color w:val="000000"/>
        </w:rPr>
        <w:t xml:space="preserve"> </w:t>
      </w:r>
      <w:r w:rsidR="0072669D" w:rsidRPr="0082034B">
        <w:rPr>
          <w:lang w:eastAsia="en-AU"/>
        </w:rPr>
        <w:t>Australian</w:t>
      </w:r>
      <w:r w:rsidRPr="0082034B">
        <w:rPr>
          <w:color w:val="000000"/>
        </w:rPr>
        <w:t xml:space="preserve"> </w:t>
      </w:r>
      <w:r w:rsidRPr="001C46EC">
        <w:rPr>
          <w:color w:val="000000"/>
        </w:rPr>
        <w:t>vocational education and trai</w:t>
      </w:r>
      <w:r w:rsidR="0072669D" w:rsidRPr="001C46EC">
        <w:rPr>
          <w:color w:val="000000"/>
        </w:rPr>
        <w:t>ning</w:t>
      </w:r>
      <w:r w:rsidR="0072669D" w:rsidRPr="003F0E80">
        <w:rPr>
          <w:i/>
          <w:color w:val="000000"/>
        </w:rPr>
        <w:t xml:space="preserve"> </w:t>
      </w:r>
      <w:r w:rsidR="0072669D">
        <w:rPr>
          <w:i/>
          <w:color w:val="000000"/>
        </w:rPr>
        <w:t>(</w:t>
      </w:r>
      <w:r w:rsidR="0072669D" w:rsidRPr="0082034B">
        <w:rPr>
          <w:color w:val="000000"/>
        </w:rPr>
        <w:t>VET</w:t>
      </w:r>
      <w:r w:rsidR="0072669D">
        <w:rPr>
          <w:color w:val="000000"/>
        </w:rPr>
        <w:t>)</w:t>
      </w:r>
      <w:r w:rsidR="0072669D" w:rsidRPr="0082034B">
        <w:rPr>
          <w:color w:val="000000"/>
        </w:rPr>
        <w:t xml:space="preserve"> sector can </w:t>
      </w:r>
      <w:r w:rsidR="0072669D" w:rsidRPr="0082034B">
        <w:rPr>
          <w:lang w:eastAsia="en-AU"/>
        </w:rPr>
        <w:t xml:space="preserve">adapt African </w:t>
      </w:r>
      <w:r>
        <w:rPr>
          <w:lang w:eastAsia="en-AU"/>
        </w:rPr>
        <w:t>t</w:t>
      </w:r>
      <w:r w:rsidR="0072669D" w:rsidRPr="0082034B">
        <w:rPr>
          <w:lang w:eastAsia="en-AU"/>
        </w:rPr>
        <w:t xml:space="preserve">echnology innovations to </w:t>
      </w:r>
      <w:r w:rsidR="0072669D" w:rsidRPr="00143DD7">
        <w:rPr>
          <w:lang w:eastAsia="en-AU"/>
        </w:rPr>
        <w:t>meet a growing demand for skills through learning games and content on mobile devices</w:t>
      </w:r>
      <w:r w:rsidR="0072669D" w:rsidRPr="0082034B">
        <w:rPr>
          <w:lang w:eastAsia="en-AU"/>
        </w:rPr>
        <w:t>.</w:t>
      </w:r>
      <w:r>
        <w:rPr>
          <w:lang w:eastAsia="en-AU"/>
        </w:rPr>
        <w:t xml:space="preserve"> </w:t>
      </w:r>
      <w:r w:rsidR="0072669D">
        <w:rPr>
          <w:lang w:eastAsia="en-AU"/>
        </w:rPr>
        <w:t xml:space="preserve">Firstly, background research and issues in implementing </w:t>
      </w:r>
      <w:r>
        <w:rPr>
          <w:lang w:eastAsia="en-AU"/>
        </w:rPr>
        <w:t>vocational ed</w:t>
      </w:r>
      <w:r w:rsidR="0072669D">
        <w:rPr>
          <w:lang w:eastAsia="en-AU"/>
        </w:rPr>
        <w:t xml:space="preserve">ucation in Africa are described. Later, comparisons </w:t>
      </w:r>
      <w:r w:rsidR="0072669D" w:rsidRPr="00377867">
        <w:rPr>
          <w:lang w:eastAsia="en-AU"/>
        </w:rPr>
        <w:t xml:space="preserve">between </w:t>
      </w:r>
      <w:r w:rsidR="0072669D">
        <w:rPr>
          <w:lang w:eastAsia="en-AU"/>
        </w:rPr>
        <w:t xml:space="preserve">educational </w:t>
      </w:r>
      <w:r w:rsidR="0072669D" w:rsidRPr="00377867">
        <w:rPr>
          <w:lang w:eastAsia="en-AU"/>
        </w:rPr>
        <w:t xml:space="preserve">challenges in NSW and Africa </w:t>
      </w:r>
      <w:r w:rsidR="0072669D">
        <w:rPr>
          <w:lang w:eastAsia="en-AU"/>
        </w:rPr>
        <w:t xml:space="preserve">are discussed. </w:t>
      </w:r>
      <w:r w:rsidR="0072669D" w:rsidRPr="00E42445">
        <w:rPr>
          <w:lang w:eastAsia="en-AU"/>
        </w:rPr>
        <w:t xml:space="preserve">Research into play and learning helps us understand why </w:t>
      </w:r>
      <w:r w:rsidR="0072669D">
        <w:rPr>
          <w:lang w:eastAsia="en-AU"/>
        </w:rPr>
        <w:t xml:space="preserve">gamification is </w:t>
      </w:r>
      <w:r w:rsidR="0072669D" w:rsidRPr="00E42445">
        <w:rPr>
          <w:lang w:eastAsia="en-AU"/>
        </w:rPr>
        <w:t>so effective in engaging children and adults.</w:t>
      </w:r>
      <w:r w:rsidR="0072669D">
        <w:rPr>
          <w:lang w:eastAsia="en-AU"/>
        </w:rPr>
        <w:t xml:space="preserve"> With limitations of educational technology in mind, finally, two recommendations are made on import and export opportunities:</w:t>
      </w:r>
    </w:p>
    <w:p w14:paraId="703C75BE" w14:textId="77777777" w:rsidR="0072669D" w:rsidRPr="007A6793" w:rsidRDefault="0072669D" w:rsidP="00061156">
      <w:pPr>
        <w:pStyle w:val="6DET-NumberedList"/>
        <w:numPr>
          <w:ilvl w:val="0"/>
          <w:numId w:val="18"/>
        </w:numPr>
        <w:ind w:left="568" w:hanging="284"/>
        <w:rPr>
          <w:lang w:eastAsia="en-AU"/>
        </w:rPr>
      </w:pPr>
      <w:r w:rsidRPr="007A6793">
        <w:rPr>
          <w:lang w:eastAsia="en-AU"/>
        </w:rPr>
        <w:t>Adapt African innovations for Australian Indigenous</w:t>
      </w:r>
      <w:r w:rsidR="003A79F7" w:rsidRPr="007A6793">
        <w:rPr>
          <w:lang w:eastAsia="en-AU"/>
        </w:rPr>
        <w:t xml:space="preserve"> l</w:t>
      </w:r>
      <w:r w:rsidRPr="007A6793">
        <w:rPr>
          <w:lang w:eastAsia="en-AU"/>
        </w:rPr>
        <w:t>earners, which would also be of benefit to non-indigenous learners</w:t>
      </w:r>
      <w:r w:rsidR="003A79F7">
        <w:rPr>
          <w:lang w:eastAsia="en-AU"/>
        </w:rPr>
        <w:t>.</w:t>
      </w:r>
    </w:p>
    <w:p w14:paraId="5A7DF4FB" w14:textId="77777777" w:rsidR="0072669D" w:rsidRDefault="0072669D" w:rsidP="00A82A9D">
      <w:pPr>
        <w:pStyle w:val="6DET-NumberedList"/>
        <w:numPr>
          <w:ilvl w:val="0"/>
          <w:numId w:val="18"/>
        </w:numPr>
        <w:spacing w:after="200"/>
        <w:ind w:left="568" w:hanging="284"/>
        <w:rPr>
          <w:lang w:eastAsia="en-AU"/>
        </w:rPr>
      </w:pPr>
      <w:r w:rsidRPr="007A6793">
        <w:rPr>
          <w:lang w:eastAsia="en-AU"/>
        </w:rPr>
        <w:t xml:space="preserve">Export </w:t>
      </w:r>
      <w:r w:rsidR="003A79F7">
        <w:rPr>
          <w:lang w:eastAsia="en-AU"/>
        </w:rPr>
        <w:t xml:space="preserve">the </w:t>
      </w:r>
      <w:r w:rsidRPr="007A6793">
        <w:rPr>
          <w:lang w:eastAsia="en-AU"/>
        </w:rPr>
        <w:t>NSW World Wide</w:t>
      </w:r>
      <w:r w:rsidR="003A79F7">
        <w:rPr>
          <w:lang w:eastAsia="en-AU"/>
        </w:rPr>
        <w:t xml:space="preserve"> English Program to Tanzania.</w:t>
      </w:r>
    </w:p>
    <w:p w14:paraId="2D2C1DDF" w14:textId="77777777" w:rsidR="0072669D" w:rsidRDefault="0072669D" w:rsidP="0072669D">
      <w:pPr>
        <w:pStyle w:val="5DET-NormalText"/>
        <w:rPr>
          <w:color w:val="000000"/>
        </w:rPr>
      </w:pPr>
      <w:r>
        <w:rPr>
          <w:lang w:eastAsia="en-AU"/>
        </w:rPr>
        <w:t>Implementing these recommendations would be the first step in building a partnership between TAFE NSW and Tanzania in the area</w:t>
      </w:r>
      <w:r w:rsidR="003A79F7">
        <w:rPr>
          <w:lang w:eastAsia="en-AU"/>
        </w:rPr>
        <w:t xml:space="preserve"> of vocational education trai</w:t>
      </w:r>
      <w:r>
        <w:rPr>
          <w:lang w:eastAsia="en-AU"/>
        </w:rPr>
        <w:t xml:space="preserve">ning. </w:t>
      </w:r>
      <w:r>
        <w:rPr>
          <w:color w:val="000000"/>
        </w:rPr>
        <w:t>While Australia</w:t>
      </w:r>
      <w:r w:rsidRPr="00273FFE">
        <w:rPr>
          <w:color w:val="000000"/>
        </w:rPr>
        <w:t xml:space="preserve"> can </w:t>
      </w:r>
      <w:r>
        <w:rPr>
          <w:color w:val="000000"/>
        </w:rPr>
        <w:t xml:space="preserve">benefit </w:t>
      </w:r>
      <w:r w:rsidRPr="00273FFE">
        <w:rPr>
          <w:color w:val="000000"/>
        </w:rPr>
        <w:t>from African innovations i</w:t>
      </w:r>
      <w:r w:rsidR="003A79F7" w:rsidRPr="00273FFE">
        <w:rPr>
          <w:color w:val="000000"/>
        </w:rPr>
        <w:t>n education tech</w:t>
      </w:r>
      <w:r w:rsidRPr="00273FFE">
        <w:rPr>
          <w:color w:val="000000"/>
        </w:rPr>
        <w:t>nology</w:t>
      </w:r>
      <w:r>
        <w:rPr>
          <w:color w:val="000000"/>
        </w:rPr>
        <w:t>,</w:t>
      </w:r>
      <w:r w:rsidRPr="00273FFE">
        <w:rPr>
          <w:color w:val="000000"/>
        </w:rPr>
        <w:t xml:space="preserve"> </w:t>
      </w:r>
      <w:r>
        <w:rPr>
          <w:color w:val="000000"/>
        </w:rPr>
        <w:t xml:space="preserve">conversely, </w:t>
      </w:r>
      <w:r w:rsidRPr="00273FFE">
        <w:rPr>
          <w:color w:val="000000"/>
        </w:rPr>
        <w:t xml:space="preserve">African developers </w:t>
      </w:r>
      <w:r>
        <w:rPr>
          <w:color w:val="000000"/>
        </w:rPr>
        <w:t xml:space="preserve">and innovators </w:t>
      </w:r>
      <w:r w:rsidRPr="00273FFE">
        <w:rPr>
          <w:color w:val="000000"/>
        </w:rPr>
        <w:t xml:space="preserve">are mutually interested in what they can learn from </w:t>
      </w:r>
      <w:r>
        <w:rPr>
          <w:color w:val="000000"/>
        </w:rPr>
        <w:t>Australia</w:t>
      </w:r>
      <w:r w:rsidRPr="00273FFE">
        <w:rPr>
          <w:color w:val="000000"/>
        </w:rPr>
        <w:t>.</w:t>
      </w:r>
      <w:r w:rsidRPr="00210B84">
        <w:rPr>
          <w:color w:val="000000"/>
        </w:rPr>
        <w:t xml:space="preserve"> </w:t>
      </w:r>
      <w:r>
        <w:rPr>
          <w:color w:val="000000"/>
        </w:rPr>
        <w:t>South Africa and Australia, as Commonwealth countries, and Zanzibar is an ex-British Colony, share many values. The British International curriculum is the preferred curriculum in most private schools in Africa, and our Australia</w:t>
      </w:r>
      <w:r w:rsidR="003A79F7">
        <w:rPr>
          <w:color w:val="000000"/>
        </w:rPr>
        <w:t xml:space="preserve">n education system is </w:t>
      </w:r>
      <w:r>
        <w:rPr>
          <w:color w:val="000000"/>
        </w:rPr>
        <w:t>held in similar high esteem. This is a strong foundation for building a mutually beneficial partnership.</w:t>
      </w:r>
      <w:r w:rsidR="003A79F7">
        <w:rPr>
          <w:color w:val="000000"/>
        </w:rPr>
        <w:t xml:space="preserve"> </w:t>
      </w:r>
    </w:p>
    <w:p w14:paraId="386C5A6C" w14:textId="77777777" w:rsidR="0072669D" w:rsidRPr="00D45B18" w:rsidRDefault="0072669D" w:rsidP="0072669D">
      <w:pPr>
        <w:pStyle w:val="4DET-Heading1"/>
      </w:pPr>
      <w:bookmarkStart w:id="1" w:name="_Toc455567151"/>
      <w:r w:rsidRPr="00D45B18">
        <w:t>Background</w:t>
      </w:r>
      <w:bookmarkEnd w:id="1"/>
      <w:r w:rsidRPr="00D45B18">
        <w:t xml:space="preserve"> </w:t>
      </w:r>
    </w:p>
    <w:p w14:paraId="2FD5C09F" w14:textId="769C75B4" w:rsidR="0072669D" w:rsidRPr="003A79F7" w:rsidRDefault="003A79F7" w:rsidP="0072669D">
      <w:pPr>
        <w:pStyle w:val="5DET-NormalText"/>
        <w:spacing w:after="0"/>
      </w:pPr>
      <w:r>
        <w:rPr>
          <w:lang w:eastAsia="en-AU"/>
        </w:rPr>
        <w:t>My</w:t>
      </w:r>
      <w:r w:rsidR="0072669D" w:rsidRPr="0082034B">
        <w:rPr>
          <w:lang w:eastAsia="en-AU"/>
        </w:rPr>
        <w:t xml:space="preserve"> report </w:t>
      </w:r>
      <w:r w:rsidR="0072669D">
        <w:rPr>
          <w:lang w:eastAsia="en-AU"/>
        </w:rPr>
        <w:t>is based on</w:t>
      </w:r>
      <w:r w:rsidR="0072669D" w:rsidRPr="0082034B">
        <w:rPr>
          <w:lang w:eastAsia="en-AU"/>
        </w:rPr>
        <w:t xml:space="preserve"> the </w:t>
      </w:r>
      <w:r w:rsidR="0072669D">
        <w:rPr>
          <w:lang w:eastAsia="en-AU"/>
        </w:rPr>
        <w:t>five</w:t>
      </w:r>
      <w:r>
        <w:rPr>
          <w:lang w:eastAsia="en-AU"/>
        </w:rPr>
        <w:t>-</w:t>
      </w:r>
      <w:r w:rsidR="0072669D" w:rsidRPr="0082034B">
        <w:rPr>
          <w:lang w:eastAsia="en-AU"/>
        </w:rPr>
        <w:t xml:space="preserve">week study tour </w:t>
      </w:r>
      <w:r>
        <w:rPr>
          <w:lang w:eastAsia="en-AU"/>
        </w:rPr>
        <w:t>I undertook as</w:t>
      </w:r>
      <w:r w:rsidR="0072669D" w:rsidRPr="0082034B">
        <w:rPr>
          <w:lang w:eastAsia="en-AU"/>
        </w:rPr>
        <w:t xml:space="preserve"> a recipient of a </w:t>
      </w:r>
      <w:r w:rsidR="0072669D">
        <w:rPr>
          <w:lang w:eastAsia="en-AU"/>
        </w:rPr>
        <w:t>NSW Premier</w:t>
      </w:r>
      <w:r>
        <w:rPr>
          <w:lang w:eastAsia="en-AU"/>
        </w:rPr>
        <w:t>’s</w:t>
      </w:r>
      <w:r w:rsidR="0072669D">
        <w:rPr>
          <w:lang w:eastAsia="en-AU"/>
        </w:rPr>
        <w:t xml:space="preserve"> </w:t>
      </w:r>
      <w:r w:rsidR="0072669D" w:rsidRPr="0082034B">
        <w:rPr>
          <w:lang w:eastAsia="en-AU"/>
        </w:rPr>
        <w:t xml:space="preserve">TAFE </w:t>
      </w:r>
      <w:r>
        <w:rPr>
          <w:lang w:eastAsia="en-AU"/>
        </w:rPr>
        <w:t>S</w:t>
      </w:r>
      <w:r w:rsidR="0072669D" w:rsidRPr="0082034B">
        <w:rPr>
          <w:lang w:eastAsia="en-AU"/>
        </w:rPr>
        <w:t>cholarship 20</w:t>
      </w:r>
      <w:r w:rsidR="0072669D">
        <w:rPr>
          <w:lang w:eastAsia="en-AU"/>
        </w:rPr>
        <w:t>16</w:t>
      </w:r>
      <w:r w:rsidR="0072669D" w:rsidRPr="0082034B">
        <w:rPr>
          <w:lang w:eastAsia="en-AU"/>
        </w:rPr>
        <w:t xml:space="preserve"> to observe and document the innovative use of education</w:t>
      </w:r>
      <w:r w:rsidR="0072669D">
        <w:rPr>
          <w:lang w:eastAsia="en-AU"/>
        </w:rPr>
        <w:t>al technology in South and East Africa</w:t>
      </w:r>
      <w:r w:rsidR="0072669D" w:rsidRPr="0082034B">
        <w:rPr>
          <w:lang w:eastAsia="en-AU"/>
        </w:rPr>
        <w:t xml:space="preserve">. </w:t>
      </w:r>
      <w:r w:rsidR="0072669D">
        <w:rPr>
          <w:lang w:eastAsia="en-AU"/>
        </w:rPr>
        <w:t xml:space="preserve">The aim of </w:t>
      </w:r>
      <w:r>
        <w:rPr>
          <w:lang w:eastAsia="en-AU"/>
        </w:rPr>
        <w:t>my</w:t>
      </w:r>
      <w:r w:rsidR="0072669D">
        <w:rPr>
          <w:lang w:eastAsia="en-AU"/>
        </w:rPr>
        <w:t xml:space="preserve"> study tour was to i</w:t>
      </w:r>
      <w:r w:rsidR="0072669D" w:rsidRPr="009F56EA">
        <w:rPr>
          <w:lang w:eastAsia="en-AU"/>
        </w:rPr>
        <w:t xml:space="preserve">nvestigate low-cost scalable ways for </w:t>
      </w:r>
      <w:r w:rsidR="0072669D">
        <w:rPr>
          <w:lang w:eastAsia="en-AU"/>
        </w:rPr>
        <w:t>educators</w:t>
      </w:r>
      <w:r w:rsidR="0072669D" w:rsidRPr="009F56EA">
        <w:rPr>
          <w:lang w:eastAsia="en-AU"/>
        </w:rPr>
        <w:t xml:space="preserve"> to meet a growing demand for skills through learning games and content on</w:t>
      </w:r>
      <w:r w:rsidRPr="009F56EA">
        <w:rPr>
          <w:lang w:eastAsia="en-AU"/>
        </w:rPr>
        <w:t xml:space="preserve"> mobile dev</w:t>
      </w:r>
      <w:r w:rsidR="0072669D" w:rsidRPr="009F56EA">
        <w:rPr>
          <w:lang w:eastAsia="en-AU"/>
        </w:rPr>
        <w:t>ices</w:t>
      </w:r>
      <w:r w:rsidR="0072669D">
        <w:rPr>
          <w:lang w:eastAsia="en-AU"/>
        </w:rPr>
        <w:t>. The study tour included</w:t>
      </w:r>
      <w:r>
        <w:rPr>
          <w:lang w:eastAsia="en-AU"/>
        </w:rPr>
        <w:t xml:space="preserve"> i</w:t>
      </w:r>
      <w:r w:rsidR="0072669D">
        <w:rPr>
          <w:lang w:eastAsia="en-AU"/>
        </w:rPr>
        <w:t xml:space="preserve">ndustry visits to educational institutes, formal and informal interviews, cultural tours and literature reviews. Two outcomes from this study tour are this report and a series of </w:t>
      </w:r>
      <w:hyperlink r:id="rId10" w:tooltip="Link to blog" w:history="1">
        <w:r w:rsidR="0072669D" w:rsidRPr="00061156">
          <w:rPr>
            <w:rStyle w:val="Hyperlink"/>
            <w:lang w:eastAsia="en-AU"/>
          </w:rPr>
          <w:t>blog posts</w:t>
        </w:r>
      </w:hyperlink>
      <w:r w:rsidR="0072669D">
        <w:rPr>
          <w:lang w:eastAsia="en-AU"/>
        </w:rPr>
        <w:t xml:space="preserve"> </w:t>
      </w:r>
      <w:r w:rsidR="0072669D" w:rsidRPr="003A79F7">
        <w:t>entitled:</w:t>
      </w:r>
    </w:p>
    <w:p w14:paraId="364B5001" w14:textId="77777777" w:rsidR="0072669D" w:rsidRPr="002A2C81" w:rsidRDefault="00A82A9D" w:rsidP="00061156">
      <w:pPr>
        <w:pStyle w:val="61DET-Bullet"/>
        <w:ind w:left="568" w:hanging="284"/>
      </w:pPr>
      <w:hyperlink r:id="rId11" w:history="1">
        <w:r w:rsidR="0072669D" w:rsidRPr="002A2C81">
          <w:rPr>
            <w:rStyle w:val="Hyperlink"/>
            <w:color w:val="auto"/>
            <w:u w:val="none"/>
          </w:rPr>
          <w:t>eLearning in Africa – Final thoughts</w:t>
        </w:r>
      </w:hyperlink>
      <w:r w:rsidR="0072669D" w:rsidRPr="002A2C81">
        <w:t xml:space="preserve"> </w:t>
      </w:r>
    </w:p>
    <w:p w14:paraId="024911B4" w14:textId="77777777" w:rsidR="0072669D" w:rsidRPr="002A2C81" w:rsidRDefault="00A82A9D" w:rsidP="00061156">
      <w:pPr>
        <w:pStyle w:val="61DET-Bullet"/>
        <w:ind w:left="568" w:hanging="284"/>
      </w:pPr>
      <w:hyperlink r:id="rId12" w:history="1">
        <w:r w:rsidR="0072669D" w:rsidRPr="002A2C81">
          <w:rPr>
            <w:rStyle w:val="Hyperlink"/>
            <w:color w:val="auto"/>
            <w:u w:val="none"/>
          </w:rPr>
          <w:t>Flying Home</w:t>
        </w:r>
      </w:hyperlink>
      <w:r w:rsidR="0072669D" w:rsidRPr="002A2C81">
        <w:t xml:space="preserve"> </w:t>
      </w:r>
    </w:p>
    <w:p w14:paraId="4838E9FA" w14:textId="77777777" w:rsidR="0072669D" w:rsidRPr="002A2C81" w:rsidRDefault="00A82A9D" w:rsidP="00061156">
      <w:pPr>
        <w:pStyle w:val="61DET-Bullet"/>
        <w:ind w:left="568" w:hanging="284"/>
      </w:pPr>
      <w:hyperlink r:id="rId13" w:history="1">
        <w:r w:rsidR="0072669D" w:rsidRPr="002A2C81">
          <w:rPr>
            <w:rStyle w:val="Hyperlink"/>
            <w:color w:val="auto"/>
            <w:u w:val="none"/>
          </w:rPr>
          <w:t>Afri-one Team</w:t>
        </w:r>
      </w:hyperlink>
      <w:r w:rsidR="0072669D" w:rsidRPr="002A2C81">
        <w:t xml:space="preserve"> </w:t>
      </w:r>
    </w:p>
    <w:p w14:paraId="4A74EF84" w14:textId="77777777" w:rsidR="0072669D" w:rsidRPr="002A2C81" w:rsidRDefault="00A82A9D" w:rsidP="00061156">
      <w:pPr>
        <w:pStyle w:val="61DET-Bullet"/>
        <w:tabs>
          <w:tab w:val="left" w:pos="993"/>
        </w:tabs>
        <w:ind w:left="568" w:hanging="284"/>
      </w:pPr>
      <w:hyperlink r:id="rId14" w:history="1">
        <w:r w:rsidR="0072669D" w:rsidRPr="002A2C81">
          <w:rPr>
            <w:rStyle w:val="Hyperlink"/>
            <w:color w:val="auto"/>
            <w:u w:val="none"/>
          </w:rPr>
          <w:t>Edu-tainment in Swahili</w:t>
        </w:r>
      </w:hyperlink>
      <w:r w:rsidR="0072669D" w:rsidRPr="002A2C81">
        <w:t xml:space="preserve"> </w:t>
      </w:r>
    </w:p>
    <w:p w14:paraId="031587AE" w14:textId="77777777" w:rsidR="0072669D" w:rsidRPr="002A2C81" w:rsidRDefault="00A82A9D" w:rsidP="00061156">
      <w:pPr>
        <w:pStyle w:val="61DET-Bullet"/>
        <w:ind w:left="568" w:hanging="284"/>
      </w:pPr>
      <w:hyperlink r:id="rId15" w:history="1">
        <w:r w:rsidR="0072669D" w:rsidRPr="002A2C81">
          <w:rPr>
            <w:rStyle w:val="Hyperlink"/>
            <w:color w:val="auto"/>
            <w:u w:val="none"/>
          </w:rPr>
          <w:t>Vocational Training in Zanzibar, Tanzania</w:t>
        </w:r>
      </w:hyperlink>
      <w:r w:rsidR="0072669D" w:rsidRPr="002A2C81">
        <w:t xml:space="preserve"> </w:t>
      </w:r>
    </w:p>
    <w:p w14:paraId="6C02C0D3" w14:textId="77777777" w:rsidR="0072669D" w:rsidRPr="002A2C81" w:rsidRDefault="00A82A9D" w:rsidP="00061156">
      <w:pPr>
        <w:pStyle w:val="61DET-Bullet"/>
        <w:ind w:left="568" w:hanging="284"/>
      </w:pPr>
      <w:hyperlink r:id="rId16" w:anchor="more-84" w:history="1">
        <w:r w:rsidR="0072669D" w:rsidRPr="002A2C81">
          <w:rPr>
            <w:rStyle w:val="Hyperlink"/>
            <w:color w:val="auto"/>
            <w:u w:val="none"/>
          </w:rPr>
          <w:t>School of St Judes</w:t>
        </w:r>
        <w:r w:rsidR="003A79F7">
          <w:rPr>
            <w:rStyle w:val="Hyperlink"/>
            <w:color w:val="auto"/>
            <w:u w:val="none"/>
          </w:rPr>
          <w:t>,</w:t>
        </w:r>
        <w:r w:rsidR="0072669D" w:rsidRPr="002A2C81">
          <w:rPr>
            <w:rStyle w:val="Hyperlink"/>
            <w:color w:val="auto"/>
            <w:u w:val="none"/>
          </w:rPr>
          <w:t xml:space="preserve"> Arusha, Tanzania</w:t>
        </w:r>
      </w:hyperlink>
    </w:p>
    <w:p w14:paraId="40AC5BB6" w14:textId="77777777" w:rsidR="0072669D" w:rsidRPr="002A2C81" w:rsidRDefault="00A82A9D" w:rsidP="00061156">
      <w:pPr>
        <w:pStyle w:val="61DET-Bullet"/>
        <w:ind w:left="568" w:hanging="284"/>
      </w:pPr>
      <w:hyperlink r:id="rId17" w:anchor="more-77" w:history="1">
        <w:r w:rsidR="0072669D" w:rsidRPr="002A2C81">
          <w:rPr>
            <w:rStyle w:val="Hyperlink"/>
            <w:color w:val="auto"/>
            <w:u w:val="none"/>
          </w:rPr>
          <w:t>East African Innovation at Buni Tech Centre</w:t>
        </w:r>
      </w:hyperlink>
    </w:p>
    <w:p w14:paraId="2F4725AB" w14:textId="77777777" w:rsidR="0072669D" w:rsidRPr="002A2C81" w:rsidRDefault="00A82A9D" w:rsidP="00061156">
      <w:pPr>
        <w:pStyle w:val="61DET-Bullet"/>
        <w:ind w:left="568" w:hanging="284"/>
      </w:pPr>
      <w:hyperlink r:id="rId18" w:anchor="more-114" w:history="1">
        <w:r w:rsidR="0072669D" w:rsidRPr="002A2C81">
          <w:rPr>
            <w:rStyle w:val="Hyperlink"/>
            <w:color w:val="auto"/>
            <w:u w:val="none"/>
          </w:rPr>
          <w:t xml:space="preserve">XPrize Dev4x – </w:t>
        </w:r>
        <w:r w:rsidR="003A79F7" w:rsidRPr="002A2C81">
          <w:rPr>
            <w:rStyle w:val="Hyperlink"/>
            <w:color w:val="auto"/>
            <w:u w:val="none"/>
          </w:rPr>
          <w:t>numeracy and lite</w:t>
        </w:r>
        <w:r w:rsidR="0072669D" w:rsidRPr="002A2C81">
          <w:rPr>
            <w:rStyle w:val="Hyperlink"/>
            <w:color w:val="auto"/>
            <w:u w:val="none"/>
          </w:rPr>
          <w:t xml:space="preserve">racy education via offline </w:t>
        </w:r>
        <w:r w:rsidR="003A79F7">
          <w:rPr>
            <w:rStyle w:val="Hyperlink"/>
            <w:color w:val="auto"/>
            <w:u w:val="none"/>
          </w:rPr>
          <w:t>a</w:t>
        </w:r>
        <w:r w:rsidR="0072669D" w:rsidRPr="002A2C81">
          <w:rPr>
            <w:rStyle w:val="Hyperlink"/>
            <w:color w:val="auto"/>
            <w:u w:val="none"/>
          </w:rPr>
          <w:t>ndroid tablets</w:t>
        </w:r>
      </w:hyperlink>
    </w:p>
    <w:p w14:paraId="577CCEB6" w14:textId="77777777" w:rsidR="0072669D" w:rsidRPr="002A2C81" w:rsidRDefault="00A82A9D" w:rsidP="00061156">
      <w:pPr>
        <w:pStyle w:val="61DET-Bullet"/>
        <w:ind w:left="568" w:hanging="284"/>
      </w:pPr>
      <w:hyperlink r:id="rId19" w:anchor="more-70" w:history="1">
        <w:r w:rsidR="0072669D" w:rsidRPr="002A2C81">
          <w:rPr>
            <w:rStyle w:val="Hyperlink"/>
            <w:color w:val="auto"/>
            <w:u w:val="none"/>
          </w:rPr>
          <w:t>South Africa – A rainbow nation exploring identity</w:t>
        </w:r>
      </w:hyperlink>
    </w:p>
    <w:p w14:paraId="6A1301CB" w14:textId="77777777" w:rsidR="0072669D" w:rsidRPr="002A2C81" w:rsidRDefault="00A82A9D" w:rsidP="00A82A9D">
      <w:pPr>
        <w:pStyle w:val="61DET-Bullet"/>
        <w:spacing w:after="200"/>
        <w:ind w:left="568" w:hanging="284"/>
      </w:pPr>
      <w:hyperlink r:id="rId20" w:anchor="more-81" w:history="1">
        <w:r w:rsidR="0072669D" w:rsidRPr="002A2C81">
          <w:rPr>
            <w:rStyle w:val="Hyperlink"/>
            <w:color w:val="auto"/>
            <w:u w:val="none"/>
          </w:rPr>
          <w:t>Moodle community leading the way in</w:t>
        </w:r>
        <w:r w:rsidR="003A79F7" w:rsidRPr="002A2C81">
          <w:rPr>
            <w:rStyle w:val="Hyperlink"/>
            <w:color w:val="auto"/>
            <w:u w:val="none"/>
          </w:rPr>
          <w:t xml:space="preserve"> open edu</w:t>
        </w:r>
        <w:r w:rsidR="0072669D" w:rsidRPr="002A2C81">
          <w:rPr>
            <w:rStyle w:val="Hyperlink"/>
            <w:color w:val="auto"/>
            <w:u w:val="none"/>
          </w:rPr>
          <w:t>cation</w:t>
        </w:r>
      </w:hyperlink>
    </w:p>
    <w:p w14:paraId="7638B53D" w14:textId="7DC6E6F7" w:rsidR="0072669D" w:rsidRPr="00B50A52" w:rsidRDefault="0072669D" w:rsidP="0072669D">
      <w:pPr>
        <w:pStyle w:val="5DET-NormalText"/>
        <w:spacing w:after="0"/>
      </w:pPr>
      <w:r>
        <w:rPr>
          <w:lang w:eastAsia="en-AU"/>
        </w:rPr>
        <w:t>Prior to the</w:t>
      </w:r>
      <w:r w:rsidR="003A79F7">
        <w:rPr>
          <w:lang w:eastAsia="en-AU"/>
        </w:rPr>
        <w:t xml:space="preserve"> study to</w:t>
      </w:r>
      <w:r>
        <w:rPr>
          <w:lang w:eastAsia="en-AU"/>
        </w:rPr>
        <w:t>ur, a review of TAFE NSW strategies and th</w:t>
      </w:r>
      <w:r w:rsidR="003A79F7">
        <w:rPr>
          <w:lang w:eastAsia="en-AU"/>
        </w:rPr>
        <w:t>e vocational educa</w:t>
      </w:r>
      <w:r>
        <w:rPr>
          <w:lang w:eastAsia="en-AU"/>
        </w:rPr>
        <w:t xml:space="preserve">tion in South and East Africa found areas of alignment in regards to import and export opportunities </w:t>
      </w:r>
      <w:r w:rsidRPr="003A79F7">
        <w:t>that could benefit both countries. The TAFE NSW</w:t>
      </w:r>
      <w:r w:rsidR="00061156">
        <w:t xml:space="preserve"> </w:t>
      </w:r>
      <w:hyperlink r:id="rId21" w:tooltip="Link to statement of owner expectations" w:history="1">
        <w:r w:rsidR="00061156" w:rsidRPr="00061156">
          <w:rPr>
            <w:rStyle w:val="Hyperlink"/>
          </w:rPr>
          <w:t>Statement of Owner Expectations</w:t>
        </w:r>
      </w:hyperlink>
      <w:r w:rsidR="00061156">
        <w:t xml:space="preserve"> </w:t>
      </w:r>
      <w:r w:rsidRPr="003A79F7">
        <w:t>states</w:t>
      </w:r>
      <w:r w:rsidRPr="00B50A52">
        <w:t xml:space="preserve"> that key objective</w:t>
      </w:r>
      <w:r>
        <w:t>s</w:t>
      </w:r>
      <w:r w:rsidRPr="00B50A52">
        <w:t xml:space="preserve"> to effective asset management and service provision </w:t>
      </w:r>
      <w:r>
        <w:t>are</w:t>
      </w:r>
      <w:r w:rsidRPr="00B50A52">
        <w:rPr>
          <w:color w:val="000000"/>
        </w:rPr>
        <w:t>:</w:t>
      </w:r>
    </w:p>
    <w:p w14:paraId="788DE5F5" w14:textId="77777777" w:rsidR="0072669D" w:rsidRPr="00061156" w:rsidRDefault="0072669D" w:rsidP="00061156">
      <w:pPr>
        <w:pStyle w:val="61DET-Bullet"/>
        <w:ind w:left="568" w:hanging="284"/>
        <w:rPr>
          <w:rStyle w:val="Hyperlink"/>
          <w:color w:val="auto"/>
          <w:u w:val="none"/>
        </w:rPr>
      </w:pPr>
      <w:r w:rsidRPr="00061156">
        <w:rPr>
          <w:rStyle w:val="Hyperlink"/>
          <w:color w:val="auto"/>
          <w:u w:val="none"/>
        </w:rPr>
        <w:t>exploit</w:t>
      </w:r>
      <w:r w:rsidR="003A79F7" w:rsidRPr="00061156">
        <w:rPr>
          <w:rStyle w:val="Hyperlink"/>
          <w:color w:val="auto"/>
          <w:u w:val="none"/>
        </w:rPr>
        <w:t>ing</w:t>
      </w:r>
      <w:r w:rsidRPr="00061156">
        <w:rPr>
          <w:rStyle w:val="Hyperlink"/>
          <w:color w:val="auto"/>
          <w:u w:val="none"/>
        </w:rPr>
        <w:t xml:space="preserve"> new technologies and leading edge forms of service provision </w:t>
      </w:r>
    </w:p>
    <w:p w14:paraId="76BBF17F" w14:textId="77777777" w:rsidR="0072669D" w:rsidRPr="00061156" w:rsidRDefault="0072669D" w:rsidP="00061156">
      <w:pPr>
        <w:pStyle w:val="61DET-Bullet"/>
        <w:ind w:left="568" w:hanging="284"/>
        <w:rPr>
          <w:rStyle w:val="Hyperlink"/>
          <w:color w:val="auto"/>
          <w:u w:val="none"/>
        </w:rPr>
      </w:pPr>
      <w:r w:rsidRPr="00061156">
        <w:rPr>
          <w:rStyle w:val="Hyperlink"/>
          <w:color w:val="auto"/>
          <w:u w:val="none"/>
        </w:rPr>
        <w:t>grow</w:t>
      </w:r>
      <w:r w:rsidR="003A79F7" w:rsidRPr="00061156">
        <w:rPr>
          <w:rStyle w:val="Hyperlink"/>
          <w:color w:val="auto"/>
          <w:u w:val="none"/>
        </w:rPr>
        <w:t>ing</w:t>
      </w:r>
      <w:r w:rsidRPr="00061156">
        <w:rPr>
          <w:rStyle w:val="Hyperlink"/>
          <w:color w:val="auto"/>
          <w:u w:val="none"/>
        </w:rPr>
        <w:t xml:space="preserve"> education export opportunities in </w:t>
      </w:r>
      <w:r w:rsidR="003A79F7" w:rsidRPr="00061156">
        <w:rPr>
          <w:rStyle w:val="Hyperlink"/>
          <w:color w:val="auto"/>
          <w:u w:val="none"/>
        </w:rPr>
        <w:t xml:space="preserve">both </w:t>
      </w:r>
      <w:r w:rsidRPr="00061156">
        <w:rPr>
          <w:rStyle w:val="Hyperlink"/>
          <w:color w:val="auto"/>
          <w:u w:val="none"/>
        </w:rPr>
        <w:t>Australia and offshore</w:t>
      </w:r>
    </w:p>
    <w:p w14:paraId="232C7AF7" w14:textId="77777777" w:rsidR="0072669D" w:rsidRPr="00061156" w:rsidRDefault="0072669D" w:rsidP="00061156">
      <w:pPr>
        <w:pStyle w:val="61DET-Bullet"/>
        <w:ind w:left="568" w:hanging="284"/>
        <w:rPr>
          <w:rStyle w:val="Hyperlink"/>
          <w:color w:val="auto"/>
          <w:u w:val="none"/>
        </w:rPr>
      </w:pPr>
      <w:r w:rsidRPr="00061156">
        <w:rPr>
          <w:rStyle w:val="Hyperlink"/>
          <w:color w:val="auto"/>
          <w:u w:val="none"/>
        </w:rPr>
        <w:t>strengthen</w:t>
      </w:r>
      <w:r w:rsidR="003A79F7" w:rsidRPr="00061156">
        <w:rPr>
          <w:rStyle w:val="Hyperlink"/>
          <w:color w:val="auto"/>
          <w:u w:val="none"/>
        </w:rPr>
        <w:t>ing</w:t>
      </w:r>
      <w:r w:rsidRPr="00061156">
        <w:rPr>
          <w:rStyle w:val="Hyperlink"/>
          <w:color w:val="auto"/>
          <w:u w:val="none"/>
        </w:rPr>
        <w:t xml:space="preserve"> the skills base of the NSW economy and supporting economic growth for NSW communities</w:t>
      </w:r>
    </w:p>
    <w:p w14:paraId="7C7629DF" w14:textId="77777777" w:rsidR="0072669D" w:rsidRPr="00061156" w:rsidRDefault="0072669D" w:rsidP="00A82A9D">
      <w:pPr>
        <w:pStyle w:val="61DET-Bullet"/>
        <w:spacing w:after="200"/>
        <w:ind w:left="568" w:hanging="284"/>
        <w:rPr>
          <w:rStyle w:val="Hyperlink"/>
          <w:color w:val="auto"/>
          <w:u w:val="none"/>
        </w:rPr>
      </w:pPr>
      <w:r w:rsidRPr="00061156">
        <w:rPr>
          <w:rStyle w:val="Hyperlink"/>
          <w:color w:val="auto"/>
          <w:u w:val="none"/>
        </w:rPr>
        <w:lastRenderedPageBreak/>
        <w:t>deliver</w:t>
      </w:r>
      <w:r w:rsidR="003A79F7" w:rsidRPr="00061156">
        <w:rPr>
          <w:rStyle w:val="Hyperlink"/>
          <w:color w:val="auto"/>
          <w:u w:val="none"/>
        </w:rPr>
        <w:t>ing</w:t>
      </w:r>
      <w:r w:rsidRPr="00061156">
        <w:rPr>
          <w:rStyle w:val="Hyperlink"/>
          <w:color w:val="auto"/>
          <w:u w:val="none"/>
        </w:rPr>
        <w:t xml:space="preserve"> training solutions </w:t>
      </w:r>
      <w:r w:rsidR="003A79F7" w:rsidRPr="00061156">
        <w:rPr>
          <w:rStyle w:val="Hyperlink"/>
          <w:color w:val="auto"/>
          <w:u w:val="none"/>
        </w:rPr>
        <w:t xml:space="preserve">that are </w:t>
      </w:r>
      <w:r w:rsidRPr="00061156">
        <w:rPr>
          <w:rStyle w:val="Hyperlink"/>
          <w:color w:val="auto"/>
          <w:u w:val="none"/>
        </w:rPr>
        <w:t>relevant to industry requirements and develop</w:t>
      </w:r>
      <w:r w:rsidR="003A79F7" w:rsidRPr="00061156">
        <w:rPr>
          <w:rStyle w:val="Hyperlink"/>
          <w:color w:val="auto"/>
          <w:u w:val="none"/>
        </w:rPr>
        <w:t>ing</w:t>
      </w:r>
      <w:r w:rsidRPr="00061156">
        <w:rPr>
          <w:rStyle w:val="Hyperlink"/>
          <w:color w:val="auto"/>
          <w:u w:val="none"/>
        </w:rPr>
        <w:t xml:space="preserve"> courses </w:t>
      </w:r>
      <w:r w:rsidR="003A79F7" w:rsidRPr="00061156">
        <w:rPr>
          <w:rStyle w:val="Hyperlink"/>
          <w:color w:val="auto"/>
          <w:u w:val="none"/>
        </w:rPr>
        <w:t xml:space="preserve">that are </w:t>
      </w:r>
      <w:r w:rsidRPr="00061156">
        <w:rPr>
          <w:rStyle w:val="Hyperlink"/>
          <w:color w:val="auto"/>
          <w:u w:val="none"/>
        </w:rPr>
        <w:t>relevant to today’s workplace</w:t>
      </w:r>
      <w:r w:rsidR="003A79F7" w:rsidRPr="00061156">
        <w:rPr>
          <w:rStyle w:val="Hyperlink"/>
          <w:color w:val="auto"/>
          <w:u w:val="none"/>
        </w:rPr>
        <w:t>s</w:t>
      </w:r>
      <w:r w:rsidRPr="00061156">
        <w:rPr>
          <w:rStyle w:val="Hyperlink"/>
          <w:color w:val="auto"/>
          <w:u w:val="none"/>
        </w:rPr>
        <w:t xml:space="preserve"> and </w:t>
      </w:r>
      <w:r w:rsidR="003A79F7" w:rsidRPr="00061156">
        <w:rPr>
          <w:rStyle w:val="Hyperlink"/>
          <w:color w:val="auto"/>
          <w:u w:val="none"/>
        </w:rPr>
        <w:t>that</w:t>
      </w:r>
      <w:r w:rsidRPr="00061156">
        <w:rPr>
          <w:rStyle w:val="Hyperlink"/>
          <w:color w:val="auto"/>
          <w:u w:val="none"/>
        </w:rPr>
        <w:t xml:space="preserve"> give students an edge in their chosen career</w:t>
      </w:r>
    </w:p>
    <w:p w14:paraId="5C314F8A" w14:textId="77777777" w:rsidR="0072669D" w:rsidRPr="00DD19CF" w:rsidRDefault="0072669D" w:rsidP="0072669D">
      <w:pPr>
        <w:pStyle w:val="5DET-NormalText"/>
        <w:rPr>
          <w:color w:val="000000"/>
        </w:rPr>
      </w:pPr>
      <w:r>
        <w:t xml:space="preserve">The innovation happening in Africa could assist in meeting these objectives. Another area of relevance is Indigenous Australian </w:t>
      </w:r>
      <w:r w:rsidR="003A79F7">
        <w:t>e</w:t>
      </w:r>
      <w:r>
        <w:t xml:space="preserve">ducation. Identifying and adapting relevant content developed in Africa could contribute to meeting objectives of the TAFE NSW Aboriginal </w:t>
      </w:r>
      <w:r w:rsidR="003A79F7">
        <w:t>e</w:t>
      </w:r>
      <w:r>
        <w:t xml:space="preserve">ducation policy to </w:t>
      </w:r>
      <w:r w:rsidRPr="00DD19CF">
        <w:t>close the gap in learning outcomes</w:t>
      </w:r>
      <w:r>
        <w:t xml:space="preserve"> between indigenous and non-indigenous learners</w:t>
      </w:r>
      <w:r w:rsidRPr="00DD19CF">
        <w:t>.</w:t>
      </w:r>
      <w:r>
        <w:t xml:space="preserve"> </w:t>
      </w:r>
    </w:p>
    <w:p w14:paraId="6AC540F7" w14:textId="77777777" w:rsidR="0072669D" w:rsidRPr="00E42BFC" w:rsidRDefault="0072669D" w:rsidP="0072669D">
      <w:pPr>
        <w:pStyle w:val="4DET-Heading1"/>
      </w:pPr>
      <w:bookmarkStart w:id="2" w:name="_Toc455567152"/>
      <w:r w:rsidRPr="00E42BFC">
        <w:t>Issues in Implementing Vocational Education</w:t>
      </w:r>
      <w:bookmarkEnd w:id="2"/>
    </w:p>
    <w:p w14:paraId="2C5A29C9" w14:textId="77777777" w:rsidR="0072669D" w:rsidRPr="0072669D" w:rsidRDefault="0072669D" w:rsidP="0072669D">
      <w:pPr>
        <w:pStyle w:val="5DET-NormalText"/>
        <w:spacing w:after="0"/>
      </w:pPr>
      <w:r w:rsidRPr="0072669D">
        <w:t xml:space="preserve">The background research before </w:t>
      </w:r>
      <w:r w:rsidR="003A79F7">
        <w:t>my</w:t>
      </w:r>
      <w:r w:rsidR="003A79F7" w:rsidRPr="0072669D">
        <w:t xml:space="preserve"> study tour</w:t>
      </w:r>
      <w:r w:rsidRPr="0072669D">
        <w:t xml:space="preserve"> included understanding the African VET context. </w:t>
      </w:r>
      <w:r w:rsidR="003A79F7">
        <w:t>M</w:t>
      </w:r>
      <w:r w:rsidRPr="0072669D">
        <w:t xml:space="preserve">any </w:t>
      </w:r>
      <w:hyperlink r:id="rId22" w:history="1">
        <w:r w:rsidRPr="0072669D">
          <w:rPr>
            <w:rStyle w:val="Hyperlink"/>
            <w:color w:val="auto"/>
            <w:u w:val="none"/>
          </w:rPr>
          <w:t xml:space="preserve">issues </w:t>
        </w:r>
        <w:r w:rsidR="003A79F7">
          <w:rPr>
            <w:rStyle w:val="Hyperlink"/>
            <w:color w:val="auto"/>
            <w:u w:val="none"/>
          </w:rPr>
          <w:t xml:space="preserve">are </w:t>
        </w:r>
        <w:r w:rsidRPr="0072669D">
          <w:rPr>
            <w:rStyle w:val="Hyperlink"/>
            <w:color w:val="auto"/>
            <w:u w:val="none"/>
          </w:rPr>
          <w:t xml:space="preserve">affecting African countries </w:t>
        </w:r>
        <w:r w:rsidR="003A79F7">
          <w:rPr>
            <w:rStyle w:val="Hyperlink"/>
            <w:color w:val="auto"/>
            <w:u w:val="none"/>
          </w:rPr>
          <w:t xml:space="preserve">in </w:t>
        </w:r>
        <w:r w:rsidRPr="0072669D">
          <w:rPr>
            <w:rStyle w:val="Hyperlink"/>
            <w:color w:val="auto"/>
            <w:u w:val="none"/>
          </w:rPr>
          <w:t xml:space="preserve">implementing and expanding formal </w:t>
        </w:r>
        <w:r w:rsidR="003A79F7" w:rsidRPr="0072669D">
          <w:rPr>
            <w:rStyle w:val="Hyperlink"/>
            <w:color w:val="auto"/>
            <w:u w:val="none"/>
          </w:rPr>
          <w:t>vocational train</w:t>
        </w:r>
        <w:r w:rsidRPr="0072669D">
          <w:rPr>
            <w:rStyle w:val="Hyperlink"/>
            <w:color w:val="auto"/>
            <w:u w:val="none"/>
          </w:rPr>
          <w:t>ing</w:t>
        </w:r>
      </w:hyperlink>
      <w:r w:rsidRPr="0072669D">
        <w:t xml:space="preserve">. </w:t>
      </w:r>
      <w:r w:rsidR="003A79F7">
        <w:t>My</w:t>
      </w:r>
      <w:r w:rsidRPr="0072669D">
        <w:t xml:space="preserve"> </w:t>
      </w:r>
      <w:hyperlink r:id="rId23" w:history="1">
        <w:r w:rsidRPr="0072669D">
          <w:rPr>
            <w:rStyle w:val="Hyperlink"/>
            <w:color w:val="auto"/>
            <w:u w:val="none"/>
          </w:rPr>
          <w:t>report</w:t>
        </w:r>
      </w:hyperlink>
      <w:r w:rsidRPr="0072669D">
        <w:t xml:space="preserve"> identifies the main issues as:</w:t>
      </w:r>
    </w:p>
    <w:p w14:paraId="1A01C6C9" w14:textId="77777777" w:rsidR="0072669D" w:rsidRPr="00061156" w:rsidRDefault="003A79F7" w:rsidP="00061156">
      <w:pPr>
        <w:pStyle w:val="61DET-Bullet"/>
        <w:ind w:left="568" w:hanging="284"/>
        <w:rPr>
          <w:rStyle w:val="Hyperlink"/>
          <w:color w:val="auto"/>
          <w:u w:val="none"/>
        </w:rPr>
      </w:pPr>
      <w:r w:rsidRPr="00061156">
        <w:rPr>
          <w:rStyle w:val="Hyperlink"/>
          <w:color w:val="auto"/>
          <w:u w:val="none"/>
        </w:rPr>
        <w:t>a</w:t>
      </w:r>
      <w:r w:rsidR="0072669D" w:rsidRPr="00061156">
        <w:rPr>
          <w:rStyle w:val="Hyperlink"/>
          <w:color w:val="auto"/>
          <w:u w:val="none"/>
        </w:rPr>
        <w:t xml:space="preserve">ccess to resources: electricity, </w:t>
      </w:r>
      <w:r w:rsidRPr="00061156">
        <w:rPr>
          <w:rStyle w:val="Hyperlink"/>
          <w:color w:val="auto"/>
          <w:u w:val="none"/>
        </w:rPr>
        <w:t>I</w:t>
      </w:r>
      <w:r w:rsidR="0072669D" w:rsidRPr="00061156">
        <w:rPr>
          <w:rStyle w:val="Hyperlink"/>
          <w:color w:val="auto"/>
          <w:u w:val="none"/>
        </w:rPr>
        <w:t xml:space="preserve">nternet, textbooks, equipment, transport, schools </w:t>
      </w:r>
      <w:r w:rsidRPr="00061156">
        <w:rPr>
          <w:rStyle w:val="Hyperlink"/>
          <w:color w:val="auto"/>
          <w:u w:val="none"/>
        </w:rPr>
        <w:t>and</w:t>
      </w:r>
      <w:r w:rsidR="0072669D" w:rsidRPr="00061156">
        <w:rPr>
          <w:rStyle w:val="Hyperlink"/>
          <w:color w:val="auto"/>
          <w:u w:val="none"/>
        </w:rPr>
        <w:t xml:space="preserve"> teachers </w:t>
      </w:r>
    </w:p>
    <w:p w14:paraId="5133BA6D" w14:textId="77777777" w:rsidR="0072669D" w:rsidRPr="00061156" w:rsidRDefault="003A79F7" w:rsidP="00061156">
      <w:pPr>
        <w:pStyle w:val="61DET-Bullet"/>
        <w:ind w:left="568" w:hanging="284"/>
        <w:rPr>
          <w:rStyle w:val="Hyperlink"/>
          <w:color w:val="auto"/>
          <w:u w:val="none"/>
        </w:rPr>
      </w:pPr>
      <w:r w:rsidRPr="00061156">
        <w:rPr>
          <w:rStyle w:val="Hyperlink"/>
          <w:color w:val="auto"/>
          <w:u w:val="none"/>
        </w:rPr>
        <w:t>h</w:t>
      </w:r>
      <w:r w:rsidR="0072669D" w:rsidRPr="00061156">
        <w:rPr>
          <w:rStyle w:val="Hyperlink"/>
          <w:color w:val="auto"/>
          <w:u w:val="none"/>
        </w:rPr>
        <w:t>igh unemployment and youths who ‘heavily discount the future’</w:t>
      </w:r>
      <w:r w:rsidRPr="00061156">
        <w:rPr>
          <w:rStyle w:val="Hyperlink"/>
          <w:color w:val="auto"/>
          <w:u w:val="none"/>
        </w:rPr>
        <w:t xml:space="preserve"> </w:t>
      </w:r>
    </w:p>
    <w:p w14:paraId="4883C449" w14:textId="77777777" w:rsidR="0072669D" w:rsidRPr="00061156" w:rsidRDefault="003A79F7" w:rsidP="00061156">
      <w:pPr>
        <w:pStyle w:val="61DET-Bullet"/>
        <w:ind w:left="568" w:hanging="284"/>
        <w:rPr>
          <w:rStyle w:val="Hyperlink"/>
          <w:color w:val="auto"/>
          <w:u w:val="none"/>
        </w:rPr>
      </w:pPr>
      <w:r w:rsidRPr="00061156">
        <w:rPr>
          <w:rStyle w:val="Hyperlink"/>
          <w:color w:val="auto"/>
          <w:u w:val="none"/>
        </w:rPr>
        <w:t>l</w:t>
      </w:r>
      <w:r w:rsidR="0072669D" w:rsidRPr="00061156">
        <w:rPr>
          <w:rStyle w:val="Hyperlink"/>
          <w:color w:val="auto"/>
          <w:u w:val="none"/>
        </w:rPr>
        <w:t>ow enrolment</w:t>
      </w:r>
      <w:r w:rsidRPr="00061156">
        <w:rPr>
          <w:rStyle w:val="Hyperlink"/>
          <w:color w:val="auto"/>
          <w:u w:val="none"/>
        </w:rPr>
        <w:t xml:space="preserve"> that</w:t>
      </w:r>
      <w:r w:rsidR="0072669D" w:rsidRPr="00061156">
        <w:rPr>
          <w:rStyle w:val="Hyperlink"/>
          <w:color w:val="auto"/>
          <w:u w:val="none"/>
        </w:rPr>
        <w:t xml:space="preserve"> is partly due to the perception tha</w:t>
      </w:r>
      <w:r w:rsidRPr="00061156">
        <w:rPr>
          <w:rStyle w:val="Hyperlink"/>
          <w:color w:val="auto"/>
          <w:u w:val="none"/>
        </w:rPr>
        <w:t>t vocational tra</w:t>
      </w:r>
      <w:r w:rsidR="0072669D" w:rsidRPr="00061156">
        <w:rPr>
          <w:rStyle w:val="Hyperlink"/>
          <w:color w:val="auto"/>
          <w:u w:val="none"/>
        </w:rPr>
        <w:t>ining leads only to low-status occupations and forecloses access to higher levels of education. Pupils who enrol in this kind of education are considered to be those who have failed in general education</w:t>
      </w:r>
    </w:p>
    <w:p w14:paraId="020DF273" w14:textId="77777777" w:rsidR="0072669D" w:rsidRPr="00061156" w:rsidRDefault="003A79F7" w:rsidP="00061156">
      <w:pPr>
        <w:pStyle w:val="61DET-Bullet"/>
        <w:ind w:left="568" w:hanging="284"/>
        <w:rPr>
          <w:rStyle w:val="Hyperlink"/>
          <w:color w:val="auto"/>
          <w:u w:val="none"/>
        </w:rPr>
      </w:pPr>
      <w:r w:rsidRPr="00061156">
        <w:rPr>
          <w:rStyle w:val="Hyperlink"/>
          <w:color w:val="auto"/>
          <w:u w:val="none"/>
        </w:rPr>
        <w:t>seriously under</w:t>
      </w:r>
      <w:r w:rsidR="0072669D" w:rsidRPr="00061156">
        <w:rPr>
          <w:rStyle w:val="Hyperlink"/>
          <w:color w:val="auto"/>
          <w:u w:val="none"/>
        </w:rPr>
        <w:t>funded and obsole</w:t>
      </w:r>
      <w:r w:rsidRPr="00061156">
        <w:rPr>
          <w:rStyle w:val="Hyperlink"/>
          <w:color w:val="auto"/>
          <w:u w:val="none"/>
        </w:rPr>
        <w:t>te</w:t>
      </w:r>
      <w:r w:rsidR="0072669D" w:rsidRPr="00061156">
        <w:rPr>
          <w:rStyle w:val="Hyperlink"/>
          <w:color w:val="auto"/>
          <w:u w:val="none"/>
        </w:rPr>
        <w:t xml:space="preserve"> equipment and weak managerial capacity </w:t>
      </w:r>
      <w:r w:rsidRPr="00061156">
        <w:rPr>
          <w:rStyle w:val="Hyperlink"/>
          <w:color w:val="auto"/>
          <w:u w:val="none"/>
        </w:rPr>
        <w:t xml:space="preserve">that </w:t>
      </w:r>
      <w:r w:rsidR="0072669D" w:rsidRPr="00061156">
        <w:rPr>
          <w:rStyle w:val="Hyperlink"/>
          <w:color w:val="auto"/>
          <w:u w:val="none"/>
        </w:rPr>
        <w:t>affect</w:t>
      </w:r>
      <w:r w:rsidRPr="00061156">
        <w:rPr>
          <w:rStyle w:val="Hyperlink"/>
          <w:color w:val="auto"/>
          <w:u w:val="none"/>
        </w:rPr>
        <w:t>s</w:t>
      </w:r>
      <w:r w:rsidR="0072669D" w:rsidRPr="00061156">
        <w:rPr>
          <w:rStyle w:val="Hyperlink"/>
          <w:color w:val="auto"/>
          <w:u w:val="none"/>
        </w:rPr>
        <w:t xml:space="preserve"> the quality of training programmes</w:t>
      </w:r>
    </w:p>
    <w:p w14:paraId="6C1AD5A7" w14:textId="77777777" w:rsidR="0072669D" w:rsidRPr="00061156" w:rsidRDefault="003A79F7" w:rsidP="00061156">
      <w:pPr>
        <w:pStyle w:val="61DET-Bullet"/>
        <w:ind w:left="568" w:hanging="284"/>
        <w:rPr>
          <w:rStyle w:val="Hyperlink"/>
          <w:color w:val="auto"/>
          <w:u w:val="none"/>
        </w:rPr>
      </w:pPr>
      <w:r w:rsidRPr="00061156">
        <w:rPr>
          <w:rStyle w:val="Hyperlink"/>
          <w:color w:val="auto"/>
          <w:u w:val="none"/>
        </w:rPr>
        <w:t>structural dysfunctions of the local labour markets that has stymied a</w:t>
      </w:r>
      <w:r w:rsidR="0072669D" w:rsidRPr="00061156">
        <w:rPr>
          <w:rStyle w:val="Hyperlink"/>
          <w:color w:val="auto"/>
          <w:u w:val="none"/>
        </w:rPr>
        <w:t>ttempts to expand vocational schooling in Sub</w:t>
      </w:r>
      <w:r w:rsidRPr="00061156">
        <w:rPr>
          <w:rStyle w:val="Hyperlink"/>
          <w:color w:val="auto"/>
          <w:u w:val="none"/>
        </w:rPr>
        <w:t>-</w:t>
      </w:r>
      <w:r w:rsidR="0072669D" w:rsidRPr="00061156">
        <w:rPr>
          <w:rStyle w:val="Hyperlink"/>
          <w:color w:val="auto"/>
          <w:u w:val="none"/>
        </w:rPr>
        <w:t>Saharan Africa</w:t>
      </w:r>
      <w:r w:rsidRPr="00061156">
        <w:rPr>
          <w:rStyle w:val="Hyperlink"/>
          <w:color w:val="auto"/>
          <w:u w:val="none"/>
        </w:rPr>
        <w:t xml:space="preserve"> since </w:t>
      </w:r>
      <w:r w:rsidR="0072669D" w:rsidRPr="00061156">
        <w:rPr>
          <w:rStyle w:val="Hyperlink"/>
          <w:color w:val="auto"/>
          <w:u w:val="none"/>
        </w:rPr>
        <w:t xml:space="preserve">the 1960s </w:t>
      </w:r>
    </w:p>
    <w:p w14:paraId="5C836A7E" w14:textId="77777777" w:rsidR="0072669D" w:rsidRPr="00061156" w:rsidRDefault="003A79F7" w:rsidP="00A82A9D">
      <w:pPr>
        <w:pStyle w:val="61DET-Bullet"/>
        <w:spacing w:after="200"/>
        <w:ind w:left="568" w:hanging="284"/>
        <w:rPr>
          <w:rStyle w:val="Hyperlink"/>
          <w:color w:val="auto"/>
          <w:u w:val="none"/>
        </w:rPr>
      </w:pPr>
      <w:r w:rsidRPr="00061156">
        <w:rPr>
          <w:rStyle w:val="Hyperlink"/>
          <w:color w:val="auto"/>
          <w:u w:val="none"/>
        </w:rPr>
        <w:t>inter</w:t>
      </w:r>
      <w:r w:rsidR="0072669D" w:rsidRPr="00061156">
        <w:rPr>
          <w:rStyle w:val="Hyperlink"/>
          <w:color w:val="auto"/>
          <w:u w:val="none"/>
        </w:rPr>
        <w:t xml:space="preserve">generational effects of exclusion </w:t>
      </w:r>
      <w:r w:rsidRPr="00061156">
        <w:rPr>
          <w:rStyle w:val="Hyperlink"/>
          <w:color w:val="auto"/>
          <w:u w:val="none"/>
        </w:rPr>
        <w:t>from</w:t>
      </w:r>
      <w:r w:rsidR="0072669D" w:rsidRPr="00061156">
        <w:rPr>
          <w:rStyle w:val="Hyperlink"/>
          <w:color w:val="auto"/>
          <w:u w:val="none"/>
        </w:rPr>
        <w:t xml:space="preserve"> education based on race and gender</w:t>
      </w:r>
    </w:p>
    <w:p w14:paraId="38995A3C" w14:textId="77777777" w:rsidR="0072669D" w:rsidRPr="0072669D" w:rsidRDefault="0072669D" w:rsidP="0072669D">
      <w:pPr>
        <w:pStyle w:val="5DET-NormalText"/>
      </w:pPr>
      <w:r w:rsidRPr="0072669D">
        <w:t xml:space="preserve">There are similarities in the challenges being faced in NSW to those in Africa. Many students have no or low Internet access due to poor finances, low infrastructure or remote locality. </w:t>
      </w:r>
      <w:r w:rsidRPr="0072669D">
        <w:rPr>
          <w:rFonts w:eastAsia="Times New Roman"/>
          <w:lang w:eastAsia="en-AU"/>
        </w:rPr>
        <w:t xml:space="preserve">The delays and issues with </w:t>
      </w:r>
      <w:r w:rsidR="003A79F7">
        <w:rPr>
          <w:rFonts w:eastAsia="Times New Roman"/>
          <w:lang w:eastAsia="en-AU"/>
        </w:rPr>
        <w:t>Australia’s</w:t>
      </w:r>
      <w:r w:rsidRPr="0072669D">
        <w:rPr>
          <w:rFonts w:eastAsia="Times New Roman"/>
          <w:lang w:eastAsia="en-AU"/>
        </w:rPr>
        <w:t xml:space="preserve"> National Broadband Network rollout have created pockets of no or low access which </w:t>
      </w:r>
      <w:r w:rsidR="003A79F7">
        <w:rPr>
          <w:rFonts w:eastAsia="Times New Roman"/>
          <w:lang w:eastAsia="en-AU"/>
        </w:rPr>
        <w:t>are</w:t>
      </w:r>
      <w:r w:rsidRPr="0072669D">
        <w:rPr>
          <w:rFonts w:eastAsia="Times New Roman"/>
          <w:lang w:eastAsia="en-AU"/>
        </w:rPr>
        <w:t xml:space="preserve"> impacting the use of educational technologies and especially new cloud-based apps. </w:t>
      </w:r>
      <w:r w:rsidRPr="0072669D">
        <w:t xml:space="preserve">In regional areas there are limited employment opportunities. This is particularly the case for many Australian Indigenous learners, whose quality of </w:t>
      </w:r>
      <w:hyperlink r:id="rId24" w:history="1">
        <w:r w:rsidRPr="003A79F7">
          <w:rPr>
            <w:u w:val="single"/>
          </w:rPr>
          <w:t>life issues</w:t>
        </w:r>
      </w:hyperlink>
      <w:r w:rsidRPr="0072669D">
        <w:t xml:space="preserve"> are generally similar to those in developing countries. Like Africa, NSW has a history of excluding people from the economic system based on race and gender. TAFE NSW has both the capital and cultural assets to address these challenges. Where </w:t>
      </w:r>
      <w:r w:rsidR="003A79F7">
        <w:t>u</w:t>
      </w:r>
      <w:r w:rsidRPr="0072669D">
        <w:t xml:space="preserve">niversities are generally highly competitive and exclusive, </w:t>
      </w:r>
      <w:r w:rsidRPr="0072669D">
        <w:rPr>
          <w:rFonts w:eastAsia="Times New Roman"/>
          <w:lang w:eastAsia="en-AU"/>
        </w:rPr>
        <w:t>TAFE NSW has a history of providing affordable education to those who need it the most.</w:t>
      </w:r>
      <w:r w:rsidR="003A79F7">
        <w:t xml:space="preserve"> </w:t>
      </w:r>
      <w:r w:rsidRPr="0072669D">
        <w:rPr>
          <w:rFonts w:eastAsia="Times New Roman"/>
          <w:lang w:eastAsia="en-AU"/>
        </w:rPr>
        <w:t>Solar powered offline/online robus</w:t>
      </w:r>
      <w:r w:rsidR="003A79F7" w:rsidRPr="0072669D">
        <w:rPr>
          <w:rFonts w:eastAsia="Times New Roman"/>
          <w:lang w:eastAsia="en-AU"/>
        </w:rPr>
        <w:t>t mobile dev</w:t>
      </w:r>
      <w:r w:rsidR="003A79F7">
        <w:rPr>
          <w:rFonts w:eastAsia="Times New Roman"/>
          <w:lang w:eastAsia="en-AU"/>
        </w:rPr>
        <w:t>ices pre</w:t>
      </w:r>
      <w:r w:rsidRPr="0072669D">
        <w:rPr>
          <w:rFonts w:eastAsia="Times New Roman"/>
          <w:lang w:eastAsia="en-AU"/>
        </w:rPr>
        <w:t>loaded with engaging learning content, games and offline resources would be effective in both NSW and Africa.</w:t>
      </w:r>
      <w:r w:rsidRPr="0072669D">
        <w:t xml:space="preserve"> </w:t>
      </w:r>
    </w:p>
    <w:p w14:paraId="6E27904D" w14:textId="6D021AC1" w:rsidR="0072669D" w:rsidRPr="0072669D" w:rsidRDefault="0072669D" w:rsidP="0072669D">
      <w:pPr>
        <w:pStyle w:val="5DET-NormalText"/>
      </w:pPr>
      <w:r>
        <w:t xml:space="preserve">Despite these </w:t>
      </w:r>
      <w:r w:rsidRPr="00A76B90">
        <w:t>issues in implementing vocational education</w:t>
      </w:r>
      <w:r>
        <w:t>, there are people who are developing innovative educational activities in South and East Africa using gamification and mobile technologies</w:t>
      </w:r>
      <w:r w:rsidR="003A79F7">
        <w:t>.</w:t>
      </w:r>
      <w:r>
        <w:t xml:space="preserve"> </w:t>
      </w:r>
    </w:p>
    <w:p w14:paraId="7ED7D860" w14:textId="77777777" w:rsidR="0072669D" w:rsidRPr="0082034B" w:rsidRDefault="0072669D" w:rsidP="0072669D">
      <w:pPr>
        <w:pStyle w:val="4DET-Heading1"/>
      </w:pPr>
      <w:bookmarkStart w:id="3" w:name="_Toc455567153"/>
      <w:r>
        <w:t>Case Studies of Gamification in Education</w:t>
      </w:r>
      <w:bookmarkEnd w:id="3"/>
    </w:p>
    <w:p w14:paraId="3994C533" w14:textId="77777777" w:rsidR="0072669D" w:rsidRDefault="0072669D" w:rsidP="0072669D">
      <w:pPr>
        <w:pStyle w:val="5DET-NormalText"/>
        <w:rPr>
          <w:rFonts w:eastAsia="Times New Roman"/>
          <w:lang w:eastAsia="en-AU"/>
        </w:rPr>
      </w:pPr>
      <w:r w:rsidRPr="0082034B">
        <w:rPr>
          <w:rFonts w:eastAsia="Times New Roman"/>
          <w:lang w:eastAsia="en-AU"/>
        </w:rPr>
        <w:t xml:space="preserve">An underlying focus of the tour was </w:t>
      </w:r>
      <w:r w:rsidR="003A79F7" w:rsidRPr="0082034B">
        <w:rPr>
          <w:rFonts w:eastAsia="Times New Roman"/>
          <w:lang w:eastAsia="en-AU"/>
        </w:rPr>
        <w:t>gamification in educ</w:t>
      </w:r>
      <w:r w:rsidRPr="0082034B">
        <w:rPr>
          <w:rFonts w:eastAsia="Times New Roman"/>
          <w:lang w:eastAsia="en-AU"/>
        </w:rPr>
        <w:t xml:space="preserve">ation, </w:t>
      </w:r>
      <w:r w:rsidR="000850F2">
        <w:t xml:space="preserve">a new </w:t>
      </w:r>
      <w:r w:rsidRPr="0082034B">
        <w:t>transmedia approach t</w:t>
      </w:r>
      <w:r>
        <w:t>o education/edutainment</w:t>
      </w:r>
      <w:r w:rsidRPr="0082034B">
        <w:t xml:space="preserve">. The next generation of </w:t>
      </w:r>
      <w:r>
        <w:t>l</w:t>
      </w:r>
      <w:r w:rsidRPr="0082034B">
        <w:t>earners</w:t>
      </w:r>
      <w:r>
        <w:t>,</w:t>
      </w:r>
      <w:r w:rsidRPr="0082034B">
        <w:t xml:space="preserve"> based on their experience </w:t>
      </w:r>
      <w:r w:rsidR="003A79F7" w:rsidRPr="0082034B">
        <w:t>in video gam</w:t>
      </w:r>
      <w:r w:rsidRPr="0082034B">
        <w:t xml:space="preserve">es, expect good interface design, autonomy, and </w:t>
      </w:r>
      <w:r>
        <w:t>immediate</w:t>
      </w:r>
      <w:r w:rsidRPr="0082034B">
        <w:t xml:space="preserve"> feedback on performance and progress. They will be the first generation to see a merg</w:t>
      </w:r>
      <w:r w:rsidR="003A79F7">
        <w:t>ing</w:t>
      </w:r>
      <w:r w:rsidRPr="0082034B">
        <w:t xml:space="preserve"> of traditional linear books, television, and radio </w:t>
      </w:r>
      <w:r>
        <w:t>as</w:t>
      </w:r>
      <w:r w:rsidRPr="0082034B">
        <w:t xml:space="preserve"> highly interactive digital learning experiences</w:t>
      </w:r>
      <w:r>
        <w:t xml:space="preserve">, as described by Jordan Shapiro in </w:t>
      </w:r>
      <w:r w:rsidR="003A79F7">
        <w:t>the</w:t>
      </w:r>
      <w:r>
        <w:t xml:space="preserve"> article</w:t>
      </w:r>
      <w:r w:rsidR="003A79F7" w:rsidRPr="003A79F7">
        <w:t xml:space="preserve"> </w:t>
      </w:r>
      <w:r w:rsidR="000850F2">
        <w:t>‘</w:t>
      </w:r>
      <w:hyperlink r:id="rId25" w:anchor="298ee34d7b78" w:history="1">
        <w:r w:rsidRPr="000850F2">
          <w:t>Generation blockhead</w:t>
        </w:r>
      </w:hyperlink>
      <w:r w:rsidRPr="003A79F7">
        <w:t xml:space="preserve"> – How Minecraft mods the Generations of tomorrow</w:t>
      </w:r>
      <w:r w:rsidR="000850F2">
        <w:t>’</w:t>
      </w:r>
      <w:r w:rsidR="003A79F7">
        <w:t>.</w:t>
      </w:r>
      <w:r w:rsidRPr="003A79F7">
        <w:t xml:space="preserve"> Gamification is </w:t>
      </w:r>
      <w:r w:rsidR="003A79F7">
        <w:t>a multi</w:t>
      </w:r>
      <w:r w:rsidRPr="003A79F7">
        <w:t xml:space="preserve">disciplinary approach </w:t>
      </w:r>
      <w:r w:rsidR="003A79F7">
        <w:t>that</w:t>
      </w:r>
      <w:r w:rsidRPr="003A79F7">
        <w:t xml:space="preserve"> brings together game design and curriculum design to translate the underlying form of </w:t>
      </w:r>
      <w:r w:rsidRPr="003A79F7">
        <w:lastRenderedPageBreak/>
        <w:t xml:space="preserve">games and play into an engaging and </w:t>
      </w:r>
      <w:hyperlink r:id="rId26" w:history="1">
        <w:r w:rsidRPr="003A79F7">
          <w:t>effective pedagogical</w:t>
        </w:r>
      </w:hyperlink>
      <w:r w:rsidRPr="003A79F7">
        <w:t xml:space="preserve"> model. Th</w:t>
      </w:r>
      <w:r w:rsidR="000850F2">
        <w:t>e</w:t>
      </w:r>
      <w:r w:rsidRPr="003A79F7">
        <w:t xml:space="preserve"> research </w:t>
      </w:r>
      <w:r w:rsidR="000850F2">
        <w:t>‘</w:t>
      </w:r>
      <w:hyperlink r:id="rId27" w:history="1">
        <w:r w:rsidRPr="000850F2">
          <w:t>A Playful Game Changer: Fostering Student Retention</w:t>
        </w:r>
      </w:hyperlink>
      <w:r w:rsidR="000850F2">
        <w:t>’</w:t>
      </w:r>
      <w:r w:rsidRPr="003A79F7">
        <w:t xml:space="preserve"> fou</w:t>
      </w:r>
      <w:r>
        <w:rPr>
          <w:rFonts w:eastAsia="Times New Roman"/>
          <w:lang w:eastAsia="en-AU"/>
        </w:rPr>
        <w:t>nd increases in student retention when game-elements were carefully integrated with learning.</w:t>
      </w:r>
      <w:r w:rsidR="003A79F7">
        <w:rPr>
          <w:rFonts w:eastAsia="Times New Roman"/>
          <w:lang w:eastAsia="en-AU"/>
        </w:rPr>
        <w:t xml:space="preserve"> </w:t>
      </w:r>
      <w:r w:rsidRPr="0082034B">
        <w:rPr>
          <w:rFonts w:eastAsia="Times New Roman"/>
          <w:lang w:eastAsia="en-AU"/>
        </w:rPr>
        <w:t>Gamification is a</w:t>
      </w:r>
      <w:r>
        <w:rPr>
          <w:rFonts w:eastAsia="Times New Roman"/>
          <w:lang w:eastAsia="en-AU"/>
        </w:rPr>
        <w:t xml:space="preserve"> powerful </w:t>
      </w:r>
      <w:r w:rsidRPr="0082034B">
        <w:rPr>
          <w:rFonts w:eastAsia="Times New Roman"/>
          <w:lang w:eastAsia="en-AU"/>
        </w:rPr>
        <w:t>approach to behaviour change that</w:t>
      </w:r>
      <w:r>
        <w:rPr>
          <w:rFonts w:eastAsia="Times New Roman"/>
          <w:lang w:eastAsia="en-AU"/>
        </w:rPr>
        <w:t>,</w:t>
      </w:r>
      <w:r w:rsidRPr="0082034B">
        <w:rPr>
          <w:rFonts w:eastAsia="Times New Roman"/>
          <w:lang w:eastAsia="en-AU"/>
        </w:rPr>
        <w:t xml:space="preserve"> </w:t>
      </w:r>
      <w:r>
        <w:rPr>
          <w:rFonts w:eastAsia="Times New Roman"/>
          <w:lang w:eastAsia="en-AU"/>
        </w:rPr>
        <w:t xml:space="preserve">by </w:t>
      </w:r>
      <w:r w:rsidRPr="0082034B">
        <w:rPr>
          <w:rFonts w:eastAsia="Times New Roman"/>
          <w:lang w:eastAsia="en-AU"/>
        </w:rPr>
        <w:t>merg</w:t>
      </w:r>
      <w:r>
        <w:rPr>
          <w:rFonts w:eastAsia="Times New Roman"/>
          <w:lang w:eastAsia="en-AU"/>
        </w:rPr>
        <w:t>ing</w:t>
      </w:r>
      <w:r w:rsidRPr="0082034B">
        <w:rPr>
          <w:rFonts w:eastAsia="Times New Roman"/>
          <w:lang w:eastAsia="en-AU"/>
        </w:rPr>
        <w:t xml:space="preserve"> our co</w:t>
      </w:r>
      <w:r>
        <w:rPr>
          <w:rFonts w:eastAsia="Times New Roman"/>
          <w:lang w:eastAsia="en-AU"/>
        </w:rPr>
        <w:t xml:space="preserve">gnitive and emotional functions, can build </w:t>
      </w:r>
      <w:r w:rsidR="003A79F7">
        <w:rPr>
          <w:rFonts w:eastAsia="Times New Roman"/>
          <w:lang w:eastAsia="en-AU"/>
        </w:rPr>
        <w:t xml:space="preserve">the </w:t>
      </w:r>
      <w:r>
        <w:rPr>
          <w:rFonts w:eastAsia="Times New Roman"/>
          <w:lang w:eastAsia="en-AU"/>
        </w:rPr>
        <w:t>autonomy and competence (self-efficacy) required to be effective long</w:t>
      </w:r>
      <w:r w:rsidR="003A79F7">
        <w:rPr>
          <w:rFonts w:eastAsia="Times New Roman"/>
          <w:lang w:eastAsia="en-AU"/>
        </w:rPr>
        <w:t>-</w:t>
      </w:r>
      <w:r>
        <w:rPr>
          <w:rFonts w:eastAsia="Times New Roman"/>
          <w:lang w:eastAsia="en-AU"/>
        </w:rPr>
        <w:t>term learners.</w:t>
      </w:r>
      <w:r w:rsidR="003A79F7">
        <w:rPr>
          <w:rFonts w:eastAsia="Times New Roman"/>
          <w:lang w:eastAsia="en-AU"/>
        </w:rPr>
        <w:t xml:space="preserve"> </w:t>
      </w:r>
    </w:p>
    <w:p w14:paraId="1B5E05C7" w14:textId="77777777" w:rsidR="0072669D" w:rsidRDefault="003A79F7" w:rsidP="0072669D">
      <w:pPr>
        <w:pStyle w:val="5DET-NormalText"/>
        <w:rPr>
          <w:rFonts w:eastAsia="Times New Roman"/>
          <w:lang w:eastAsia="en-AU"/>
        </w:rPr>
      </w:pPr>
      <w:r>
        <w:rPr>
          <w:rFonts w:eastAsia="Times New Roman"/>
          <w:lang w:eastAsia="en-AU"/>
        </w:rPr>
        <w:t>My</w:t>
      </w:r>
      <w:r w:rsidR="0072669D">
        <w:rPr>
          <w:rFonts w:eastAsia="Times New Roman"/>
          <w:lang w:eastAsia="en-AU"/>
        </w:rPr>
        <w:t xml:space="preserve"> </w:t>
      </w:r>
      <w:hyperlink r:id="rId28" w:history="1">
        <w:r w:rsidRPr="003E4139">
          <w:rPr>
            <w:rStyle w:val="Hyperlink"/>
            <w:rFonts w:eastAsia="Times New Roman"/>
            <w:lang w:eastAsia="en-AU"/>
          </w:rPr>
          <w:t>b</w:t>
        </w:r>
        <w:r w:rsidR="0072669D" w:rsidRPr="003E4139">
          <w:rPr>
            <w:rStyle w:val="Hyperlink"/>
            <w:rFonts w:eastAsia="Times New Roman"/>
            <w:lang w:eastAsia="en-AU"/>
          </w:rPr>
          <w:t>log site</w:t>
        </w:r>
      </w:hyperlink>
      <w:r w:rsidR="0072669D">
        <w:rPr>
          <w:rFonts w:eastAsia="Times New Roman"/>
          <w:lang w:eastAsia="en-AU"/>
        </w:rPr>
        <w:t xml:space="preserve"> contains six case studies that provide an overview of innovative </w:t>
      </w:r>
      <w:r>
        <w:rPr>
          <w:rFonts w:eastAsia="Times New Roman"/>
          <w:lang w:eastAsia="en-AU"/>
        </w:rPr>
        <w:t>g</w:t>
      </w:r>
      <w:r w:rsidR="0072669D">
        <w:rPr>
          <w:rFonts w:eastAsia="Times New Roman"/>
          <w:lang w:eastAsia="en-AU"/>
        </w:rPr>
        <w:t>amification techniques being</w:t>
      </w:r>
      <w:r>
        <w:rPr>
          <w:rFonts w:eastAsia="Times New Roman"/>
          <w:lang w:eastAsia="en-AU"/>
        </w:rPr>
        <w:t xml:space="preserve"> developed in Africa. What the</w:t>
      </w:r>
      <w:r w:rsidR="0072669D">
        <w:rPr>
          <w:rFonts w:eastAsia="Times New Roman"/>
          <w:lang w:eastAsia="en-AU"/>
        </w:rPr>
        <w:t xml:space="preserve"> case studies have in common is the integration of (ancient) natural play and modern technology that can quickly scale </w:t>
      </w:r>
      <w:r>
        <w:rPr>
          <w:rFonts w:eastAsia="Times New Roman"/>
          <w:lang w:eastAsia="en-AU"/>
        </w:rPr>
        <w:t>for</w:t>
      </w:r>
      <w:r w:rsidR="0072669D">
        <w:rPr>
          <w:rFonts w:eastAsia="Times New Roman"/>
          <w:lang w:eastAsia="en-AU"/>
        </w:rPr>
        <w:t xml:space="preserve"> deliver</w:t>
      </w:r>
      <w:r>
        <w:rPr>
          <w:rFonts w:eastAsia="Times New Roman"/>
          <w:lang w:eastAsia="en-AU"/>
        </w:rPr>
        <w:t>y</w:t>
      </w:r>
      <w:r w:rsidR="0072669D">
        <w:rPr>
          <w:rFonts w:eastAsia="Times New Roman"/>
          <w:lang w:eastAsia="en-AU"/>
        </w:rPr>
        <w:t xml:space="preserve"> to millions of learners. </w:t>
      </w:r>
      <w:r w:rsidR="0072669D" w:rsidRPr="00D4324E">
        <w:rPr>
          <w:rFonts w:eastAsia="Times New Roman"/>
          <w:lang w:eastAsia="en-AU"/>
        </w:rPr>
        <w:t>The</w:t>
      </w:r>
      <w:r w:rsidR="0072669D">
        <w:rPr>
          <w:rFonts w:eastAsia="Times New Roman"/>
          <w:lang w:eastAsia="en-AU"/>
        </w:rPr>
        <w:t>y</w:t>
      </w:r>
      <w:r w:rsidR="0072669D" w:rsidRPr="00D4324E">
        <w:rPr>
          <w:rFonts w:eastAsia="Times New Roman"/>
          <w:lang w:eastAsia="en-AU"/>
        </w:rPr>
        <w:t xml:space="preserve"> cover a wide range of game–elements and simulations</w:t>
      </w:r>
      <w:r w:rsidR="0072669D">
        <w:rPr>
          <w:rFonts w:eastAsia="Times New Roman"/>
          <w:lang w:eastAsia="en-AU"/>
        </w:rPr>
        <w:t xml:space="preserve"> designed to work on televisions, radio, mobile phones, laptops, desktops and tablets. While this holds much promise, there are barriers and dangers to consider which are discussed in the next section.</w:t>
      </w:r>
    </w:p>
    <w:p w14:paraId="01106B61" w14:textId="77777777" w:rsidR="0072669D" w:rsidRDefault="0072669D" w:rsidP="0072669D">
      <w:pPr>
        <w:pStyle w:val="4DET-Heading1"/>
      </w:pPr>
      <w:bookmarkStart w:id="4" w:name="_Toc455567160"/>
      <w:r>
        <w:t>Limitations of Educational Technology</w:t>
      </w:r>
      <w:bookmarkEnd w:id="4"/>
    </w:p>
    <w:p w14:paraId="6DF411AC" w14:textId="77777777" w:rsidR="0072669D" w:rsidRPr="00C43FA3" w:rsidRDefault="0072669D" w:rsidP="0072669D">
      <w:pPr>
        <w:pStyle w:val="5DET-NormalText"/>
        <w:spacing w:after="0"/>
        <w:rPr>
          <w:lang w:eastAsia="en-AU"/>
        </w:rPr>
      </w:pPr>
      <w:r>
        <w:rPr>
          <w:lang w:eastAsia="en-AU"/>
        </w:rPr>
        <w:t xml:space="preserve">In South and East </w:t>
      </w:r>
      <w:r w:rsidRPr="00C43FA3">
        <w:rPr>
          <w:lang w:eastAsia="en-AU"/>
        </w:rPr>
        <w:t xml:space="preserve">African </w:t>
      </w:r>
      <w:r>
        <w:rPr>
          <w:lang w:eastAsia="en-AU"/>
        </w:rPr>
        <w:t>e</w:t>
      </w:r>
      <w:r w:rsidRPr="00C43FA3">
        <w:rPr>
          <w:lang w:eastAsia="en-AU"/>
        </w:rPr>
        <w:t>ducation</w:t>
      </w:r>
      <w:r>
        <w:rPr>
          <w:lang w:eastAsia="en-AU"/>
        </w:rPr>
        <w:t xml:space="preserve">, </w:t>
      </w:r>
      <w:r w:rsidRPr="00C43FA3">
        <w:rPr>
          <w:lang w:eastAsia="en-AU"/>
        </w:rPr>
        <w:t xml:space="preserve">chalkboards, lecture and rote learning are </w:t>
      </w:r>
      <w:r>
        <w:rPr>
          <w:lang w:eastAsia="en-AU"/>
        </w:rPr>
        <w:t xml:space="preserve">still </w:t>
      </w:r>
      <w:r w:rsidRPr="00C43FA3">
        <w:rPr>
          <w:lang w:eastAsia="en-AU"/>
        </w:rPr>
        <w:t>the standard approach to education</w:t>
      </w:r>
      <w:r>
        <w:rPr>
          <w:lang w:eastAsia="en-AU"/>
        </w:rPr>
        <w:t>.</w:t>
      </w:r>
      <w:r w:rsidRPr="00C43FA3">
        <w:rPr>
          <w:lang w:eastAsia="en-AU"/>
        </w:rPr>
        <w:t xml:space="preserve"> The innovative approaches outlined in the case studies are rare examples. The issues faced in </w:t>
      </w:r>
      <w:r>
        <w:rPr>
          <w:lang w:eastAsia="en-AU"/>
        </w:rPr>
        <w:t xml:space="preserve">moving on from traditional teaching to incorporate modern educational </w:t>
      </w:r>
      <w:r w:rsidRPr="00C43FA3">
        <w:rPr>
          <w:lang w:eastAsia="en-AU"/>
        </w:rPr>
        <w:t>technology include:</w:t>
      </w:r>
    </w:p>
    <w:p w14:paraId="4756DE7C" w14:textId="77777777" w:rsidR="0072669D" w:rsidRDefault="003A79F7" w:rsidP="00061156">
      <w:pPr>
        <w:pStyle w:val="61DET-Bullet"/>
        <w:ind w:left="568" w:hanging="284"/>
        <w:rPr>
          <w:lang w:eastAsia="en-AU"/>
        </w:rPr>
      </w:pPr>
      <w:r>
        <w:rPr>
          <w:lang w:eastAsia="en-AU"/>
        </w:rPr>
        <w:t>u</w:t>
      </w:r>
      <w:r w:rsidR="0072669D" w:rsidRPr="00C43FA3">
        <w:rPr>
          <w:lang w:eastAsia="en-AU"/>
        </w:rPr>
        <w:t xml:space="preserve">nstable electricity </w:t>
      </w:r>
      <w:r>
        <w:rPr>
          <w:lang w:eastAsia="en-AU"/>
        </w:rPr>
        <w:t xml:space="preserve">delivery, </w:t>
      </w:r>
      <w:r w:rsidR="0072669D" w:rsidRPr="00C43FA3">
        <w:rPr>
          <w:lang w:eastAsia="en-AU"/>
        </w:rPr>
        <w:t>with short or long outages experienced daily</w:t>
      </w:r>
      <w:r w:rsidR="0072669D">
        <w:rPr>
          <w:lang w:eastAsia="en-AU"/>
        </w:rPr>
        <w:t xml:space="preserve"> </w:t>
      </w:r>
    </w:p>
    <w:p w14:paraId="6AA208BF" w14:textId="77777777" w:rsidR="0072669D" w:rsidRPr="00C43FA3" w:rsidRDefault="003A79F7" w:rsidP="00061156">
      <w:pPr>
        <w:pStyle w:val="61DET-Bullet"/>
        <w:ind w:left="568" w:hanging="284"/>
        <w:rPr>
          <w:lang w:eastAsia="en-AU"/>
        </w:rPr>
      </w:pPr>
      <w:r>
        <w:rPr>
          <w:lang w:eastAsia="en-AU"/>
        </w:rPr>
        <w:t>p</w:t>
      </w:r>
      <w:r w:rsidR="0072669D">
        <w:rPr>
          <w:lang w:eastAsia="en-AU"/>
        </w:rPr>
        <w:t>atchy Internet access when away from major cities</w:t>
      </w:r>
      <w:r>
        <w:rPr>
          <w:lang w:eastAsia="en-AU"/>
        </w:rPr>
        <w:t>,</w:t>
      </w:r>
      <w:r w:rsidR="0072669D">
        <w:rPr>
          <w:lang w:eastAsia="en-AU"/>
        </w:rPr>
        <w:t xml:space="preserve"> yet very good 3g/H in some suburbs</w:t>
      </w:r>
    </w:p>
    <w:p w14:paraId="65366F16" w14:textId="77777777" w:rsidR="0072669D" w:rsidRPr="00C43FA3" w:rsidRDefault="003A79F7" w:rsidP="00061156">
      <w:pPr>
        <w:pStyle w:val="61DET-Bullet"/>
        <w:ind w:left="568" w:hanging="284"/>
        <w:rPr>
          <w:lang w:eastAsia="en-AU"/>
        </w:rPr>
      </w:pPr>
      <w:r>
        <w:rPr>
          <w:lang w:eastAsia="en-AU"/>
        </w:rPr>
        <w:t>t</w:t>
      </w:r>
      <w:r w:rsidR="0072669D" w:rsidRPr="00C43FA3">
        <w:rPr>
          <w:lang w:eastAsia="en-AU"/>
        </w:rPr>
        <w:t>ropical/humid weather</w:t>
      </w:r>
      <w:r>
        <w:rPr>
          <w:lang w:eastAsia="en-AU"/>
        </w:rPr>
        <w:t xml:space="preserve"> </w:t>
      </w:r>
      <w:r w:rsidR="0072669D" w:rsidRPr="00C43FA3">
        <w:rPr>
          <w:lang w:eastAsia="en-AU"/>
        </w:rPr>
        <w:t xml:space="preserve">that shortens the lifespan of electronic equipment and </w:t>
      </w:r>
      <w:r>
        <w:rPr>
          <w:lang w:eastAsia="en-AU"/>
        </w:rPr>
        <w:t xml:space="preserve">affects how </w:t>
      </w:r>
      <w:r w:rsidR="0072669D">
        <w:rPr>
          <w:lang w:eastAsia="en-AU"/>
        </w:rPr>
        <w:t>t</w:t>
      </w:r>
      <w:r w:rsidR="0072669D" w:rsidRPr="00C43FA3">
        <w:rPr>
          <w:lang w:eastAsia="en-AU"/>
        </w:rPr>
        <w:t>ouch screens react in moist air</w:t>
      </w:r>
    </w:p>
    <w:p w14:paraId="745087D0" w14:textId="77777777" w:rsidR="0072669D" w:rsidRDefault="003A79F7" w:rsidP="00061156">
      <w:pPr>
        <w:pStyle w:val="61DET-Bullet"/>
        <w:ind w:left="568" w:hanging="284"/>
        <w:rPr>
          <w:lang w:eastAsia="en-AU"/>
        </w:rPr>
      </w:pPr>
      <w:r>
        <w:rPr>
          <w:lang w:eastAsia="en-AU"/>
        </w:rPr>
        <w:t>l</w:t>
      </w:r>
      <w:r w:rsidR="0072669D" w:rsidRPr="00C43FA3">
        <w:rPr>
          <w:lang w:eastAsia="en-AU"/>
        </w:rPr>
        <w:t xml:space="preserve">ack of technical support organisations </w:t>
      </w:r>
      <w:r w:rsidR="0072669D">
        <w:rPr>
          <w:lang w:eastAsia="en-AU"/>
        </w:rPr>
        <w:t>an</w:t>
      </w:r>
      <w:r>
        <w:rPr>
          <w:lang w:eastAsia="en-AU"/>
        </w:rPr>
        <w:t>d education technology train</w:t>
      </w:r>
      <w:r w:rsidR="0072669D">
        <w:rPr>
          <w:lang w:eastAsia="en-AU"/>
        </w:rPr>
        <w:t>ing</w:t>
      </w:r>
    </w:p>
    <w:p w14:paraId="50773B2F" w14:textId="77777777" w:rsidR="0072669D" w:rsidRPr="00C43FA3" w:rsidRDefault="003A79F7" w:rsidP="00A82A9D">
      <w:pPr>
        <w:pStyle w:val="61DET-Bullet"/>
        <w:spacing w:after="200"/>
        <w:ind w:left="568" w:hanging="284"/>
        <w:rPr>
          <w:lang w:eastAsia="en-AU"/>
        </w:rPr>
      </w:pPr>
      <w:r>
        <w:rPr>
          <w:lang w:eastAsia="en-AU"/>
        </w:rPr>
        <w:t>d</w:t>
      </w:r>
      <w:r w:rsidR="0072669D">
        <w:rPr>
          <w:lang w:eastAsia="en-AU"/>
        </w:rPr>
        <w:t xml:space="preserve">onations and seed funding creates </w:t>
      </w:r>
      <w:r>
        <w:rPr>
          <w:lang w:eastAsia="en-AU"/>
        </w:rPr>
        <w:t>a</w:t>
      </w:r>
      <w:r w:rsidR="0072669D">
        <w:rPr>
          <w:lang w:eastAsia="en-AU"/>
        </w:rPr>
        <w:t xml:space="preserve"> problem of ongoing expenses</w:t>
      </w:r>
      <w:r>
        <w:rPr>
          <w:lang w:eastAsia="en-AU"/>
        </w:rPr>
        <w:t xml:space="preserve"> </w:t>
      </w:r>
      <w:r w:rsidR="0072669D">
        <w:rPr>
          <w:lang w:eastAsia="en-AU"/>
        </w:rPr>
        <w:t>and maintaining equipment</w:t>
      </w:r>
    </w:p>
    <w:p w14:paraId="09266766" w14:textId="77777777" w:rsidR="0072669D" w:rsidRPr="002B763B" w:rsidRDefault="003A79F7" w:rsidP="0072669D">
      <w:pPr>
        <w:pStyle w:val="5DET-NormalText"/>
        <w:rPr>
          <w:lang w:eastAsia="en-AU"/>
        </w:rPr>
      </w:pPr>
      <w:r>
        <w:rPr>
          <w:lang w:eastAsia="en-AU"/>
        </w:rPr>
        <w:t>Low-</w:t>
      </w:r>
      <w:r w:rsidR="0072669D" w:rsidRPr="002B763B">
        <w:rPr>
          <w:lang w:eastAsia="en-AU"/>
        </w:rPr>
        <w:t xml:space="preserve">cost </w:t>
      </w:r>
      <w:r>
        <w:rPr>
          <w:lang w:eastAsia="en-AU"/>
        </w:rPr>
        <w:t>a</w:t>
      </w:r>
      <w:r w:rsidR="0072669D" w:rsidRPr="002B763B">
        <w:rPr>
          <w:lang w:eastAsia="en-AU"/>
        </w:rPr>
        <w:t xml:space="preserve">ndroid tablets that can be solar charged resolve issues around electricity and maintenance costs when compared to a computer lab setup. They can be used in a personal BYOD </w:t>
      </w:r>
      <w:r>
        <w:rPr>
          <w:lang w:eastAsia="en-AU"/>
        </w:rPr>
        <w:t xml:space="preserve">(bring your own </w:t>
      </w:r>
      <w:r w:rsidR="0072669D" w:rsidRPr="002B763B">
        <w:rPr>
          <w:lang w:eastAsia="en-AU"/>
        </w:rPr>
        <w:t>device</w:t>
      </w:r>
      <w:r>
        <w:rPr>
          <w:lang w:eastAsia="en-AU"/>
        </w:rPr>
        <w:t>)</w:t>
      </w:r>
      <w:r w:rsidR="0072669D" w:rsidRPr="002B763B">
        <w:rPr>
          <w:lang w:eastAsia="en-AU"/>
        </w:rPr>
        <w:t xml:space="preserve"> approach or a classroom approach. </w:t>
      </w:r>
      <w:r w:rsidR="0072669D">
        <w:rPr>
          <w:lang w:eastAsia="en-AU"/>
        </w:rPr>
        <w:t>There is an urgent need for technical support an</w:t>
      </w:r>
      <w:r>
        <w:rPr>
          <w:lang w:eastAsia="en-AU"/>
        </w:rPr>
        <w:t>d educational techn</w:t>
      </w:r>
      <w:r w:rsidR="0072669D">
        <w:rPr>
          <w:lang w:eastAsia="en-AU"/>
        </w:rPr>
        <w:t>ology training, and long</w:t>
      </w:r>
      <w:r>
        <w:rPr>
          <w:lang w:eastAsia="en-AU"/>
        </w:rPr>
        <w:t>-</w:t>
      </w:r>
      <w:r w:rsidR="0072669D">
        <w:rPr>
          <w:lang w:eastAsia="en-AU"/>
        </w:rPr>
        <w:t>term financial planning to explore this new alternative to desktop computing.</w:t>
      </w:r>
    </w:p>
    <w:p w14:paraId="2159680F" w14:textId="77777777" w:rsidR="0072669D" w:rsidRDefault="0072669D" w:rsidP="0072669D">
      <w:pPr>
        <w:pStyle w:val="5DET-NormalText"/>
        <w:rPr>
          <w:lang w:eastAsia="en-AU"/>
        </w:rPr>
      </w:pPr>
      <w:r w:rsidRPr="00C43FA3">
        <w:rPr>
          <w:lang w:eastAsia="en-AU"/>
        </w:rPr>
        <w:t xml:space="preserve">Aside from technical issues, there are also social and political </w:t>
      </w:r>
      <w:r>
        <w:rPr>
          <w:lang w:eastAsia="en-AU"/>
        </w:rPr>
        <w:t xml:space="preserve">barriers of cronyism and corruption </w:t>
      </w:r>
      <w:r w:rsidR="003A79F7">
        <w:rPr>
          <w:lang w:eastAsia="en-AU"/>
        </w:rPr>
        <w:t>that</w:t>
      </w:r>
      <w:r>
        <w:rPr>
          <w:lang w:eastAsia="en-AU"/>
        </w:rPr>
        <w:t xml:space="preserve"> are holding back educational reform. As smart phones and tablets become more widely used they will eventually become lower targets for theft. The Ubongo approach to offer education on devices you already own sidesteps this serious issue. It is a grassroots community approach rather than </w:t>
      </w:r>
      <w:r w:rsidR="003A79F7">
        <w:rPr>
          <w:lang w:eastAsia="en-AU"/>
        </w:rPr>
        <w:t xml:space="preserve">a </w:t>
      </w:r>
      <w:r>
        <w:rPr>
          <w:lang w:eastAsia="en-AU"/>
        </w:rPr>
        <w:t>top</w:t>
      </w:r>
      <w:r w:rsidR="003A79F7">
        <w:rPr>
          <w:lang w:eastAsia="en-AU"/>
        </w:rPr>
        <w:t>-</w:t>
      </w:r>
      <w:r>
        <w:rPr>
          <w:lang w:eastAsia="en-AU"/>
        </w:rPr>
        <w:t>down state-controlled approach.</w:t>
      </w:r>
    </w:p>
    <w:p w14:paraId="7DF9BD2B" w14:textId="77777777" w:rsidR="00B26651" w:rsidRDefault="0072669D" w:rsidP="0072669D">
      <w:pPr>
        <w:pStyle w:val="5DET-NormalText"/>
        <w:rPr>
          <w:lang w:eastAsia="en-AU"/>
        </w:rPr>
      </w:pPr>
      <w:r>
        <w:rPr>
          <w:lang w:eastAsia="en-AU"/>
        </w:rPr>
        <w:t xml:space="preserve">Another barrier to improving education through technology is social inequity due to finances, gender or race. Rather than seeing technology as an easy solution to complex problems, it should be viewed as a powerful tool </w:t>
      </w:r>
      <w:r w:rsidR="00B26651">
        <w:rPr>
          <w:lang w:eastAsia="en-AU"/>
        </w:rPr>
        <w:t>that</w:t>
      </w:r>
      <w:r>
        <w:rPr>
          <w:lang w:eastAsia="en-AU"/>
        </w:rPr>
        <w:t xml:space="preserve"> can be used in many different ways</w:t>
      </w:r>
      <w:r w:rsidR="00B26651">
        <w:rPr>
          <w:lang w:eastAsia="en-AU"/>
        </w:rPr>
        <w:t>;</w:t>
      </w:r>
      <w:r>
        <w:rPr>
          <w:lang w:eastAsia="en-AU"/>
        </w:rPr>
        <w:t xml:space="preserve"> technology will take you down whatever road you are on faster. </w:t>
      </w:r>
    </w:p>
    <w:p w14:paraId="70DB23E3" w14:textId="77777777" w:rsidR="00B26651" w:rsidRDefault="0072669D" w:rsidP="0072669D">
      <w:pPr>
        <w:pStyle w:val="5DET-NormalText"/>
        <w:rPr>
          <w:lang w:eastAsia="en-AU"/>
        </w:rPr>
      </w:pPr>
      <w:r>
        <w:rPr>
          <w:lang w:eastAsia="en-AU"/>
        </w:rPr>
        <w:t xml:space="preserve">In the United States the gap between rich and poor is growing despite access to education. South African tertiary education has been severely disrupted this year </w:t>
      </w:r>
      <w:r w:rsidR="00B26651">
        <w:rPr>
          <w:lang w:eastAsia="en-AU"/>
        </w:rPr>
        <w:t>by</w:t>
      </w:r>
      <w:r>
        <w:rPr>
          <w:lang w:eastAsia="en-AU"/>
        </w:rPr>
        <w:t xml:space="preserve"> protests and riots against the increasing fees resulting in education being exclusively for the wealthy. The</w:t>
      </w:r>
      <w:r w:rsidRPr="000850F2">
        <w:t xml:space="preserve"> </w:t>
      </w:r>
      <w:hyperlink r:id="rId29" w:history="1">
        <w:r w:rsidRPr="000850F2">
          <w:t>#feesmustfall</w:t>
        </w:r>
      </w:hyperlink>
      <w:r>
        <w:rPr>
          <w:lang w:eastAsia="en-AU"/>
        </w:rPr>
        <w:t xml:space="preserve"> campaign on</w:t>
      </w:r>
      <w:r w:rsidR="00B26651">
        <w:rPr>
          <w:lang w:eastAsia="en-AU"/>
        </w:rPr>
        <w:t xml:space="preserve"> social med</w:t>
      </w:r>
      <w:r>
        <w:rPr>
          <w:lang w:eastAsia="en-AU"/>
        </w:rPr>
        <w:t xml:space="preserve">ia has bought this to the world’s attention and should serve as an alarm call for all countries. </w:t>
      </w:r>
    </w:p>
    <w:p w14:paraId="21FCB2AE" w14:textId="7EF39F4A" w:rsidR="00B26651" w:rsidRDefault="0072669D" w:rsidP="0072669D">
      <w:pPr>
        <w:pStyle w:val="5DET-NormalText"/>
        <w:rPr>
          <w:lang w:eastAsia="en-AU"/>
        </w:rPr>
      </w:pPr>
      <w:r w:rsidRPr="00C034AD">
        <w:rPr>
          <w:lang w:eastAsia="en-AU"/>
        </w:rPr>
        <w:lastRenderedPageBreak/>
        <w:t xml:space="preserve">The scalability of educational apps, </w:t>
      </w:r>
      <w:r w:rsidR="00B26651">
        <w:rPr>
          <w:lang w:eastAsia="en-AU"/>
        </w:rPr>
        <w:t>open educational resources</w:t>
      </w:r>
      <w:r w:rsidRPr="00C034AD">
        <w:rPr>
          <w:lang w:eastAsia="en-AU"/>
        </w:rPr>
        <w:t xml:space="preserve">, and courses are forcing radical changes </w:t>
      </w:r>
      <w:r w:rsidR="00B26651">
        <w:rPr>
          <w:lang w:eastAsia="en-AU"/>
        </w:rPr>
        <w:t>in</w:t>
      </w:r>
      <w:r w:rsidRPr="00C034AD">
        <w:rPr>
          <w:lang w:eastAsia="en-AU"/>
        </w:rPr>
        <w:t xml:space="preserve"> education </w:t>
      </w:r>
      <w:r w:rsidR="00B26651">
        <w:rPr>
          <w:lang w:eastAsia="en-AU"/>
        </w:rPr>
        <w:t>for</w:t>
      </w:r>
      <w:r w:rsidRPr="00C034AD">
        <w:rPr>
          <w:lang w:eastAsia="en-AU"/>
        </w:rPr>
        <w:t xml:space="preserve"> th</w:t>
      </w:r>
      <w:r w:rsidR="00B26651">
        <w:rPr>
          <w:lang w:eastAsia="en-AU"/>
        </w:rPr>
        <w:t>e current</w:t>
      </w:r>
      <w:r w:rsidRPr="00C034AD">
        <w:rPr>
          <w:lang w:eastAsia="en-AU"/>
        </w:rPr>
        <w:t xml:space="preserve"> generation. However, it will take a </w:t>
      </w:r>
      <w:r>
        <w:rPr>
          <w:lang w:eastAsia="en-AU"/>
        </w:rPr>
        <w:t>concentrated</w:t>
      </w:r>
      <w:r w:rsidRPr="00C034AD">
        <w:rPr>
          <w:lang w:eastAsia="en-AU"/>
        </w:rPr>
        <w:t xml:space="preserve"> effort to avoid further inequity.</w:t>
      </w:r>
      <w:r>
        <w:rPr>
          <w:lang w:eastAsia="en-AU"/>
        </w:rPr>
        <w:t xml:space="preserve"> </w:t>
      </w:r>
      <w:r w:rsidRPr="00092A48">
        <w:rPr>
          <w:lang w:eastAsia="en-AU"/>
        </w:rPr>
        <w:t>Tressie Mc</w:t>
      </w:r>
      <w:r>
        <w:rPr>
          <w:lang w:eastAsia="en-AU"/>
        </w:rPr>
        <w:t>M</w:t>
      </w:r>
      <w:r w:rsidRPr="00092A48">
        <w:rPr>
          <w:lang w:eastAsia="en-AU"/>
        </w:rPr>
        <w:t xml:space="preserve">illan </w:t>
      </w:r>
      <w:r>
        <w:rPr>
          <w:lang w:eastAsia="en-AU"/>
        </w:rPr>
        <w:t>, a</w:t>
      </w:r>
      <w:r w:rsidRPr="00092A48">
        <w:rPr>
          <w:lang w:eastAsia="en-AU"/>
        </w:rPr>
        <w:t xml:space="preserve"> keynote speaker at the </w:t>
      </w:r>
      <w:hyperlink r:id="rId30" w:history="1">
        <w:r w:rsidRPr="000850F2">
          <w:t>ICDE UNISA conference in South Africa</w:t>
        </w:r>
      </w:hyperlink>
      <w:r w:rsidR="000850F2">
        <w:t>,</w:t>
      </w:r>
      <w:r w:rsidRPr="00092A48">
        <w:rPr>
          <w:lang w:eastAsia="en-AU"/>
        </w:rPr>
        <w:t xml:space="preserve"> made the point that</w:t>
      </w:r>
      <w:r>
        <w:rPr>
          <w:lang w:eastAsia="en-AU"/>
        </w:rPr>
        <w:t>, ‘</w:t>
      </w:r>
      <w:r w:rsidR="000850F2">
        <w:rPr>
          <w:lang w:eastAsia="en-AU"/>
        </w:rPr>
        <w:t>E</w:t>
      </w:r>
      <w:r w:rsidRPr="00092A48">
        <w:rPr>
          <w:lang w:eastAsia="en-AU"/>
        </w:rPr>
        <w:t>ducational technology alone cannot solve complex social problems as educational expansion does not automatically produce more and better jobs</w:t>
      </w:r>
      <w:r>
        <w:rPr>
          <w:lang w:eastAsia="en-AU"/>
        </w:rPr>
        <w:t xml:space="preserve"> </w:t>
      </w:r>
      <w:r w:rsidR="00B26651">
        <w:rPr>
          <w:lang w:eastAsia="en-AU"/>
        </w:rPr>
        <w:t>–</w:t>
      </w:r>
      <w:r>
        <w:rPr>
          <w:lang w:eastAsia="en-AU"/>
        </w:rPr>
        <w:t xml:space="preserve"> w</w:t>
      </w:r>
      <w:r w:rsidRPr="00092A48">
        <w:rPr>
          <w:lang w:eastAsia="en-AU"/>
        </w:rPr>
        <w:t>ithout extra investment we are setting up educa</w:t>
      </w:r>
      <w:r>
        <w:rPr>
          <w:lang w:eastAsia="en-AU"/>
        </w:rPr>
        <w:t>tional expansion to fail…</w:t>
      </w:r>
      <w:r w:rsidRPr="00092A48">
        <w:rPr>
          <w:lang w:eastAsia="en-AU"/>
        </w:rPr>
        <w:t>The wider community must be deliberately mak</w:t>
      </w:r>
      <w:r w:rsidR="003E4139">
        <w:rPr>
          <w:lang w:eastAsia="en-AU"/>
        </w:rPr>
        <w:t>e</w:t>
      </w:r>
      <w:r w:rsidRPr="00092A48">
        <w:rPr>
          <w:lang w:eastAsia="en-AU"/>
        </w:rPr>
        <w:t xml:space="preserve"> credentials matter for disadvantaged groups to broaden the labour market.</w:t>
      </w:r>
      <w:r w:rsidR="00B26651">
        <w:rPr>
          <w:lang w:eastAsia="en-AU"/>
        </w:rPr>
        <w:t>’</w:t>
      </w:r>
      <w:r>
        <w:rPr>
          <w:lang w:eastAsia="en-AU"/>
        </w:rPr>
        <w:t xml:space="preserve"> </w:t>
      </w:r>
    </w:p>
    <w:p w14:paraId="765F7062" w14:textId="6332CA93" w:rsidR="003E4139" w:rsidRDefault="0072669D" w:rsidP="003E4139">
      <w:pPr>
        <w:pStyle w:val="5DET-NormalText"/>
        <w:rPr>
          <w:lang w:eastAsia="en-AU"/>
        </w:rPr>
      </w:pPr>
      <w:r w:rsidRPr="00C034AD">
        <w:rPr>
          <w:lang w:eastAsia="en-AU"/>
        </w:rPr>
        <w:t xml:space="preserve">Shai Reshef, President &amp; Founder of University of the People </w:t>
      </w:r>
      <w:r w:rsidR="00B26651">
        <w:rPr>
          <w:lang w:eastAsia="en-AU"/>
        </w:rPr>
        <w:t>in the United States,</w:t>
      </w:r>
      <w:r w:rsidRPr="00C034AD">
        <w:rPr>
          <w:lang w:eastAsia="en-AU"/>
        </w:rPr>
        <w:t xml:space="preserve"> </w:t>
      </w:r>
      <w:r w:rsidR="00B26651">
        <w:rPr>
          <w:lang w:eastAsia="en-AU"/>
        </w:rPr>
        <w:t>expressed the</w:t>
      </w:r>
      <w:r w:rsidR="00B26651" w:rsidRPr="00C034AD">
        <w:rPr>
          <w:lang w:eastAsia="en-AU"/>
        </w:rPr>
        <w:t xml:space="preserve"> opinion </w:t>
      </w:r>
      <w:r w:rsidRPr="00C034AD">
        <w:rPr>
          <w:lang w:eastAsia="en-AU"/>
        </w:rPr>
        <w:t xml:space="preserve">in his </w:t>
      </w:r>
      <w:hyperlink r:id="rId31" w:history="1">
        <w:r w:rsidRPr="003A79F7">
          <w:rPr>
            <w:u w:val="single"/>
          </w:rPr>
          <w:t>Keynote speech</w:t>
        </w:r>
      </w:hyperlink>
      <w:r w:rsidRPr="00C034AD">
        <w:rPr>
          <w:lang w:eastAsia="en-AU"/>
        </w:rPr>
        <w:t xml:space="preserve"> a</w:t>
      </w:r>
      <w:r>
        <w:rPr>
          <w:lang w:eastAsia="en-AU"/>
        </w:rPr>
        <w:t xml:space="preserve">t the 2015 eLearning Conference </w:t>
      </w:r>
      <w:r w:rsidRPr="00C034AD">
        <w:rPr>
          <w:lang w:eastAsia="en-AU"/>
        </w:rPr>
        <w:t>that a government of any country has an obligation to offer an education to all of the people who want to continue studying.</w:t>
      </w:r>
      <w:r w:rsidR="003A79F7">
        <w:rPr>
          <w:lang w:eastAsia="en-AU"/>
        </w:rPr>
        <w:t xml:space="preserve"> </w:t>
      </w:r>
      <w:r w:rsidRPr="00C034AD">
        <w:rPr>
          <w:lang w:eastAsia="en-AU"/>
        </w:rPr>
        <w:t>The success of the University of the People</w:t>
      </w:r>
      <w:r w:rsidR="00B26651">
        <w:rPr>
          <w:lang w:eastAsia="en-AU"/>
        </w:rPr>
        <w:t>’s</w:t>
      </w:r>
      <w:r w:rsidRPr="00C034AD">
        <w:rPr>
          <w:lang w:eastAsia="en-AU"/>
        </w:rPr>
        <w:t xml:space="preserve"> tuition-free model of online study is confronting to more traditional financial models.</w:t>
      </w:r>
      <w:r>
        <w:rPr>
          <w:lang w:eastAsia="en-AU"/>
        </w:rPr>
        <w:t xml:space="preserve"> They offer </w:t>
      </w:r>
      <w:r w:rsidR="00B26651">
        <w:rPr>
          <w:lang w:eastAsia="en-AU"/>
        </w:rPr>
        <w:t>u</w:t>
      </w:r>
      <w:r>
        <w:rPr>
          <w:lang w:eastAsia="en-AU"/>
        </w:rPr>
        <w:t>niversity courses tuition</w:t>
      </w:r>
      <w:r w:rsidR="00B26651">
        <w:rPr>
          <w:lang w:eastAsia="en-AU"/>
        </w:rPr>
        <w:t>-</w:t>
      </w:r>
      <w:r>
        <w:rPr>
          <w:lang w:eastAsia="en-AU"/>
        </w:rPr>
        <w:t xml:space="preserve">free and charge </w:t>
      </w:r>
      <w:r w:rsidR="00B26651">
        <w:rPr>
          <w:lang w:eastAsia="en-AU"/>
        </w:rPr>
        <w:t xml:space="preserve">only </w:t>
      </w:r>
      <w:r>
        <w:rPr>
          <w:lang w:eastAsia="en-AU"/>
        </w:rPr>
        <w:t>for exams and official credentials.</w:t>
      </w:r>
      <w:r w:rsidR="003E4139">
        <w:rPr>
          <w:lang w:eastAsia="en-AU"/>
        </w:rPr>
        <w:t xml:space="preserve"> The future of learning is not yet decided; whether gamification and personal mobile learning devices are used to create further inequity or reduce it is yet to be seen. </w:t>
      </w:r>
    </w:p>
    <w:p w14:paraId="072C4FA7" w14:textId="2E924A70" w:rsidR="0072669D" w:rsidRDefault="0072669D" w:rsidP="0072669D">
      <w:pPr>
        <w:pStyle w:val="5DET-NormalText"/>
      </w:pPr>
      <w:r>
        <w:t xml:space="preserve">The main outcome of </w:t>
      </w:r>
      <w:r w:rsidR="00B26651">
        <w:t>my</w:t>
      </w:r>
      <w:r>
        <w:t xml:space="preserve"> </w:t>
      </w:r>
      <w:r w:rsidR="00B26651">
        <w:t>study tour</w:t>
      </w:r>
      <w:r>
        <w:t xml:space="preserve"> was to reflect on how these observations and interviews can be used to improve Australian VET education and then communicate the findings broadly.</w:t>
      </w:r>
      <w:r w:rsidR="003A79F7">
        <w:t xml:space="preserve"> </w:t>
      </w:r>
      <w:r>
        <w:t>The following two recommendations are being presented to the NSW Minister of Education and NSW Minister of Small Business at a panel discussion in June 2016 with the NSW Premier’s Scholarship Committee.</w:t>
      </w:r>
      <w:bookmarkStart w:id="5" w:name="_Toc455567161"/>
    </w:p>
    <w:p w14:paraId="49F86DF8" w14:textId="77777777" w:rsidR="0072669D" w:rsidRPr="0072669D" w:rsidRDefault="0072669D" w:rsidP="0072669D">
      <w:pPr>
        <w:pStyle w:val="4DET-Heading1"/>
        <w:rPr>
          <w:b w:val="0"/>
          <w:i/>
        </w:rPr>
      </w:pPr>
      <w:r w:rsidRPr="0072669D">
        <w:rPr>
          <w:b w:val="0"/>
          <w:i/>
        </w:rPr>
        <w:t xml:space="preserve">Recommendation 1: </w:t>
      </w:r>
      <w:r w:rsidRPr="0072669D">
        <w:rPr>
          <w:b w:val="0"/>
          <w:i/>
        </w:rPr>
        <w:br/>
        <w:t xml:space="preserve">Explore the use of gamification </w:t>
      </w:r>
      <w:r w:rsidR="00B26651">
        <w:rPr>
          <w:b w:val="0"/>
          <w:i/>
        </w:rPr>
        <w:t>w</w:t>
      </w:r>
      <w:r w:rsidRPr="0072669D">
        <w:rPr>
          <w:b w:val="0"/>
          <w:i/>
        </w:rPr>
        <w:t xml:space="preserve">ith Australian Indigenous </w:t>
      </w:r>
      <w:r w:rsidR="00B26651">
        <w:rPr>
          <w:b w:val="0"/>
          <w:i/>
        </w:rPr>
        <w:t>l</w:t>
      </w:r>
      <w:r w:rsidRPr="0072669D">
        <w:rPr>
          <w:b w:val="0"/>
          <w:i/>
        </w:rPr>
        <w:t>earners</w:t>
      </w:r>
      <w:bookmarkEnd w:id="5"/>
      <w:r w:rsidRPr="0072669D">
        <w:rPr>
          <w:b w:val="0"/>
          <w:i/>
        </w:rPr>
        <w:t xml:space="preserve"> </w:t>
      </w:r>
    </w:p>
    <w:p w14:paraId="5A9F94B0" w14:textId="0DBC0822" w:rsidR="0072669D" w:rsidRDefault="0072669D" w:rsidP="00B26651">
      <w:pPr>
        <w:pStyle w:val="5DET-NormalText"/>
        <w:spacing w:after="0"/>
      </w:pPr>
      <w:r>
        <w:t xml:space="preserve">The approaches described in the case studies could inspire alternative ways to improve learning outcomes for Australian Indigenous </w:t>
      </w:r>
      <w:r w:rsidR="00B26651">
        <w:t>l</w:t>
      </w:r>
      <w:r>
        <w:t>earners. The</w:t>
      </w:r>
      <w:r w:rsidR="00B26651">
        <w:t xml:space="preserve"> case stu</w:t>
      </w:r>
      <w:r>
        <w:t xml:space="preserve">dies provided can be divided into three levels of facilitation: </w:t>
      </w:r>
    </w:p>
    <w:p w14:paraId="37181CB9" w14:textId="77777777" w:rsidR="002A2C81" w:rsidRDefault="00B26651" w:rsidP="00061156">
      <w:pPr>
        <w:pStyle w:val="6DET-NumberedList"/>
        <w:numPr>
          <w:ilvl w:val="1"/>
          <w:numId w:val="17"/>
        </w:numPr>
        <w:ind w:left="568" w:hanging="284"/>
      </w:pPr>
      <w:r>
        <w:t>un-facilitated online learning</w:t>
      </w:r>
      <w:r w:rsidR="002A2C81">
        <w:t xml:space="preserve"> </w:t>
      </w:r>
    </w:p>
    <w:p w14:paraId="3312B78E" w14:textId="77777777" w:rsidR="002A2C81" w:rsidRDefault="002A2C81" w:rsidP="00061156">
      <w:pPr>
        <w:pStyle w:val="6DET-NumberedList"/>
        <w:numPr>
          <w:ilvl w:val="1"/>
          <w:numId w:val="17"/>
        </w:numPr>
        <w:ind w:left="568" w:hanging="284"/>
      </w:pPr>
      <w:r>
        <w:t xml:space="preserve">technology in traditional classrooms </w:t>
      </w:r>
    </w:p>
    <w:p w14:paraId="70188DF6" w14:textId="77777777" w:rsidR="002A2C81" w:rsidRDefault="002A2C81" w:rsidP="00A82A9D">
      <w:pPr>
        <w:pStyle w:val="6DET-NumberedList"/>
        <w:numPr>
          <w:ilvl w:val="1"/>
          <w:numId w:val="17"/>
        </w:numPr>
        <w:spacing w:after="200"/>
        <w:ind w:left="568" w:hanging="284"/>
      </w:pPr>
      <w:r>
        <w:t>learning with min</w:t>
      </w:r>
      <w:r w:rsidR="00B26651">
        <w:t>imal facilitation/supervision</w:t>
      </w:r>
    </w:p>
    <w:p w14:paraId="790B0C3A" w14:textId="2985FED1" w:rsidR="00A82A9D" w:rsidRDefault="0072669D" w:rsidP="002A2C81">
      <w:pPr>
        <w:pStyle w:val="5DET-NormalText"/>
      </w:pPr>
      <w:r>
        <w:t xml:space="preserve">The </w:t>
      </w:r>
      <w:r w:rsidR="000342FE">
        <w:t xml:space="preserve">following </w:t>
      </w:r>
      <w:r>
        <w:t xml:space="preserve">table looks at each of these categories and makes recommendations on how these ideas could be used with Aboriginal </w:t>
      </w:r>
      <w:r w:rsidR="00B26651">
        <w:t>l</w:t>
      </w:r>
      <w:r>
        <w:t>earners.</w:t>
      </w:r>
    </w:p>
    <w:p w14:paraId="148D6CAC" w14:textId="77777777" w:rsidR="00A82A9D" w:rsidRDefault="00A82A9D">
      <w:pPr>
        <w:spacing w:after="0" w:line="240" w:lineRule="auto"/>
        <w:rPr>
          <w:rFonts w:ascii="Garamond" w:eastAsia="Calibri" w:hAnsi="Garamond"/>
          <w:sz w:val="24"/>
          <w:szCs w:val="24"/>
        </w:rPr>
      </w:pPr>
      <w:r>
        <w:br w:type="page"/>
      </w:r>
    </w:p>
    <w:tbl>
      <w:tblPr>
        <w:tblStyle w:val="LightList-Accent3"/>
        <w:tblW w:w="0" w:type="auto"/>
        <w:tblLook w:val="04A0" w:firstRow="1" w:lastRow="0" w:firstColumn="1" w:lastColumn="0" w:noHBand="0" w:noVBand="1"/>
      </w:tblPr>
      <w:tblGrid>
        <w:gridCol w:w="4518"/>
        <w:gridCol w:w="103"/>
        <w:gridCol w:w="4577"/>
      </w:tblGrid>
      <w:tr w:rsidR="0072669D" w:rsidRPr="001E7401" w14:paraId="7682CA3A" w14:textId="77777777" w:rsidTr="00B26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shd w:val="clear" w:color="auto" w:fill="92D050"/>
          </w:tcPr>
          <w:p w14:paraId="37E102A2" w14:textId="77777777" w:rsidR="0072669D" w:rsidRPr="001E7401" w:rsidRDefault="0072669D" w:rsidP="000342FE">
            <w:pPr>
              <w:jc w:val="left"/>
              <w:rPr>
                <w:rStyle w:val="BookTitle"/>
              </w:rPr>
            </w:pPr>
            <w:r w:rsidRPr="001E7401">
              <w:rPr>
                <w:rStyle w:val="BookTitle"/>
              </w:rPr>
              <w:lastRenderedPageBreak/>
              <w:t xml:space="preserve">1) Unfacilitated learning </w:t>
            </w:r>
          </w:p>
        </w:tc>
        <w:tc>
          <w:tcPr>
            <w:tcW w:w="4680" w:type="dxa"/>
            <w:gridSpan w:val="2"/>
            <w:shd w:val="clear" w:color="auto" w:fill="92D050"/>
          </w:tcPr>
          <w:p w14:paraId="4E2EDA8A" w14:textId="77777777" w:rsidR="0072669D" w:rsidRPr="001E7401" w:rsidRDefault="0072669D" w:rsidP="000342FE">
            <w:pPr>
              <w:jc w:val="left"/>
              <w:cnfStyle w:val="100000000000" w:firstRow="1" w:lastRow="0" w:firstColumn="0" w:lastColumn="0" w:oddVBand="0" w:evenVBand="0" w:oddHBand="0" w:evenHBand="0" w:firstRowFirstColumn="0" w:firstRowLastColumn="0" w:lastRowFirstColumn="0" w:lastRowLastColumn="0"/>
              <w:rPr>
                <w:rStyle w:val="BookTitle"/>
              </w:rPr>
            </w:pPr>
            <w:r w:rsidRPr="001E7401">
              <w:rPr>
                <w:rStyle w:val="BookTitle"/>
              </w:rPr>
              <w:t xml:space="preserve">How </w:t>
            </w:r>
            <w:r w:rsidR="000342FE">
              <w:rPr>
                <w:rStyle w:val="BookTitle"/>
              </w:rPr>
              <w:t xml:space="preserve">can </w:t>
            </w:r>
            <w:r w:rsidRPr="001E7401">
              <w:rPr>
                <w:rStyle w:val="BookTitle"/>
              </w:rPr>
              <w:t>these ideas be used with Aboriginal Learners?</w:t>
            </w:r>
          </w:p>
        </w:tc>
      </w:tr>
      <w:tr w:rsidR="0072669D" w:rsidRPr="001E7401" w14:paraId="1A1E4B19" w14:textId="77777777" w:rsidTr="00FA2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14:paraId="12951B11" w14:textId="77777777" w:rsidR="0072669D" w:rsidRPr="001E7401" w:rsidRDefault="0072669D" w:rsidP="000342FE">
            <w:pPr>
              <w:jc w:val="left"/>
              <w:rPr>
                <w:rStyle w:val="BookTitle"/>
              </w:rPr>
            </w:pPr>
            <w:r w:rsidRPr="001E7401">
              <w:rPr>
                <w:rStyle w:val="BookTitle"/>
              </w:rPr>
              <w:t xml:space="preserve">Ubongo </w:t>
            </w:r>
            <w:r w:rsidR="000342FE">
              <w:rPr>
                <w:rStyle w:val="BookTitle"/>
              </w:rPr>
              <w:t>i</w:t>
            </w:r>
            <w:r w:rsidRPr="001E7401">
              <w:rPr>
                <w:rStyle w:val="BookTitle"/>
              </w:rPr>
              <w:t>nteractive cartoons – gamified learning through SMS (Some English episodes are available</w:t>
            </w:r>
            <w:r w:rsidR="000342FE">
              <w:rPr>
                <w:rStyle w:val="BookTitle"/>
              </w:rPr>
              <w:t>.</w:t>
            </w:r>
            <w:r w:rsidRPr="001E7401">
              <w:rPr>
                <w:rStyle w:val="BookTitle"/>
              </w:rPr>
              <w:t>)</w:t>
            </w:r>
          </w:p>
          <w:p w14:paraId="7D3C28B9" w14:textId="77777777" w:rsidR="0072669D" w:rsidRPr="001E7401" w:rsidRDefault="0072669D" w:rsidP="000342FE">
            <w:pPr>
              <w:jc w:val="left"/>
              <w:rPr>
                <w:rStyle w:val="BookTitle"/>
              </w:rPr>
            </w:pPr>
          </w:p>
        </w:tc>
        <w:tc>
          <w:tcPr>
            <w:tcW w:w="4680" w:type="dxa"/>
            <w:gridSpan w:val="2"/>
          </w:tcPr>
          <w:p w14:paraId="07F34157" w14:textId="77777777" w:rsidR="0072669D" w:rsidRPr="001E7401" w:rsidRDefault="0072669D" w:rsidP="000342FE">
            <w:pPr>
              <w:jc w:val="left"/>
              <w:cnfStyle w:val="000000100000" w:firstRow="0" w:lastRow="0" w:firstColumn="0" w:lastColumn="0" w:oddVBand="0" w:evenVBand="0" w:oddHBand="1" w:evenHBand="0" w:firstRowFirstColumn="0" w:firstRowLastColumn="0" w:lastRowFirstColumn="0" w:lastRowLastColumn="0"/>
              <w:rPr>
                <w:rStyle w:val="BookTitle"/>
              </w:rPr>
            </w:pPr>
            <w:r w:rsidRPr="001E7401">
              <w:rPr>
                <w:rStyle w:val="BookTitle"/>
              </w:rPr>
              <w:t xml:space="preserve">Ubongo Kids </w:t>
            </w:r>
            <w:r>
              <w:rPr>
                <w:rStyle w:val="BookTitle"/>
              </w:rPr>
              <w:t>education</w:t>
            </w:r>
            <w:r w:rsidRPr="001E7401">
              <w:rPr>
                <w:rStyle w:val="BookTitle"/>
              </w:rPr>
              <w:t xml:space="preserve"> resources could be adapted and translated for use in Aboriginal </w:t>
            </w:r>
            <w:r w:rsidR="000342FE">
              <w:rPr>
                <w:rStyle w:val="BookTitle"/>
              </w:rPr>
              <w:t>c</w:t>
            </w:r>
            <w:r w:rsidRPr="001E7401">
              <w:rPr>
                <w:rStyle w:val="BookTitle"/>
              </w:rPr>
              <w:t xml:space="preserve">ommunities in Australia. </w:t>
            </w:r>
            <w:r w:rsidR="000342FE">
              <w:rPr>
                <w:rStyle w:val="BookTitle"/>
              </w:rPr>
              <w:t>Using</w:t>
            </w:r>
            <w:r w:rsidRPr="001E7401">
              <w:rPr>
                <w:rStyle w:val="BookTitle"/>
              </w:rPr>
              <w:t xml:space="preserve"> narrative, music and </w:t>
            </w:r>
            <w:r>
              <w:rPr>
                <w:rStyle w:val="BookTitle"/>
              </w:rPr>
              <w:t xml:space="preserve">a </w:t>
            </w:r>
            <w:r w:rsidRPr="001E7401">
              <w:rPr>
                <w:rStyle w:val="BookTitle"/>
              </w:rPr>
              <w:t>hip</w:t>
            </w:r>
            <w:r>
              <w:rPr>
                <w:rStyle w:val="BookTitle"/>
              </w:rPr>
              <w:t>-</w:t>
            </w:r>
            <w:r w:rsidRPr="001E7401">
              <w:rPr>
                <w:rStyle w:val="BookTitle"/>
              </w:rPr>
              <w:t>hop giraffe teaching maths is very engaging</w:t>
            </w:r>
            <w:r>
              <w:rPr>
                <w:rStyle w:val="BookTitle"/>
              </w:rPr>
              <w:t>.</w:t>
            </w:r>
            <w:r>
              <w:rPr>
                <w:rStyle w:val="BookTitle"/>
              </w:rPr>
              <w:br/>
            </w:r>
            <w:r w:rsidRPr="001E7401">
              <w:rPr>
                <w:rStyle w:val="BookTitle"/>
              </w:rPr>
              <w:t xml:space="preserve"> </w:t>
            </w:r>
            <w:r>
              <w:rPr>
                <w:rStyle w:val="BookTitle"/>
              </w:rPr>
              <w:br/>
            </w:r>
            <w:r w:rsidRPr="001E7401">
              <w:rPr>
                <w:rStyle w:val="BookTitle"/>
              </w:rPr>
              <w:t>Smart phones could be used by remote learners for interactive activities</w:t>
            </w:r>
            <w:r w:rsidR="000342FE">
              <w:rPr>
                <w:rStyle w:val="BookTitle"/>
              </w:rPr>
              <w:t>.</w:t>
            </w:r>
          </w:p>
        </w:tc>
      </w:tr>
      <w:tr w:rsidR="0072669D" w:rsidRPr="001E7401" w14:paraId="36D5BD75" w14:textId="77777777" w:rsidTr="00FA2A47">
        <w:tc>
          <w:tcPr>
            <w:cnfStyle w:val="001000000000" w:firstRow="0" w:lastRow="0" w:firstColumn="1" w:lastColumn="0" w:oddVBand="0" w:evenVBand="0" w:oddHBand="0" w:evenHBand="0" w:firstRowFirstColumn="0" w:firstRowLastColumn="0" w:lastRowFirstColumn="0" w:lastRowLastColumn="0"/>
            <w:tcW w:w="4518" w:type="dxa"/>
          </w:tcPr>
          <w:p w14:paraId="1733C32B" w14:textId="77777777" w:rsidR="0072669D" w:rsidRPr="001E7401" w:rsidRDefault="0072669D" w:rsidP="000342FE">
            <w:pPr>
              <w:jc w:val="left"/>
              <w:rPr>
                <w:rStyle w:val="BookTitle"/>
              </w:rPr>
            </w:pPr>
            <w:r w:rsidRPr="001E7401">
              <w:rPr>
                <w:rStyle w:val="BookTitle"/>
              </w:rPr>
              <w:t>Simulations, Virtual Environments and Learning Management Systems</w:t>
            </w:r>
          </w:p>
        </w:tc>
        <w:tc>
          <w:tcPr>
            <w:tcW w:w="4680" w:type="dxa"/>
            <w:gridSpan w:val="2"/>
          </w:tcPr>
          <w:p w14:paraId="37D30E3B" w14:textId="77777777" w:rsidR="0072669D" w:rsidRPr="001E7401" w:rsidRDefault="0072669D" w:rsidP="000342FE">
            <w:pPr>
              <w:jc w:val="left"/>
              <w:cnfStyle w:val="000000000000" w:firstRow="0" w:lastRow="0" w:firstColumn="0" w:lastColumn="0" w:oddVBand="0" w:evenVBand="0" w:oddHBand="0" w:evenHBand="0" w:firstRowFirstColumn="0" w:firstRowLastColumn="0" w:lastRowFirstColumn="0" w:lastRowLastColumn="0"/>
              <w:rPr>
                <w:rStyle w:val="BookTitle"/>
              </w:rPr>
            </w:pPr>
            <w:r w:rsidRPr="001E7401">
              <w:rPr>
                <w:rStyle w:val="BookTitle"/>
              </w:rPr>
              <w:t>Remote learners could virtually experience different environments and learn new skills</w:t>
            </w:r>
            <w:r>
              <w:rPr>
                <w:rStyle w:val="BookTitle"/>
              </w:rPr>
              <w:t xml:space="preserve">. </w:t>
            </w:r>
            <w:r w:rsidRPr="001E7401">
              <w:rPr>
                <w:rStyle w:val="BookTitle"/>
              </w:rPr>
              <w:t>Some of the software i</w:t>
            </w:r>
            <w:r w:rsidR="000342FE" w:rsidRPr="001E7401">
              <w:rPr>
                <w:rStyle w:val="BookTitle"/>
              </w:rPr>
              <w:t>s open sou</w:t>
            </w:r>
            <w:r w:rsidRPr="001E7401">
              <w:rPr>
                <w:rStyle w:val="BookTitle"/>
              </w:rPr>
              <w:t xml:space="preserve">rce and could be re-used or adapted for Australia. </w:t>
            </w:r>
          </w:p>
        </w:tc>
      </w:tr>
      <w:tr w:rsidR="0072669D" w:rsidRPr="006B22F2" w14:paraId="42ADC568" w14:textId="77777777" w:rsidTr="00A82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gridSpan w:val="2"/>
            <w:shd w:val="clear" w:color="auto" w:fill="92D050"/>
          </w:tcPr>
          <w:p w14:paraId="40D20B0B" w14:textId="77777777" w:rsidR="0072669D" w:rsidRPr="006B22F2" w:rsidRDefault="0072669D" w:rsidP="000342FE">
            <w:pPr>
              <w:jc w:val="left"/>
              <w:rPr>
                <w:rStyle w:val="BookTitle"/>
              </w:rPr>
            </w:pPr>
            <w:r w:rsidRPr="000342FE">
              <w:rPr>
                <w:rStyle w:val="BookTitle"/>
                <w:color w:val="FFFFFF" w:themeColor="background1"/>
              </w:rPr>
              <w:t>2) Technology to support traditional classroom facilitation</w:t>
            </w:r>
          </w:p>
        </w:tc>
        <w:tc>
          <w:tcPr>
            <w:tcW w:w="4577" w:type="dxa"/>
            <w:shd w:val="clear" w:color="auto" w:fill="92D050"/>
          </w:tcPr>
          <w:p w14:paraId="54FE8128" w14:textId="77777777" w:rsidR="0072669D" w:rsidRPr="006B22F2" w:rsidRDefault="0072669D" w:rsidP="000342FE">
            <w:pPr>
              <w:jc w:val="left"/>
              <w:cnfStyle w:val="000000100000" w:firstRow="0" w:lastRow="0" w:firstColumn="0" w:lastColumn="0" w:oddVBand="0" w:evenVBand="0" w:oddHBand="1" w:evenHBand="0" w:firstRowFirstColumn="0" w:firstRowLastColumn="0" w:lastRowFirstColumn="0" w:lastRowLastColumn="0"/>
              <w:rPr>
                <w:rStyle w:val="BookTitle"/>
              </w:rPr>
            </w:pPr>
            <w:r w:rsidRPr="000342FE">
              <w:rPr>
                <w:rStyle w:val="BookTitle"/>
                <w:b/>
                <w:bCs/>
                <w:color w:val="FFFFFF" w:themeColor="background1"/>
              </w:rPr>
              <w:t xml:space="preserve">How </w:t>
            </w:r>
            <w:r w:rsidR="000342FE">
              <w:rPr>
                <w:rStyle w:val="BookTitle"/>
                <w:b/>
                <w:bCs/>
                <w:color w:val="FFFFFF" w:themeColor="background1"/>
              </w:rPr>
              <w:t xml:space="preserve">can </w:t>
            </w:r>
            <w:r w:rsidRPr="000342FE">
              <w:rPr>
                <w:rStyle w:val="BookTitle"/>
                <w:b/>
                <w:bCs/>
                <w:color w:val="FFFFFF" w:themeColor="background1"/>
              </w:rPr>
              <w:t>these ideas be used with Aboriginal Learners?</w:t>
            </w:r>
          </w:p>
        </w:tc>
      </w:tr>
      <w:tr w:rsidR="0072669D" w:rsidRPr="006B22F2" w14:paraId="0C5C09DA" w14:textId="77777777" w:rsidTr="00A82A9D">
        <w:tc>
          <w:tcPr>
            <w:cnfStyle w:val="001000000000" w:firstRow="0" w:lastRow="0" w:firstColumn="1" w:lastColumn="0" w:oddVBand="0" w:evenVBand="0" w:oddHBand="0" w:evenHBand="0" w:firstRowFirstColumn="0" w:firstRowLastColumn="0" w:lastRowFirstColumn="0" w:lastRowLastColumn="0"/>
            <w:tcW w:w="4621" w:type="dxa"/>
            <w:gridSpan w:val="2"/>
          </w:tcPr>
          <w:p w14:paraId="1F7AF383" w14:textId="77777777" w:rsidR="0072669D" w:rsidRPr="006B22F2" w:rsidRDefault="0072669D" w:rsidP="000342FE">
            <w:pPr>
              <w:jc w:val="left"/>
              <w:rPr>
                <w:rStyle w:val="BookTitle"/>
              </w:rPr>
            </w:pPr>
            <w:r w:rsidRPr="006B22F2">
              <w:rPr>
                <w:rStyle w:val="BookTitle"/>
              </w:rPr>
              <w:t xml:space="preserve">Have centrally distributed and controlled classroom device sets like BRCK </w:t>
            </w:r>
            <w:r w:rsidRPr="006B22F2">
              <w:rPr>
                <w:rStyle w:val="BookTitle"/>
              </w:rPr>
              <w:br/>
            </w:r>
          </w:p>
        </w:tc>
        <w:tc>
          <w:tcPr>
            <w:tcW w:w="4577" w:type="dxa"/>
          </w:tcPr>
          <w:p w14:paraId="4ADC9C11" w14:textId="77777777" w:rsidR="0072669D" w:rsidRPr="006B22F2" w:rsidRDefault="0072669D" w:rsidP="000342FE">
            <w:pPr>
              <w:jc w:val="left"/>
              <w:cnfStyle w:val="000000000000" w:firstRow="0" w:lastRow="0" w:firstColumn="0" w:lastColumn="0" w:oddVBand="0" w:evenVBand="0" w:oddHBand="0" w:evenHBand="0" w:firstRowFirstColumn="0" w:firstRowLastColumn="0" w:lastRowFirstColumn="0" w:lastRowLastColumn="0"/>
              <w:rPr>
                <w:rStyle w:val="BookTitle"/>
              </w:rPr>
            </w:pPr>
            <w:r w:rsidRPr="006B22F2">
              <w:rPr>
                <w:rStyle w:val="BookTitle"/>
              </w:rPr>
              <w:t>Using equipment from Africa, or similar if they become available in Australia, set up</w:t>
            </w:r>
            <w:r w:rsidR="000342FE" w:rsidRPr="006B22F2">
              <w:rPr>
                <w:rStyle w:val="BookTitle"/>
              </w:rPr>
              <w:t xml:space="preserve"> digital classr</w:t>
            </w:r>
            <w:r w:rsidR="000342FE">
              <w:rPr>
                <w:rStyle w:val="BookTitle"/>
              </w:rPr>
              <w:t>ooms with relevant content.</w:t>
            </w:r>
            <w:r w:rsidRPr="006B22F2">
              <w:rPr>
                <w:rStyle w:val="BookTitle"/>
              </w:rPr>
              <w:t xml:space="preserve"> These can be used in remote locations or off-campus where learners feel less intimidated. </w:t>
            </w:r>
          </w:p>
        </w:tc>
      </w:tr>
      <w:tr w:rsidR="0072669D" w:rsidRPr="00B26651" w14:paraId="23DA8F94" w14:textId="77777777" w:rsidTr="00A82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gridSpan w:val="2"/>
            <w:shd w:val="clear" w:color="auto" w:fill="92D050"/>
          </w:tcPr>
          <w:p w14:paraId="41F2A339" w14:textId="77777777" w:rsidR="0072669D" w:rsidRPr="00B26651" w:rsidRDefault="0072669D" w:rsidP="000342FE">
            <w:pPr>
              <w:jc w:val="left"/>
              <w:rPr>
                <w:rStyle w:val="BookTitle"/>
                <w:color w:val="FFFFFF" w:themeColor="background1"/>
              </w:rPr>
            </w:pPr>
            <w:r w:rsidRPr="00B26651">
              <w:rPr>
                <w:rStyle w:val="BookTitle"/>
                <w:color w:val="FFFFFF" w:themeColor="background1"/>
              </w:rPr>
              <w:t>3) Minimal facilitation</w:t>
            </w:r>
          </w:p>
        </w:tc>
        <w:tc>
          <w:tcPr>
            <w:tcW w:w="4577" w:type="dxa"/>
            <w:shd w:val="clear" w:color="auto" w:fill="92D050"/>
          </w:tcPr>
          <w:p w14:paraId="146C8FEF" w14:textId="77777777" w:rsidR="0072669D" w:rsidRPr="00B26651" w:rsidRDefault="0072669D" w:rsidP="000342FE">
            <w:pPr>
              <w:jc w:val="left"/>
              <w:cnfStyle w:val="000000100000" w:firstRow="0" w:lastRow="0" w:firstColumn="0" w:lastColumn="0" w:oddVBand="0" w:evenVBand="0" w:oddHBand="1" w:evenHBand="0" w:firstRowFirstColumn="0" w:firstRowLastColumn="0" w:lastRowFirstColumn="0" w:lastRowLastColumn="0"/>
              <w:rPr>
                <w:rStyle w:val="BookTitle"/>
                <w:b/>
                <w:bCs/>
                <w:color w:val="FFFFFF" w:themeColor="background1"/>
              </w:rPr>
            </w:pPr>
            <w:r w:rsidRPr="00B26651">
              <w:rPr>
                <w:rStyle w:val="BookTitle"/>
                <w:b/>
                <w:bCs/>
                <w:color w:val="FFFFFF" w:themeColor="background1"/>
              </w:rPr>
              <w:t xml:space="preserve">How </w:t>
            </w:r>
            <w:r w:rsidR="000342FE">
              <w:rPr>
                <w:rStyle w:val="BookTitle"/>
                <w:b/>
                <w:bCs/>
                <w:color w:val="FFFFFF" w:themeColor="background1"/>
              </w:rPr>
              <w:t xml:space="preserve">can </w:t>
            </w:r>
            <w:r w:rsidRPr="00B26651">
              <w:rPr>
                <w:rStyle w:val="BookTitle"/>
                <w:b/>
                <w:bCs/>
                <w:color w:val="FFFFFF" w:themeColor="background1"/>
              </w:rPr>
              <w:t>these ideas be used with Aboriginal Learners?</w:t>
            </w:r>
          </w:p>
        </w:tc>
      </w:tr>
      <w:tr w:rsidR="0072669D" w:rsidRPr="006B22F2" w14:paraId="53B239CD" w14:textId="77777777" w:rsidTr="00A82A9D">
        <w:tc>
          <w:tcPr>
            <w:cnfStyle w:val="001000000000" w:firstRow="0" w:lastRow="0" w:firstColumn="1" w:lastColumn="0" w:oddVBand="0" w:evenVBand="0" w:oddHBand="0" w:evenHBand="0" w:firstRowFirstColumn="0" w:firstRowLastColumn="0" w:lastRowFirstColumn="0" w:lastRowLastColumn="0"/>
            <w:tcW w:w="4621" w:type="dxa"/>
            <w:gridSpan w:val="2"/>
          </w:tcPr>
          <w:p w14:paraId="12C2ECBF" w14:textId="77777777" w:rsidR="0072669D" w:rsidRPr="006B22F2" w:rsidRDefault="0072669D" w:rsidP="000342FE">
            <w:pPr>
              <w:jc w:val="left"/>
              <w:rPr>
                <w:rStyle w:val="BookTitle"/>
              </w:rPr>
            </w:pPr>
            <w:r w:rsidRPr="006B22F2">
              <w:rPr>
                <w:rStyle w:val="BookTitle"/>
              </w:rPr>
              <w:t>Ubongo Kids Clubs invite small groups of children to watch the episodes together and complete worksheets. Community members are involved but do not play the role of a traditional teacher. These groups gather in places where communal televisions are usually used for watching sporting events together.</w:t>
            </w:r>
          </w:p>
        </w:tc>
        <w:tc>
          <w:tcPr>
            <w:tcW w:w="4577" w:type="dxa"/>
          </w:tcPr>
          <w:p w14:paraId="5B0115E8" w14:textId="77777777" w:rsidR="0072669D" w:rsidRPr="006B22F2" w:rsidRDefault="0072669D" w:rsidP="000342FE">
            <w:pPr>
              <w:jc w:val="left"/>
              <w:cnfStyle w:val="000000000000" w:firstRow="0" w:lastRow="0" w:firstColumn="0" w:lastColumn="0" w:oddVBand="0" w:evenVBand="0" w:oddHBand="0" w:evenHBand="0" w:firstRowFirstColumn="0" w:firstRowLastColumn="0" w:lastRowFirstColumn="0" w:lastRowLastColumn="0"/>
              <w:rPr>
                <w:rStyle w:val="BookTitle"/>
              </w:rPr>
            </w:pPr>
            <w:r w:rsidRPr="006B22F2">
              <w:rPr>
                <w:rStyle w:val="BookTitle"/>
              </w:rPr>
              <w:t>Set up Kids Clubs using Ubongo</w:t>
            </w:r>
            <w:r w:rsidR="003A79F7">
              <w:rPr>
                <w:rStyle w:val="BookTitle"/>
              </w:rPr>
              <w:t xml:space="preserve"> </w:t>
            </w:r>
            <w:r w:rsidRPr="006B22F2">
              <w:rPr>
                <w:rStyle w:val="BookTitle"/>
              </w:rPr>
              <w:t xml:space="preserve">or other edutainment and educational apps. This idea builds on collaborative learning. Indigenous children have increased responsibility for their siblings outside of school, and can use these relationships to become peer mentors within small groups. </w:t>
            </w:r>
          </w:p>
        </w:tc>
      </w:tr>
    </w:tbl>
    <w:p w14:paraId="7760431D" w14:textId="77777777" w:rsidR="002A2C81" w:rsidRDefault="002A2C81" w:rsidP="002A2C81">
      <w:pPr>
        <w:pStyle w:val="5DET-NormalText"/>
      </w:pPr>
    </w:p>
    <w:p w14:paraId="42FBA0FA" w14:textId="77777777" w:rsidR="000342FE" w:rsidRPr="0082034B" w:rsidRDefault="000342FE" w:rsidP="000342FE">
      <w:pPr>
        <w:pStyle w:val="5DET-NormalText"/>
      </w:pPr>
      <w:r>
        <w:t>There is a precedent that educational technology can improve educational experiences for Indigenous learners as demonstrated in Emerging Technology Trials managed by the Australian National Vet eLearning Services in 2013.</w:t>
      </w:r>
    </w:p>
    <w:p w14:paraId="4A5B70F5" w14:textId="77777777" w:rsidR="000342FE" w:rsidRDefault="000342FE" w:rsidP="000342FE">
      <w:pPr>
        <w:pStyle w:val="5DET-NormalText"/>
        <w:rPr>
          <w:lang w:eastAsia="en-AU"/>
        </w:rPr>
      </w:pPr>
      <w:r>
        <w:rPr>
          <w:lang w:eastAsia="en-AU"/>
        </w:rPr>
        <w:t xml:space="preserve">In the </w:t>
      </w:r>
      <w:hyperlink r:id="rId32" w:history="1">
        <w:r w:rsidRPr="000850F2">
          <w:t>Northern Territory</w:t>
        </w:r>
      </w:hyperlink>
      <w:r>
        <w:rPr>
          <w:lang w:eastAsia="en-AU"/>
        </w:rPr>
        <w:t xml:space="preserve"> Aboriginal learners enjoyed mobile devices enabling outdoor learning;  tablets were used to capture photos and videos that were then used as study materials. Using social media and blogging rather than exercise books resulted in higher engagement.</w:t>
      </w:r>
    </w:p>
    <w:p w14:paraId="3109548D" w14:textId="77777777" w:rsidR="000342FE" w:rsidRDefault="000342FE" w:rsidP="000342FE">
      <w:pPr>
        <w:pStyle w:val="5DET-NormalText"/>
        <w:rPr>
          <w:lang w:eastAsia="en-AU"/>
        </w:rPr>
      </w:pPr>
      <w:r>
        <w:rPr>
          <w:lang w:eastAsia="en-AU"/>
        </w:rPr>
        <w:t xml:space="preserve">In </w:t>
      </w:r>
      <w:hyperlink r:id="rId33" w:history="1">
        <w:r w:rsidRPr="000850F2">
          <w:t>South Australia</w:t>
        </w:r>
      </w:hyperlink>
      <w:r w:rsidR="00C370E7">
        <w:t>,</w:t>
      </w:r>
      <w:r>
        <w:rPr>
          <w:lang w:eastAsia="en-AU"/>
        </w:rPr>
        <w:t xml:space="preserve"> eLearning was less confrontational for Indigenous learners w</w:t>
      </w:r>
      <w:r w:rsidR="000850F2">
        <w:rPr>
          <w:lang w:eastAsia="en-AU"/>
        </w:rPr>
        <w:t xml:space="preserve">ho were uncomfortable with the </w:t>
      </w:r>
      <w:r>
        <w:rPr>
          <w:lang w:eastAsia="en-AU"/>
        </w:rPr>
        <w:t>eye contact and close proximity in traditional classrooms. The participants enjoyed online maths activities and web conferences.</w:t>
      </w:r>
    </w:p>
    <w:p w14:paraId="4DFD6E21" w14:textId="77777777" w:rsidR="000342FE" w:rsidRDefault="000342FE" w:rsidP="000342FE">
      <w:pPr>
        <w:pStyle w:val="5DET-NormalText"/>
        <w:rPr>
          <w:lang w:eastAsia="en-AU"/>
        </w:rPr>
      </w:pPr>
      <w:r>
        <w:rPr>
          <w:lang w:eastAsia="en-AU"/>
        </w:rPr>
        <w:t xml:space="preserve">In </w:t>
      </w:r>
      <w:hyperlink r:id="rId34" w:history="1">
        <w:r w:rsidRPr="000850F2">
          <w:t>NSW</w:t>
        </w:r>
      </w:hyperlink>
      <w:r>
        <w:rPr>
          <w:lang w:eastAsia="en-AU"/>
        </w:rPr>
        <w:t>, young Aboriginal girls with low literacy increased their confidence to use digital story-telling and publishing. Digital media units were delivered through mobile-compatible content viewed on Google Nexus tablets. Gamification techniques were used to reduce the drop-out rates.</w:t>
      </w:r>
    </w:p>
    <w:p w14:paraId="3CF905C7" w14:textId="77777777" w:rsidR="0072669D" w:rsidRPr="002A2C81" w:rsidRDefault="0072669D" w:rsidP="002A2C81">
      <w:pPr>
        <w:pStyle w:val="4DET-Heading1"/>
        <w:rPr>
          <w:b w:val="0"/>
          <w:i/>
        </w:rPr>
      </w:pPr>
      <w:bookmarkStart w:id="6" w:name="_Toc455567162"/>
      <w:r w:rsidRPr="002A2C81">
        <w:rPr>
          <w:b w:val="0"/>
          <w:i/>
        </w:rPr>
        <w:lastRenderedPageBreak/>
        <w:t>Recommen</w:t>
      </w:r>
      <w:r w:rsidR="000342FE">
        <w:rPr>
          <w:b w:val="0"/>
          <w:i/>
        </w:rPr>
        <w:t xml:space="preserve">dation 2: </w:t>
      </w:r>
      <w:r w:rsidR="000342FE">
        <w:rPr>
          <w:b w:val="0"/>
          <w:i/>
        </w:rPr>
        <w:br/>
        <w:t xml:space="preserve">Distribute NSW AMES World Wide English </w:t>
      </w:r>
      <w:r w:rsidRPr="002A2C81">
        <w:rPr>
          <w:b w:val="0"/>
          <w:i/>
        </w:rPr>
        <w:t>Apps and program in Tanzania</w:t>
      </w:r>
      <w:bookmarkEnd w:id="6"/>
    </w:p>
    <w:p w14:paraId="385F818E" w14:textId="77777777" w:rsidR="0072669D" w:rsidRDefault="0072669D" w:rsidP="002A2C81">
      <w:pPr>
        <w:pStyle w:val="5DET-NormalText"/>
        <w:rPr>
          <w:i/>
        </w:rPr>
      </w:pPr>
      <w:r>
        <w:t>For millions of Tanzanians, English is an aspirational language linked to education and career advantages.</w:t>
      </w:r>
      <w:r w:rsidR="003A79F7">
        <w:t xml:space="preserve"> </w:t>
      </w:r>
      <w:r w:rsidR="000342FE">
        <w:t>A recurring theme d</w:t>
      </w:r>
      <w:r>
        <w:t xml:space="preserve">uring </w:t>
      </w:r>
      <w:r w:rsidR="000342FE">
        <w:t>my</w:t>
      </w:r>
      <w:r>
        <w:t xml:space="preserve"> </w:t>
      </w:r>
      <w:r w:rsidR="000342FE">
        <w:t>study to</w:t>
      </w:r>
      <w:r>
        <w:t>ur in Tanzania was the lack of support in learning English as a main barrier to education,</w:t>
      </w:r>
      <w:r w:rsidRPr="003C4A4B">
        <w:t xml:space="preserve"> </w:t>
      </w:r>
      <w:r>
        <w:t xml:space="preserve">as explained in </w:t>
      </w:r>
      <w:hyperlink r:id="rId35" w:history="1">
        <w:r w:rsidRPr="000342FE">
          <w:rPr>
            <w:u w:val="single"/>
          </w:rPr>
          <w:t>this video</w:t>
        </w:r>
      </w:hyperlink>
      <w:r>
        <w:t xml:space="preserve"> made by students living in Zanzibar. Because the Tanzanian national instructional language for secondary school and </w:t>
      </w:r>
      <w:r w:rsidR="000342FE">
        <w:t>u</w:t>
      </w:r>
      <w:r>
        <w:t xml:space="preserve">niversity is English, students, and teachers require a much deeper grasp of English than already exists. Currently, </w:t>
      </w:r>
      <w:r w:rsidR="000342FE">
        <w:t>more than</w:t>
      </w:r>
      <w:r>
        <w:t xml:space="preserve"> half of the students fail in final exams. As a</w:t>
      </w:r>
      <w:r w:rsidRPr="00326368">
        <w:t xml:space="preserve"> </w:t>
      </w:r>
      <w:hyperlink r:id="rId36" w:history="1">
        <w:r w:rsidRPr="000850F2">
          <w:t>rapidly developing country</w:t>
        </w:r>
      </w:hyperlink>
      <w:r>
        <w:t xml:space="preserve">, the corporate world is seeking employees with better English skills to communicate in global trade and the growing tourism industry. Hence, Tanzanians are extremely keen to learn English, yet they do not have the educational opportunities of other African countries like South Africans, Kenyans and Zimbabweans. </w:t>
      </w:r>
    </w:p>
    <w:p w14:paraId="42F9EB65" w14:textId="77777777" w:rsidR="000342FE" w:rsidRDefault="0072669D" w:rsidP="002A2C81">
      <w:pPr>
        <w:pStyle w:val="5DET-NormalText"/>
      </w:pPr>
      <w:r>
        <w:t>An Australian credentialed course in English would have high credibility in Tanzania. Language learning apps, like Duo Lingo, are effectively reaching these markets but do not offer credentials. Given the high regard for the International British Curriculum</w:t>
      </w:r>
      <w:r w:rsidRPr="00980067">
        <w:t xml:space="preserve">, Australian </w:t>
      </w:r>
      <w:r>
        <w:t xml:space="preserve">certified </w:t>
      </w:r>
      <w:r w:rsidRPr="00980067">
        <w:t>credentials</w:t>
      </w:r>
      <w:r>
        <w:t xml:space="preserve"> are attributed with similar value. </w:t>
      </w:r>
    </w:p>
    <w:p w14:paraId="08C84E1F" w14:textId="77777777" w:rsidR="0072669D" w:rsidRPr="00980067" w:rsidRDefault="000342FE" w:rsidP="002A2C81">
      <w:pPr>
        <w:pStyle w:val="5DET-NormalText"/>
        <w:rPr>
          <w:i/>
          <w:iCs/>
        </w:rPr>
      </w:pPr>
      <w:r w:rsidRPr="007A7DF3">
        <w:t xml:space="preserve">NSW </w:t>
      </w:r>
      <w:r>
        <w:t>Adult Migrant English Services (AMES) has a suite of products that are well-</w:t>
      </w:r>
      <w:r w:rsidRPr="002846DB">
        <w:t>established and tested</w:t>
      </w:r>
      <w:r>
        <w:t xml:space="preserve"> methods for learning English. The team at AMES have recently converted most of the content into </w:t>
      </w:r>
      <w:r w:rsidRPr="00980067">
        <w:t xml:space="preserve">HTML5 </w:t>
      </w:r>
      <w:r>
        <w:t xml:space="preserve">format suitable for tablets or smart phones. </w:t>
      </w:r>
      <w:r w:rsidR="0072669D">
        <w:t>Each of the World Wide English modules are aligned to the Australian Core Skills framework</w:t>
      </w:r>
      <w:r>
        <w:t>,</w:t>
      </w:r>
      <w:r w:rsidR="0072669D">
        <w:t xml:space="preserve"> so this basic language qualification becomes a pathway to further study and credentials and </w:t>
      </w:r>
      <w:r>
        <w:t>to an</w:t>
      </w:r>
      <w:r w:rsidR="0072669D">
        <w:t xml:space="preserve"> ongoing partnership between</w:t>
      </w:r>
      <w:r w:rsidR="003A79F7">
        <w:t xml:space="preserve"> </w:t>
      </w:r>
      <w:r>
        <w:t xml:space="preserve">the </w:t>
      </w:r>
      <w:r w:rsidR="0072669D">
        <w:t xml:space="preserve">Australian </w:t>
      </w:r>
      <w:r>
        <w:t>e</w:t>
      </w:r>
      <w:r w:rsidR="0072669D">
        <w:t>ducation system and Tanzania.</w:t>
      </w:r>
    </w:p>
    <w:p w14:paraId="0769B93B" w14:textId="77777777" w:rsidR="0072669D" w:rsidRDefault="0072669D" w:rsidP="000342FE">
      <w:pPr>
        <w:pStyle w:val="5DET-NormalText"/>
        <w:spacing w:after="0"/>
      </w:pPr>
      <w:r w:rsidRPr="00264CF5">
        <w:t xml:space="preserve">The Ames </w:t>
      </w:r>
      <w:r w:rsidRPr="002846DB">
        <w:t>World Wide English</w:t>
      </w:r>
      <w:r>
        <w:t xml:space="preserve"> </w:t>
      </w:r>
      <w:r w:rsidRPr="00264CF5">
        <w:t xml:space="preserve">mobile apps move beyond a digital textbook and </w:t>
      </w:r>
      <w:r w:rsidR="000342FE">
        <w:t>use such</w:t>
      </w:r>
      <w:r w:rsidRPr="00264CF5">
        <w:t xml:space="preserve"> phone features </w:t>
      </w:r>
      <w:r w:rsidR="000342FE">
        <w:t>as</w:t>
      </w:r>
      <w:r>
        <w:t>:</w:t>
      </w:r>
      <w:r w:rsidRPr="00264CF5">
        <w:t xml:space="preserve"> </w:t>
      </w:r>
    </w:p>
    <w:p w14:paraId="7DF3C839" w14:textId="77777777" w:rsidR="0072669D" w:rsidRDefault="000342FE" w:rsidP="00061156">
      <w:pPr>
        <w:pStyle w:val="61DET-Bullet"/>
        <w:ind w:left="568" w:hanging="284"/>
      </w:pPr>
      <w:r>
        <w:t>a m</w:t>
      </w:r>
      <w:r w:rsidRPr="00264CF5">
        <w:t>icrophone</w:t>
      </w:r>
      <w:r>
        <w:t xml:space="preserve"> to </w:t>
      </w:r>
      <w:r w:rsidRPr="00264CF5">
        <w:t xml:space="preserve">record </w:t>
      </w:r>
      <w:r>
        <w:t>oneself saying sample sentences</w:t>
      </w:r>
    </w:p>
    <w:p w14:paraId="0C5530F7" w14:textId="77777777" w:rsidR="0072669D" w:rsidRDefault="000342FE" w:rsidP="00061156">
      <w:pPr>
        <w:pStyle w:val="61DET-Bullet"/>
        <w:ind w:left="568" w:hanging="284"/>
      </w:pPr>
      <w:r w:rsidRPr="00264CF5">
        <w:t>audio</w:t>
      </w:r>
      <w:r>
        <w:t xml:space="preserve"> for</w:t>
      </w:r>
      <w:r w:rsidRPr="00264CF5">
        <w:t>.lis</w:t>
      </w:r>
      <w:r>
        <w:t>tening to an example sentence as comparison</w:t>
      </w:r>
    </w:p>
    <w:p w14:paraId="3B4429C1" w14:textId="77777777" w:rsidR="0072669D" w:rsidRDefault="000342FE" w:rsidP="00061156">
      <w:pPr>
        <w:pStyle w:val="61DET-Bullet"/>
        <w:ind w:left="568" w:hanging="284"/>
      </w:pPr>
      <w:r>
        <w:t>v</w:t>
      </w:r>
      <w:r w:rsidRPr="00264CF5">
        <w:t>ideo</w:t>
      </w:r>
      <w:r>
        <w:t xml:space="preserve"> for </w:t>
      </w:r>
      <w:r w:rsidRPr="00264CF5">
        <w:t xml:space="preserve">watching scenarios of real </w:t>
      </w:r>
      <w:r>
        <w:t>conversations</w:t>
      </w:r>
      <w:r w:rsidRPr="00264CF5">
        <w:t xml:space="preserve"> </w:t>
      </w:r>
    </w:p>
    <w:p w14:paraId="4102A987" w14:textId="77777777" w:rsidR="0072669D" w:rsidRDefault="000342FE" w:rsidP="00A82A9D">
      <w:pPr>
        <w:pStyle w:val="61DET-Bullet"/>
        <w:spacing w:after="200"/>
        <w:ind w:left="568" w:hanging="284"/>
      </w:pPr>
      <w:r w:rsidRPr="00264CF5">
        <w:t>real</w:t>
      </w:r>
      <w:r w:rsidR="0072669D" w:rsidRPr="00264CF5">
        <w:t xml:space="preserve"> time visual indication of pronunciation </w:t>
      </w:r>
      <w:r w:rsidR="0072669D">
        <w:t>and in</w:t>
      </w:r>
      <w:r>
        <w:t>ton</w:t>
      </w:r>
      <w:r w:rsidR="0072669D">
        <w:t>ation</w:t>
      </w:r>
      <w:r w:rsidR="000850F2">
        <w:t>.</w:t>
      </w:r>
    </w:p>
    <w:p w14:paraId="1E2E86C6" w14:textId="77777777" w:rsidR="0072669D" w:rsidRPr="00264CF5" w:rsidRDefault="0072669D" w:rsidP="002A2C81">
      <w:pPr>
        <w:pStyle w:val="5DET-NormalText"/>
      </w:pPr>
      <w:r w:rsidRPr="00264CF5">
        <w:t xml:space="preserve">The app is supported by a </w:t>
      </w:r>
      <w:r>
        <w:t>web-based</w:t>
      </w:r>
      <w:r w:rsidRPr="00264CF5">
        <w:t xml:space="preserve"> elearning course delivered through a</w:t>
      </w:r>
      <w:r w:rsidR="000342FE">
        <w:t xml:space="preserve"> learning management system</w:t>
      </w:r>
      <w:r w:rsidRPr="00264CF5">
        <w:t>.</w:t>
      </w:r>
      <w:r>
        <w:t xml:space="preserve"> </w:t>
      </w:r>
      <w:r w:rsidRPr="00264CF5">
        <w:t xml:space="preserve">The </w:t>
      </w:r>
      <w:hyperlink r:id="rId37" w:history="1">
        <w:r w:rsidRPr="000850F2">
          <w:t>World Wide English program</w:t>
        </w:r>
      </w:hyperlink>
      <w:r w:rsidRPr="00264CF5">
        <w:t xml:space="preserve"> would be of great benefit to training organisations and educational institutes across Tanzania. This recommendation is to distribute the AMES materials and a comprehensive roll</w:t>
      </w:r>
      <w:r w:rsidR="000342FE">
        <w:t>-</w:t>
      </w:r>
      <w:r w:rsidRPr="00264CF5">
        <w:t xml:space="preserve">out plan </w:t>
      </w:r>
      <w:r w:rsidR="000342FE">
        <w:t>that</w:t>
      </w:r>
      <w:r w:rsidRPr="00264CF5">
        <w:t xml:space="preserve"> includes ongoing training and support. Local Web servers with wi-fi </w:t>
      </w:r>
      <w:r>
        <w:t>c</w:t>
      </w:r>
      <w:r w:rsidRPr="00264CF5">
        <w:t xml:space="preserve">ould be set up in places where Internet is unreliable. </w:t>
      </w:r>
      <w:r>
        <w:t>This would allow training to continue even if Internet and regular electricity were unreliable.</w:t>
      </w:r>
      <w:r w:rsidRPr="00264CF5">
        <w:t xml:space="preserve"> This would involve training </w:t>
      </w:r>
      <w:r w:rsidR="000342FE">
        <w:t>information and communications technology</w:t>
      </w:r>
      <w:r w:rsidRPr="00264CF5">
        <w:t xml:space="preserve"> specialists via a custom developed program</w:t>
      </w:r>
      <w:r w:rsidR="000342FE">
        <w:t xml:space="preserve"> that</w:t>
      </w:r>
      <w:r w:rsidRPr="00264CF5">
        <w:t xml:space="preserve"> could be mapped to </w:t>
      </w:r>
      <w:r w:rsidR="000342FE">
        <w:t>Australian Skills Quality Authority</w:t>
      </w:r>
      <w:r w:rsidRPr="00264CF5">
        <w:t xml:space="preserve"> standards and formally recognised as a qualification.</w:t>
      </w:r>
    </w:p>
    <w:p w14:paraId="79F50E87" w14:textId="77777777" w:rsidR="0072669D" w:rsidRDefault="0072669D" w:rsidP="002A2C81">
      <w:pPr>
        <w:pStyle w:val="4DET-Heading1"/>
      </w:pPr>
      <w:bookmarkStart w:id="7" w:name="_Toc455567163"/>
      <w:r>
        <w:t>Conclusion</w:t>
      </w:r>
      <w:bookmarkEnd w:id="7"/>
    </w:p>
    <w:p w14:paraId="493B3E83" w14:textId="77777777" w:rsidR="0072669D" w:rsidRDefault="0072669D" w:rsidP="002A2C81">
      <w:pPr>
        <w:pStyle w:val="5DET-NormalText"/>
        <w:spacing w:after="0"/>
        <w:rPr>
          <w:lang w:eastAsia="en-AU"/>
        </w:rPr>
      </w:pPr>
      <w:r>
        <w:rPr>
          <w:lang w:eastAsia="en-AU"/>
        </w:rPr>
        <w:t xml:space="preserve">In conclusion, this report explores how educational technology can assist in facing challenges </w:t>
      </w:r>
      <w:r w:rsidR="000342FE">
        <w:rPr>
          <w:lang w:eastAsia="en-AU"/>
        </w:rPr>
        <w:t xml:space="preserve">to </w:t>
      </w:r>
      <w:r>
        <w:rPr>
          <w:lang w:eastAsia="en-AU"/>
        </w:rPr>
        <w:t>implementing</w:t>
      </w:r>
      <w:r w:rsidR="000342FE">
        <w:rPr>
          <w:lang w:eastAsia="en-AU"/>
        </w:rPr>
        <w:t xml:space="preserve"> vocational edu</w:t>
      </w:r>
      <w:r>
        <w:rPr>
          <w:lang w:eastAsia="en-AU"/>
        </w:rPr>
        <w:t>cation in both NSW and Africa. Aside from unfacilitated solo learning, educational technology can also be used to support traditional</w:t>
      </w:r>
      <w:r w:rsidR="000342FE">
        <w:rPr>
          <w:lang w:eastAsia="en-AU"/>
        </w:rPr>
        <w:t xml:space="preserve"> teaching </w:t>
      </w:r>
      <w:r>
        <w:rPr>
          <w:lang w:eastAsia="en-AU"/>
        </w:rPr>
        <w:t>and in non-traditiona</w:t>
      </w:r>
      <w:r w:rsidR="000342FE">
        <w:rPr>
          <w:lang w:eastAsia="en-AU"/>
        </w:rPr>
        <w:t>l self organised learning environ</w:t>
      </w:r>
      <w:r>
        <w:rPr>
          <w:lang w:eastAsia="en-AU"/>
        </w:rPr>
        <w:t xml:space="preserve">ments. A review of TAFE NSW strategies and </w:t>
      </w:r>
      <w:r w:rsidR="000342FE">
        <w:rPr>
          <w:lang w:eastAsia="en-AU"/>
        </w:rPr>
        <w:t>vocational e</w:t>
      </w:r>
      <w:r>
        <w:rPr>
          <w:lang w:eastAsia="en-AU"/>
        </w:rPr>
        <w:t xml:space="preserve">ducation in South and East Africa found areas of alignment in regards to import and export opportunities that could be mutually beneficial. As there are similarities between NSW and Africa in no or low Internet bandwidth, </w:t>
      </w:r>
      <w:r>
        <w:rPr>
          <w:lang w:eastAsia="en-AU"/>
        </w:rPr>
        <w:lastRenderedPageBreak/>
        <w:t>the innovations of African developers can be adapted for use in local contexts, particularly with Indigenous learners</w:t>
      </w:r>
      <w:r w:rsidR="000342FE">
        <w:rPr>
          <w:lang w:eastAsia="en-AU"/>
        </w:rPr>
        <w:t>.</w:t>
      </w:r>
      <w:r w:rsidR="000850F2">
        <w:rPr>
          <w:lang w:eastAsia="en-AU"/>
        </w:rPr>
        <w:t xml:space="preserve"> </w:t>
      </w:r>
      <w:r w:rsidR="000342FE">
        <w:rPr>
          <w:lang w:eastAsia="en-AU"/>
        </w:rPr>
        <w:t>T</w:t>
      </w:r>
      <w:r>
        <w:rPr>
          <w:lang w:eastAsia="en-AU"/>
        </w:rPr>
        <w:t>hese methods would also be of benefit to non-indigenous learners</w:t>
      </w:r>
      <w:r w:rsidR="000342FE">
        <w:rPr>
          <w:lang w:eastAsia="en-AU"/>
        </w:rPr>
        <w:t xml:space="preserve"> in the following ways</w:t>
      </w:r>
      <w:r>
        <w:rPr>
          <w:lang w:eastAsia="en-AU"/>
        </w:rPr>
        <w:t>:</w:t>
      </w:r>
    </w:p>
    <w:p w14:paraId="00DA0FF8" w14:textId="77777777" w:rsidR="0072669D" w:rsidRPr="00033868" w:rsidRDefault="0072669D" w:rsidP="00061156">
      <w:pPr>
        <w:pStyle w:val="61DET-Bullet"/>
        <w:ind w:left="568" w:hanging="284"/>
        <w:rPr>
          <w:lang w:eastAsia="en-AU"/>
        </w:rPr>
      </w:pPr>
      <w:r w:rsidRPr="00033868">
        <w:rPr>
          <w:lang w:eastAsia="en-AU"/>
        </w:rPr>
        <w:t>Remote learners could virtually experience different environments and learn new skills</w:t>
      </w:r>
      <w:r w:rsidR="000342FE">
        <w:rPr>
          <w:lang w:eastAsia="en-AU"/>
        </w:rPr>
        <w:t>.</w:t>
      </w:r>
    </w:p>
    <w:p w14:paraId="48A3518B" w14:textId="77777777" w:rsidR="0072669D" w:rsidRPr="00033868" w:rsidRDefault="0072669D" w:rsidP="00061156">
      <w:pPr>
        <w:pStyle w:val="61DET-Bullet"/>
        <w:ind w:left="568" w:hanging="284"/>
        <w:rPr>
          <w:lang w:eastAsia="en-AU"/>
        </w:rPr>
      </w:pPr>
      <w:r w:rsidRPr="00033868">
        <w:rPr>
          <w:lang w:eastAsia="en-AU"/>
        </w:rPr>
        <w:t xml:space="preserve">Open </w:t>
      </w:r>
      <w:r w:rsidR="000342FE">
        <w:rPr>
          <w:lang w:eastAsia="en-AU"/>
        </w:rPr>
        <w:t>s</w:t>
      </w:r>
      <w:r w:rsidRPr="00033868">
        <w:rPr>
          <w:lang w:eastAsia="en-AU"/>
        </w:rPr>
        <w:t xml:space="preserve">ource software </w:t>
      </w:r>
      <w:r w:rsidR="000342FE">
        <w:rPr>
          <w:lang w:eastAsia="en-AU"/>
        </w:rPr>
        <w:t>from Africa</w:t>
      </w:r>
      <w:r w:rsidRPr="00033868">
        <w:rPr>
          <w:lang w:eastAsia="en-AU"/>
        </w:rPr>
        <w:t xml:space="preserve"> could be re-used or adapted for Australia (</w:t>
      </w:r>
      <w:r w:rsidR="000342FE">
        <w:rPr>
          <w:lang w:eastAsia="en-AU"/>
        </w:rPr>
        <w:t xml:space="preserve">such as </w:t>
      </w:r>
      <w:r w:rsidRPr="00033868">
        <w:rPr>
          <w:lang w:eastAsia="en-AU"/>
        </w:rPr>
        <w:t xml:space="preserve">Afri-one </w:t>
      </w:r>
      <w:r>
        <w:rPr>
          <w:lang w:eastAsia="en-AU"/>
        </w:rPr>
        <w:t>and</w:t>
      </w:r>
      <w:r w:rsidRPr="00033868">
        <w:rPr>
          <w:lang w:eastAsia="en-AU"/>
        </w:rPr>
        <w:t xml:space="preserve"> Xprize)</w:t>
      </w:r>
      <w:r w:rsidR="000342FE">
        <w:rPr>
          <w:lang w:eastAsia="en-AU"/>
        </w:rPr>
        <w:t>.</w:t>
      </w:r>
      <w:r w:rsidRPr="00033868">
        <w:rPr>
          <w:lang w:eastAsia="en-AU"/>
        </w:rPr>
        <w:t xml:space="preserve"> </w:t>
      </w:r>
    </w:p>
    <w:p w14:paraId="3C7C2108" w14:textId="77777777" w:rsidR="0072669D" w:rsidRDefault="0072669D" w:rsidP="00061156">
      <w:pPr>
        <w:pStyle w:val="61DET-Bullet"/>
        <w:ind w:left="568" w:hanging="284"/>
        <w:rPr>
          <w:lang w:eastAsia="en-AU"/>
        </w:rPr>
      </w:pPr>
      <w:r w:rsidRPr="00033868">
        <w:rPr>
          <w:lang w:eastAsia="en-AU"/>
        </w:rPr>
        <w:t xml:space="preserve">Ubongo </w:t>
      </w:r>
      <w:r>
        <w:rPr>
          <w:lang w:eastAsia="en-AU"/>
        </w:rPr>
        <w:t>educational</w:t>
      </w:r>
      <w:r w:rsidRPr="00033868">
        <w:rPr>
          <w:lang w:eastAsia="en-AU"/>
        </w:rPr>
        <w:t xml:space="preserve"> resources could be adapted and translated for use in Aboriginal </w:t>
      </w:r>
      <w:r w:rsidR="000342FE">
        <w:rPr>
          <w:lang w:eastAsia="en-AU"/>
        </w:rPr>
        <w:t>c</w:t>
      </w:r>
      <w:r w:rsidRPr="00033868">
        <w:rPr>
          <w:lang w:eastAsia="en-AU"/>
        </w:rPr>
        <w:t xml:space="preserve">ommunities in Australia. </w:t>
      </w:r>
    </w:p>
    <w:p w14:paraId="010C058E" w14:textId="77777777" w:rsidR="0072669D" w:rsidRDefault="0072669D" w:rsidP="00061156">
      <w:pPr>
        <w:pStyle w:val="61DET-Bullet"/>
        <w:ind w:left="568" w:hanging="284"/>
        <w:rPr>
          <w:lang w:eastAsia="en-AU"/>
        </w:rPr>
      </w:pPr>
      <w:r w:rsidRPr="00033868">
        <w:rPr>
          <w:lang w:eastAsia="en-AU"/>
        </w:rPr>
        <w:t>Smart phones could be used by remote lear</w:t>
      </w:r>
      <w:r w:rsidR="000342FE">
        <w:rPr>
          <w:lang w:eastAsia="en-AU"/>
        </w:rPr>
        <w:t>ners for interactive activities.</w:t>
      </w:r>
    </w:p>
    <w:p w14:paraId="453DBD4D" w14:textId="77777777" w:rsidR="0072669D" w:rsidRPr="00DB4E5E" w:rsidRDefault="0072669D" w:rsidP="00061156">
      <w:pPr>
        <w:pStyle w:val="61DET-Bullet"/>
        <w:ind w:left="568" w:hanging="284"/>
        <w:rPr>
          <w:lang w:eastAsia="en-AU"/>
        </w:rPr>
      </w:pPr>
      <w:r w:rsidRPr="00DB4E5E">
        <w:t xml:space="preserve">Digital </w:t>
      </w:r>
      <w:r w:rsidR="000342FE">
        <w:t>c</w:t>
      </w:r>
      <w:r w:rsidRPr="00DB4E5E">
        <w:t>lassrooms</w:t>
      </w:r>
      <w:r w:rsidR="000342FE">
        <w:t xml:space="preserve"> could be set up</w:t>
      </w:r>
      <w:r w:rsidRPr="00DB4E5E">
        <w:t xml:space="preserve"> with off</w:t>
      </w:r>
      <w:r>
        <w:t>-</w:t>
      </w:r>
      <w:r w:rsidRPr="00DB4E5E">
        <w:t>line content. The</w:t>
      </w:r>
      <w:r w:rsidR="000342FE">
        <w:t>y could</w:t>
      </w:r>
      <w:r w:rsidRPr="00DB4E5E">
        <w:t xml:space="preserve"> be used in remote locations or </w:t>
      </w:r>
      <w:r w:rsidR="000342FE">
        <w:t xml:space="preserve">for </w:t>
      </w:r>
      <w:r w:rsidRPr="00DB4E5E">
        <w:t>off-line</w:t>
      </w:r>
      <w:r>
        <w:t>/</w:t>
      </w:r>
      <w:r w:rsidRPr="00DB4E5E">
        <w:t>off-campus learning</w:t>
      </w:r>
      <w:r w:rsidR="000342FE">
        <w:t>.</w:t>
      </w:r>
    </w:p>
    <w:p w14:paraId="6C940CF6" w14:textId="77777777" w:rsidR="0072669D" w:rsidRPr="00C20114" w:rsidRDefault="000342FE" w:rsidP="00A82A9D">
      <w:pPr>
        <w:pStyle w:val="61DET-Bullet"/>
        <w:spacing w:after="200"/>
        <w:ind w:left="568" w:hanging="284"/>
        <w:rPr>
          <w:lang w:eastAsia="en-AU"/>
        </w:rPr>
      </w:pPr>
      <w:r>
        <w:t>C</w:t>
      </w:r>
      <w:r w:rsidR="0072669D" w:rsidRPr="00C20114">
        <w:t xml:space="preserve">ollaborative learning </w:t>
      </w:r>
      <w:r w:rsidR="0072669D">
        <w:t>c</w:t>
      </w:r>
      <w:r w:rsidR="0072669D" w:rsidRPr="00C20114">
        <w:t xml:space="preserve">lubs </w:t>
      </w:r>
      <w:r>
        <w:t xml:space="preserve">could be set up </w:t>
      </w:r>
      <w:r w:rsidR="0072669D" w:rsidRPr="00C20114">
        <w:t xml:space="preserve">using Ubongo or other edutainment and educational apps. </w:t>
      </w:r>
    </w:p>
    <w:p w14:paraId="06C22472" w14:textId="77777777" w:rsidR="0072669D" w:rsidRPr="00980067" w:rsidRDefault="0072669D" w:rsidP="002A2C81">
      <w:pPr>
        <w:pStyle w:val="5DET-NormalText"/>
        <w:rPr>
          <w:i/>
          <w:iCs/>
        </w:rPr>
      </w:pPr>
      <w:r w:rsidRPr="009F6F53">
        <w:rPr>
          <w:rFonts w:eastAsia="Times New Roman"/>
          <w:lang w:eastAsia="en-AU"/>
        </w:rPr>
        <w:t xml:space="preserve">There is also an </w:t>
      </w:r>
      <w:r>
        <w:rPr>
          <w:rFonts w:eastAsia="Times New Roman"/>
          <w:lang w:eastAsia="en-AU"/>
        </w:rPr>
        <w:t xml:space="preserve">export </w:t>
      </w:r>
      <w:r w:rsidRPr="009F6F53">
        <w:rPr>
          <w:rFonts w:eastAsia="Times New Roman"/>
          <w:lang w:eastAsia="en-AU"/>
        </w:rPr>
        <w:t xml:space="preserve">opportunity </w:t>
      </w:r>
      <w:r>
        <w:rPr>
          <w:rFonts w:eastAsia="Times New Roman"/>
          <w:lang w:eastAsia="en-AU"/>
        </w:rPr>
        <w:t xml:space="preserve">with the </w:t>
      </w:r>
      <w:r w:rsidRPr="009F6F53">
        <w:rPr>
          <w:rFonts w:eastAsia="Times New Roman"/>
          <w:lang w:eastAsia="en-AU"/>
        </w:rPr>
        <w:t xml:space="preserve">AMES World Wide English program. </w:t>
      </w:r>
      <w:r>
        <w:t xml:space="preserve">An Australian credentialed course in English has high credibility internationally. Most other </w:t>
      </w:r>
      <w:r w:rsidR="000342FE">
        <w:t>l</w:t>
      </w:r>
      <w:r>
        <w:t xml:space="preserve">anguage learning apps, like Duo Lingo, do not offer credentials. Training is needed to set </w:t>
      </w:r>
      <w:r w:rsidR="000342FE">
        <w:t>up local area netwo</w:t>
      </w:r>
      <w:r>
        <w:t xml:space="preserve">rks with the World Wide English program and sets of tablets </w:t>
      </w:r>
      <w:r w:rsidR="000342FE">
        <w:t xml:space="preserve">to be </w:t>
      </w:r>
      <w:r>
        <w:t xml:space="preserve">used to download the content </w:t>
      </w:r>
      <w:r w:rsidR="000342FE">
        <w:t xml:space="preserve">so it is </w:t>
      </w:r>
      <w:r>
        <w:t xml:space="preserve">ready to be used offline or when the power is out. This starting point becomes a pathway to an ongoing partnership between the Australian </w:t>
      </w:r>
      <w:r w:rsidR="000342FE">
        <w:t>e</w:t>
      </w:r>
      <w:r>
        <w:t>ducation system and Tanzania.</w:t>
      </w:r>
    </w:p>
    <w:p w14:paraId="60FCCC41" w14:textId="77777777" w:rsidR="0072669D" w:rsidRDefault="0072669D" w:rsidP="002A2C81">
      <w:pPr>
        <w:pStyle w:val="5DET-NormalText"/>
        <w:rPr>
          <w:rFonts w:eastAsia="Times New Roman"/>
          <w:lang w:eastAsia="en-AU"/>
        </w:rPr>
      </w:pPr>
      <w:r>
        <w:rPr>
          <w:rFonts w:eastAsia="Times New Roman"/>
          <w:lang w:eastAsia="en-AU"/>
        </w:rPr>
        <w:t xml:space="preserve">Gamification is an effective way of improving </w:t>
      </w:r>
      <w:r w:rsidRPr="00D539A9">
        <w:rPr>
          <w:rFonts w:eastAsia="Times New Roman"/>
          <w:lang w:eastAsia="en-AU"/>
        </w:rPr>
        <w:t>motivation, learning outcomes and retention</w:t>
      </w:r>
      <w:r>
        <w:rPr>
          <w:rFonts w:eastAsia="Times New Roman"/>
          <w:lang w:eastAsia="en-AU"/>
        </w:rPr>
        <w:t xml:space="preserve"> for those who need it the most. Although it is tempting to make quick profits in scalable solutions, it is important to remember that</w:t>
      </w:r>
      <w:r w:rsidR="000342FE">
        <w:rPr>
          <w:rFonts w:eastAsia="Times New Roman"/>
          <w:lang w:eastAsia="en-AU"/>
        </w:rPr>
        <w:t>,</w:t>
      </w:r>
      <w:r>
        <w:rPr>
          <w:rFonts w:eastAsia="Times New Roman"/>
          <w:lang w:eastAsia="en-AU"/>
        </w:rPr>
        <w:t xml:space="preserve"> if these create further inequity in society</w:t>
      </w:r>
      <w:r w:rsidR="000342FE">
        <w:rPr>
          <w:rFonts w:eastAsia="Times New Roman"/>
          <w:lang w:eastAsia="en-AU"/>
        </w:rPr>
        <w:t>,</w:t>
      </w:r>
      <w:r>
        <w:rPr>
          <w:rFonts w:eastAsia="Times New Roman"/>
          <w:lang w:eastAsia="en-AU"/>
        </w:rPr>
        <w:t xml:space="preserve"> then we will all be worse off. So although m</w:t>
      </w:r>
      <w:r w:rsidRPr="009F56EA">
        <w:rPr>
          <w:rFonts w:eastAsia="Times New Roman"/>
          <w:lang w:eastAsia="en-AU"/>
        </w:rPr>
        <w:t xml:space="preserve">obile </w:t>
      </w:r>
      <w:r>
        <w:rPr>
          <w:rFonts w:eastAsia="Times New Roman"/>
          <w:lang w:eastAsia="en-AU"/>
        </w:rPr>
        <w:t>tablets and phones are l</w:t>
      </w:r>
      <w:r w:rsidRPr="009F56EA">
        <w:rPr>
          <w:rFonts w:eastAsia="Times New Roman"/>
          <w:lang w:eastAsia="en-AU"/>
        </w:rPr>
        <w:t xml:space="preserve">ow-cost scalable ways for </w:t>
      </w:r>
      <w:r>
        <w:rPr>
          <w:rFonts w:eastAsia="Times New Roman"/>
          <w:lang w:eastAsia="en-AU"/>
        </w:rPr>
        <w:t>educators</w:t>
      </w:r>
      <w:r w:rsidRPr="009F56EA">
        <w:rPr>
          <w:rFonts w:eastAsia="Times New Roman"/>
          <w:lang w:eastAsia="en-AU"/>
        </w:rPr>
        <w:t xml:space="preserve"> to meet a growing demand for skills through learning games and </w:t>
      </w:r>
      <w:r>
        <w:rPr>
          <w:rFonts w:eastAsia="Times New Roman"/>
          <w:lang w:eastAsia="en-AU"/>
        </w:rPr>
        <w:t xml:space="preserve">offline </w:t>
      </w:r>
      <w:r w:rsidRPr="009F56EA">
        <w:rPr>
          <w:rFonts w:eastAsia="Times New Roman"/>
          <w:lang w:eastAsia="en-AU"/>
        </w:rPr>
        <w:t>content</w:t>
      </w:r>
      <w:r>
        <w:rPr>
          <w:rFonts w:eastAsia="Times New Roman"/>
          <w:lang w:eastAsia="en-AU"/>
        </w:rPr>
        <w:t>, long</w:t>
      </w:r>
      <w:r w:rsidR="000342FE">
        <w:rPr>
          <w:rFonts w:eastAsia="Times New Roman"/>
          <w:lang w:eastAsia="en-AU"/>
        </w:rPr>
        <w:t>-</w:t>
      </w:r>
      <w:r>
        <w:rPr>
          <w:rFonts w:eastAsia="Times New Roman"/>
          <w:lang w:eastAsia="en-AU"/>
        </w:rPr>
        <w:t xml:space="preserve">term planning and support is needed to make the best use of </w:t>
      </w:r>
      <w:r w:rsidR="000342FE">
        <w:rPr>
          <w:rFonts w:eastAsia="Times New Roman"/>
          <w:lang w:eastAsia="en-AU"/>
        </w:rPr>
        <w:t xml:space="preserve">the available </w:t>
      </w:r>
      <w:r>
        <w:rPr>
          <w:rFonts w:eastAsia="Times New Roman"/>
          <w:lang w:eastAsia="en-AU"/>
        </w:rPr>
        <w:t xml:space="preserve">new technologies. </w:t>
      </w:r>
    </w:p>
    <w:sectPr w:rsidR="0072669D" w:rsidSect="00A82A9D">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1A17" w14:textId="77777777" w:rsidR="00344EB7" w:rsidRDefault="00344EB7" w:rsidP="00991EF0">
      <w:pPr>
        <w:spacing w:after="0" w:line="240" w:lineRule="auto"/>
      </w:pPr>
      <w:r>
        <w:separator/>
      </w:r>
    </w:p>
  </w:endnote>
  <w:endnote w:type="continuationSeparator" w:id="0">
    <w:p w14:paraId="4877DB6A" w14:textId="77777777" w:rsidR="00344EB7" w:rsidRDefault="00344EB7"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C8A9" w14:textId="77777777" w:rsidR="00344EB7" w:rsidRDefault="00344EB7" w:rsidP="00991EF0">
      <w:pPr>
        <w:spacing w:after="0" w:line="240" w:lineRule="auto"/>
      </w:pPr>
      <w:r>
        <w:separator/>
      </w:r>
    </w:p>
  </w:footnote>
  <w:footnote w:type="continuationSeparator" w:id="0">
    <w:p w14:paraId="3C1DCF1A" w14:textId="77777777" w:rsidR="00344EB7" w:rsidRDefault="00344EB7"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56CC5D7E"/>
    <w:lvl w:ilvl="0" w:tplc="883E4C1C">
      <w:start w:val="1"/>
      <w:numFmt w:val="decimal"/>
      <w:lvlText w:val="%1."/>
      <w:lvlJc w:val="left"/>
      <w:pPr>
        <w:ind w:left="720" w:hanging="360"/>
      </w:pPr>
      <w:rPr>
        <w:rFonts w:cs="Times New Roman" w:hint="default"/>
        <w:b w:val="0"/>
        <w:i/>
        <w:color w:val="auto"/>
      </w:rPr>
    </w:lvl>
    <w:lvl w:ilvl="1" w:tplc="0C090011">
      <w:start w:val="1"/>
      <w:numFmt w:val="decimal"/>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DA55FB0"/>
    <w:multiLevelType w:val="hybridMultilevel"/>
    <w:tmpl w:val="61BE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F23E07"/>
    <w:multiLevelType w:val="hybridMultilevel"/>
    <w:tmpl w:val="CBAE6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9660DC"/>
    <w:multiLevelType w:val="hybridMultilevel"/>
    <w:tmpl w:val="C5B09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EF6F06"/>
    <w:multiLevelType w:val="hybridMultilevel"/>
    <w:tmpl w:val="0354EBF0"/>
    <w:lvl w:ilvl="0" w:tplc="E460C200">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C960619"/>
    <w:multiLevelType w:val="hybridMultilevel"/>
    <w:tmpl w:val="5F6A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614290D"/>
    <w:multiLevelType w:val="multilevel"/>
    <w:tmpl w:val="4010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97A7B"/>
    <w:multiLevelType w:val="hybridMultilevel"/>
    <w:tmpl w:val="4846067E"/>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5E3F58E8"/>
    <w:multiLevelType w:val="hybridMultilevel"/>
    <w:tmpl w:val="08C6D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33F46"/>
    <w:multiLevelType w:val="hybridMultilevel"/>
    <w:tmpl w:val="483C7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5" w15:restartNumberingAfterBreak="0">
    <w:nsid w:val="63893D92"/>
    <w:multiLevelType w:val="hybridMultilevel"/>
    <w:tmpl w:val="936E84EA"/>
    <w:lvl w:ilvl="0" w:tplc="CC3A5CD4">
      <w:start w:val="1"/>
      <w:numFmt w:val="bullet"/>
      <w:pStyle w:val="61DET-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7" w15:restartNumberingAfterBreak="0">
    <w:nsid w:val="74635991"/>
    <w:multiLevelType w:val="hybridMultilevel"/>
    <w:tmpl w:val="9DAC4870"/>
    <w:lvl w:ilvl="0" w:tplc="883E4C1C">
      <w:start w:val="1"/>
      <w:numFmt w:val="decimal"/>
      <w:lvlText w:val="%1."/>
      <w:lvlJc w:val="left"/>
      <w:pPr>
        <w:ind w:left="720" w:hanging="360"/>
      </w:pPr>
      <w:rPr>
        <w:rFonts w:cs="Times New Roman" w:hint="default"/>
        <w:b w:val="0"/>
        <w:i/>
        <w:color w:val="auto"/>
      </w:rPr>
    </w:lvl>
    <w:lvl w:ilvl="1" w:tplc="0C09000F">
      <w:start w:val="1"/>
      <w:numFmt w:val="decimal"/>
      <w:lvlText w:val="%2."/>
      <w:lvlJc w:val="left"/>
      <w:pPr>
        <w:ind w:left="1637" w:hanging="360"/>
      </w:pPr>
      <w:rPr>
        <w:rFonts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74D31F25"/>
    <w:multiLevelType w:val="hybridMultilevel"/>
    <w:tmpl w:val="4246D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5"/>
  </w:num>
  <w:num w:numId="5">
    <w:abstractNumId w:val="14"/>
  </w:num>
  <w:num w:numId="6">
    <w:abstractNumId w:val="11"/>
  </w:num>
  <w:num w:numId="7">
    <w:abstractNumId w:val="7"/>
  </w:num>
  <w:num w:numId="8">
    <w:abstractNumId w:val="6"/>
  </w:num>
  <w:num w:numId="9">
    <w:abstractNumId w:val="18"/>
  </w:num>
  <w:num w:numId="10">
    <w:abstractNumId w:val="2"/>
  </w:num>
  <w:num w:numId="11">
    <w:abstractNumId w:val="12"/>
  </w:num>
  <w:num w:numId="12">
    <w:abstractNumId w:val="13"/>
  </w:num>
  <w:num w:numId="13">
    <w:abstractNumId w:val="3"/>
  </w:num>
  <w:num w:numId="14">
    <w:abstractNumId w:val="9"/>
  </w:num>
  <w:num w:numId="15">
    <w:abstractNumId w:val="1"/>
  </w:num>
  <w:num w:numId="16">
    <w:abstractNumId w:val="0"/>
    <w:lvlOverride w:ilvl="0">
      <w:lvl w:ilvl="0" w:tplc="883E4C1C">
        <w:start w:val="1"/>
        <w:numFmt w:val="decimal"/>
        <w:lvlText w:val="%1)"/>
        <w:lvlJc w:val="left"/>
        <w:pPr>
          <w:ind w:left="1637" w:hanging="360"/>
        </w:pPr>
        <w:rPr>
          <w:rFonts w:cs="Times New Roman" w:hint="default"/>
        </w:rPr>
      </w:lvl>
    </w:lvlOverride>
    <w:lvlOverride w:ilvl="1">
      <w:lvl w:ilvl="1" w:tplc="0C09001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
    <w:abstractNumId w:val="17"/>
  </w:num>
  <w:num w:numId="18">
    <w:abstractNumId w:val="10"/>
  </w:num>
  <w:num w:numId="19">
    <w:abstractNumId w:val="4"/>
  </w:num>
  <w:num w:numId="20">
    <w:abstractNumId w:val="15"/>
  </w:num>
  <w:num w:numId="21">
    <w:abstractNumId w:val="1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42FE"/>
    <w:rsid w:val="00061156"/>
    <w:rsid w:val="00070E05"/>
    <w:rsid w:val="0007507E"/>
    <w:rsid w:val="00077DD4"/>
    <w:rsid w:val="000850F2"/>
    <w:rsid w:val="000A5A5C"/>
    <w:rsid w:val="000C1AA9"/>
    <w:rsid w:val="001405BF"/>
    <w:rsid w:val="001745FD"/>
    <w:rsid w:val="00177782"/>
    <w:rsid w:val="001C0144"/>
    <w:rsid w:val="001C073F"/>
    <w:rsid w:val="0022606A"/>
    <w:rsid w:val="0026534E"/>
    <w:rsid w:val="00282D88"/>
    <w:rsid w:val="002A2C81"/>
    <w:rsid w:val="002D6786"/>
    <w:rsid w:val="00321D94"/>
    <w:rsid w:val="00333A1B"/>
    <w:rsid w:val="00344EB7"/>
    <w:rsid w:val="003A79F7"/>
    <w:rsid w:val="003C1E5A"/>
    <w:rsid w:val="003E4139"/>
    <w:rsid w:val="003E5EBD"/>
    <w:rsid w:val="004030B1"/>
    <w:rsid w:val="004443D7"/>
    <w:rsid w:val="00456057"/>
    <w:rsid w:val="00461A76"/>
    <w:rsid w:val="00476F59"/>
    <w:rsid w:val="004D1EC3"/>
    <w:rsid w:val="004F53F4"/>
    <w:rsid w:val="005733B4"/>
    <w:rsid w:val="005C39F1"/>
    <w:rsid w:val="00682B4B"/>
    <w:rsid w:val="0068526B"/>
    <w:rsid w:val="00694209"/>
    <w:rsid w:val="006F2EFB"/>
    <w:rsid w:val="0072669D"/>
    <w:rsid w:val="007303F2"/>
    <w:rsid w:val="007421E6"/>
    <w:rsid w:val="0074341F"/>
    <w:rsid w:val="00750CB5"/>
    <w:rsid w:val="00752D6A"/>
    <w:rsid w:val="00766031"/>
    <w:rsid w:val="00815B06"/>
    <w:rsid w:val="008248E2"/>
    <w:rsid w:val="00825B72"/>
    <w:rsid w:val="008704FD"/>
    <w:rsid w:val="008A62D4"/>
    <w:rsid w:val="008D424E"/>
    <w:rsid w:val="00991EF0"/>
    <w:rsid w:val="00A2162E"/>
    <w:rsid w:val="00A401EB"/>
    <w:rsid w:val="00A40328"/>
    <w:rsid w:val="00A53BA5"/>
    <w:rsid w:val="00A5529B"/>
    <w:rsid w:val="00A56EE5"/>
    <w:rsid w:val="00A82A9D"/>
    <w:rsid w:val="00AB0528"/>
    <w:rsid w:val="00AE078B"/>
    <w:rsid w:val="00AF20EE"/>
    <w:rsid w:val="00B26651"/>
    <w:rsid w:val="00B34116"/>
    <w:rsid w:val="00B958A4"/>
    <w:rsid w:val="00B96E5D"/>
    <w:rsid w:val="00BC2D19"/>
    <w:rsid w:val="00BC468F"/>
    <w:rsid w:val="00BC4C97"/>
    <w:rsid w:val="00C03D0D"/>
    <w:rsid w:val="00C210F6"/>
    <w:rsid w:val="00C32AFA"/>
    <w:rsid w:val="00C370E7"/>
    <w:rsid w:val="00C560F8"/>
    <w:rsid w:val="00C85D95"/>
    <w:rsid w:val="00C96189"/>
    <w:rsid w:val="00C979E0"/>
    <w:rsid w:val="00CE45EA"/>
    <w:rsid w:val="00CF3E1F"/>
    <w:rsid w:val="00D35E2B"/>
    <w:rsid w:val="00D65D07"/>
    <w:rsid w:val="00DD568D"/>
    <w:rsid w:val="00E500D2"/>
    <w:rsid w:val="00EE5849"/>
    <w:rsid w:val="00F254CD"/>
    <w:rsid w:val="00FA409F"/>
    <w:rsid w:val="00FD3BF3"/>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336C5"/>
  <w15:docId w15:val="{B04A81D1-F303-4EA3-A2BF-D64A46C3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7266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2A2C81"/>
    <w:pPr>
      <w:numPr>
        <w:numId w:val="20"/>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uiPriority w:val="35"/>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styleId="Strong">
    <w:name w:val="Strong"/>
    <w:uiPriority w:val="22"/>
    <w:qFormat/>
    <w:locked/>
    <w:rsid w:val="0072669D"/>
    <w:rPr>
      <w:b/>
      <w:color w:val="C0504D" w:themeColor="accent2"/>
    </w:rPr>
  </w:style>
  <w:style w:type="character" w:customStyle="1" w:styleId="Heading2Char">
    <w:name w:val="Heading 2 Char"/>
    <w:basedOn w:val="DefaultParagraphFont"/>
    <w:link w:val="Heading2"/>
    <w:semiHidden/>
    <w:rsid w:val="0072669D"/>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72669D"/>
    <w:pPr>
      <w:ind w:left="720"/>
      <w:contextualSpacing/>
      <w:jc w:val="both"/>
    </w:pPr>
    <w:rPr>
      <w:rFonts w:asciiTheme="minorHAnsi" w:eastAsiaTheme="minorEastAsia" w:hAnsiTheme="minorHAnsi" w:cstheme="minorBidi"/>
      <w:sz w:val="20"/>
      <w:szCs w:val="20"/>
    </w:rPr>
  </w:style>
  <w:style w:type="character" w:styleId="IntenseEmphasis">
    <w:name w:val="Intense Emphasis"/>
    <w:uiPriority w:val="21"/>
    <w:qFormat/>
    <w:rsid w:val="0072669D"/>
    <w:rPr>
      <w:b/>
      <w:i/>
      <w:color w:val="C0504D" w:themeColor="accent2"/>
      <w:spacing w:val="10"/>
    </w:rPr>
  </w:style>
  <w:style w:type="paragraph" w:styleId="Quote">
    <w:name w:val="Quote"/>
    <w:basedOn w:val="Normal"/>
    <w:next w:val="Normal"/>
    <w:link w:val="QuoteChar"/>
    <w:uiPriority w:val="29"/>
    <w:qFormat/>
    <w:rsid w:val="0072669D"/>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72669D"/>
    <w:rPr>
      <w:rFonts w:asciiTheme="minorHAnsi" w:eastAsiaTheme="minorEastAsia" w:hAnsiTheme="minorHAnsi" w:cstheme="minorBidi"/>
      <w:i/>
      <w:lang w:eastAsia="en-US"/>
    </w:rPr>
  </w:style>
  <w:style w:type="table" w:styleId="LightList-Accent3">
    <w:name w:val="Light List Accent 3"/>
    <w:basedOn w:val="TableNormal"/>
    <w:uiPriority w:val="61"/>
    <w:rsid w:val="0072669D"/>
    <w:pPr>
      <w:jc w:val="both"/>
    </w:pPr>
    <w:rPr>
      <w:rFonts w:asciiTheme="minorHAnsi" w:eastAsiaTheme="minorEastAsia" w:hAnsi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BookTitle">
    <w:name w:val="Book Title"/>
    <w:uiPriority w:val="33"/>
    <w:qFormat/>
    <w:rsid w:val="0072669D"/>
    <w:rPr>
      <w:rFonts w:asciiTheme="majorHAnsi" w:eastAsiaTheme="majorEastAsia" w:hAnsiTheme="majorHAnsi" w:cstheme="majorBidi"/>
      <w:i/>
      <w:iCs/>
      <w:sz w:val="20"/>
      <w:szCs w:val="20"/>
    </w:rPr>
  </w:style>
  <w:style w:type="character" w:styleId="CommentReference">
    <w:name w:val="annotation reference"/>
    <w:basedOn w:val="DefaultParagraphFont"/>
    <w:rsid w:val="00B26651"/>
    <w:rPr>
      <w:sz w:val="16"/>
      <w:szCs w:val="16"/>
    </w:rPr>
  </w:style>
  <w:style w:type="paragraph" w:styleId="CommentText">
    <w:name w:val="annotation text"/>
    <w:basedOn w:val="Normal"/>
    <w:link w:val="CommentTextChar"/>
    <w:rsid w:val="00B26651"/>
    <w:pPr>
      <w:spacing w:line="240" w:lineRule="auto"/>
    </w:pPr>
    <w:rPr>
      <w:sz w:val="20"/>
      <w:szCs w:val="20"/>
    </w:rPr>
  </w:style>
  <w:style w:type="character" w:customStyle="1" w:styleId="CommentTextChar">
    <w:name w:val="Comment Text Char"/>
    <w:basedOn w:val="DefaultParagraphFont"/>
    <w:link w:val="CommentText"/>
    <w:rsid w:val="00B26651"/>
    <w:rPr>
      <w:rFonts w:eastAsia="Times New Roman"/>
      <w:lang w:eastAsia="en-US"/>
    </w:rPr>
  </w:style>
  <w:style w:type="paragraph" w:styleId="CommentSubject">
    <w:name w:val="annotation subject"/>
    <w:basedOn w:val="CommentText"/>
    <w:next w:val="CommentText"/>
    <w:link w:val="CommentSubjectChar"/>
    <w:rsid w:val="00B26651"/>
    <w:rPr>
      <w:b/>
      <w:bCs/>
    </w:rPr>
  </w:style>
  <w:style w:type="character" w:customStyle="1" w:styleId="CommentSubjectChar">
    <w:name w:val="Comment Subject Char"/>
    <w:basedOn w:val="CommentTextChar"/>
    <w:link w:val="CommentSubject"/>
    <w:rsid w:val="00B2665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fensw.edu.au/" TargetMode="External"/><Relationship Id="rId13" Type="http://schemas.openxmlformats.org/officeDocument/2006/relationships/hyperlink" Target="http://moojoo.com.au/blog/blog/2016/02/21/afri-one-team/" TargetMode="External"/><Relationship Id="rId18" Type="http://schemas.openxmlformats.org/officeDocument/2006/relationships/hyperlink" Target="http://moojoo.com.au/blog/blog/2016/02/20/xprize-numeracy-and-literacy-education-via-offline-android-tablets/" TargetMode="External"/><Relationship Id="rId26" Type="http://schemas.openxmlformats.org/officeDocument/2006/relationships/hyperlink" Target="http://ajjuliani.com/pla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afensw.edu.au/about/assets/pdf/soe.pdf" TargetMode="External"/><Relationship Id="rId34" Type="http://schemas.openxmlformats.org/officeDocument/2006/relationships/hyperlink" Target="http://participationandskills.wikispaces.com/NSW191" TargetMode="External"/><Relationship Id="rId7" Type="http://schemas.openxmlformats.org/officeDocument/2006/relationships/endnotes" Target="endnotes.xml"/><Relationship Id="rId12" Type="http://schemas.openxmlformats.org/officeDocument/2006/relationships/hyperlink" Target="http://moojoo.com.au/blog/blog/2016/02/21/flying-home/" TargetMode="External"/><Relationship Id="rId17" Type="http://schemas.openxmlformats.org/officeDocument/2006/relationships/hyperlink" Target="http://moojoo.com.au/blog/blog/2016/02/20/east-african-innovation-at-buni-tech-centre/" TargetMode="External"/><Relationship Id="rId25" Type="http://schemas.openxmlformats.org/officeDocument/2006/relationships/hyperlink" Target="http://www.forbes.com/sites/jordanshapiro/2014/07/22/generation-blockhead-how-minecraft-mods-the-grown-ups-of-tomorrow/" TargetMode="External"/><Relationship Id="rId33" Type="http://schemas.openxmlformats.org/officeDocument/2006/relationships/hyperlink" Target="http://flexiblelearning.net.au/infographic/about.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ojoo.com.au/blog/blog/2016/02/20/school-of-st-judes-an-australian-sponsored-school-in-arusha-tanzania/" TargetMode="External"/><Relationship Id="rId20" Type="http://schemas.openxmlformats.org/officeDocument/2006/relationships/hyperlink" Target="http://moojoo.com.au/blog/blog/2016/02/19/moodle-community-leading-the-way-in-open-education/" TargetMode="External"/><Relationship Id="rId29" Type="http://schemas.openxmlformats.org/officeDocument/2006/relationships/hyperlink" Target="https://www.google.com.au/url?sa=t&amp;rct=j&amp;q=&amp;esrc=s&amp;source=web&amp;cd=6&amp;cad=rja&amp;uact=8&amp;ved=0ahUKEwiZj5yOpvHLAhUnJqYKHROUBVIQFggzMAU&amp;url=https%3A%2F%2Ftwitter.com%2Fsearch%3Fq%3D%2523FEESMUSTFALL&amp;usg=AFQjCNH3bhisc8QtNwXNWitJ-XU_XWi1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ojoo.com.au/blog/blog/2016/03/11/elearning-in-africa/" TargetMode="External"/><Relationship Id="rId24" Type="http://schemas.openxmlformats.org/officeDocument/2006/relationships/hyperlink" Target="https://www.coag.gov.au/closing_the_gap_in_indigenous_disadvantage" TargetMode="External"/><Relationship Id="rId32" Type="http://schemas.openxmlformats.org/officeDocument/2006/relationships/hyperlink" Target="http://flexiblelearning.net.au/infographic/about.html" TargetMode="External"/><Relationship Id="rId37" Type="http://schemas.openxmlformats.org/officeDocument/2006/relationships/hyperlink" Target="http://ames.edu.au/apps/world-wide-english" TargetMode="External"/><Relationship Id="rId5" Type="http://schemas.openxmlformats.org/officeDocument/2006/relationships/webSettings" Target="webSettings.xml"/><Relationship Id="rId15" Type="http://schemas.openxmlformats.org/officeDocument/2006/relationships/hyperlink" Target="http://moojoo.com.au/blog/blog/2016/02/20/tourism-in-zanzibar-tanzania/" TargetMode="External"/><Relationship Id="rId23" Type="http://schemas.openxmlformats.org/officeDocument/2006/relationships/hyperlink" Target="https://www.google.com.au/url?sa=t&amp;rct=j&amp;q=&amp;esrc=s&amp;source=web&amp;cd=2&amp;ved=0ahUKEwj51KDO4OzLAhVhG6YKHdsSCpQQFgghMAE&amp;url=http%3A%2F%2Fwww.ffc.co.za%2Findex.php%2Fdocman-menu-item%2Freports%2F608-2014-2015-tr-chapter-10-funding-of-the-south-africa-further-education-and-training-sector&amp;usg=AFQjCNEA8z8wgOeB495DmPAPMtbAH6TFDg&amp;cad=rja" TargetMode="External"/><Relationship Id="rId28" Type="http://schemas.openxmlformats.org/officeDocument/2006/relationships/hyperlink" Target="http://www.moojoo.com.au/gamification/study-tour/" TargetMode="External"/><Relationship Id="rId36" Type="http://schemas.openxmlformats.org/officeDocument/2006/relationships/hyperlink" Target="http://www.worldbank.org/en/country/tanzania/overview" TargetMode="External"/><Relationship Id="rId10" Type="http://schemas.openxmlformats.org/officeDocument/2006/relationships/hyperlink" Target="http://www.moojoo.com.au/gamification/study-tour/" TargetMode="External"/><Relationship Id="rId19" Type="http://schemas.openxmlformats.org/officeDocument/2006/relationships/hyperlink" Target="http://moojoo.com.au/blog/blog/2016/02/20/south-africa-a-rainbow-nation-exploring-identity/" TargetMode="External"/><Relationship Id="rId31" Type="http://schemas.openxmlformats.org/officeDocument/2006/relationships/hyperlink" Target="https://www.youtube.com/watch?v=al6useEBbD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moojoo.com.au/blog/blog/2016/02/21/edu-tainment-in-swahili/" TargetMode="External"/><Relationship Id="rId22" Type="http://schemas.openxmlformats.org/officeDocument/2006/relationships/hyperlink" Target="http://www.africaneconomicoutlook.org/en/theme/developing-technical-vocational-skills-in-africa/the-rationale-for-technical-and-vocational-skills-development/taking-stock-of-technical-and-vocational-skills-development/access-to-technical-and-vocational-education-in-africa/" TargetMode="External"/><Relationship Id="rId27" Type="http://schemas.openxmlformats.org/officeDocument/2006/relationships/hyperlink" Target="http://www.henningpohl.net/papers/Krause2015.pdf" TargetMode="External"/><Relationship Id="rId30" Type="http://schemas.openxmlformats.org/officeDocument/2006/relationships/hyperlink" Target="https://youtu.be/al6useEBbD0" TargetMode="External"/><Relationship Id="rId35" Type="http://schemas.openxmlformats.org/officeDocument/2006/relationships/hyperlink" Target="http://www.npr.org/sections/goatsandsoda/2015/06/25/417174187/teens-make-film-in-broken-english-to-explain-why-theyll-fail-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4BBB1-57A1-4E9F-8362-33FFBB7B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3098</Words>
  <Characters>20926</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23977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2020-05-17T22:27:00Z</dcterms:created>
  <dcterms:modified xsi:type="dcterms:W3CDTF">2020-06-16T06:52:00Z</dcterms:modified>
</cp:coreProperties>
</file>