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82CD8" w14:textId="0D0BC732" w:rsidR="00C979E0" w:rsidRPr="0063467B" w:rsidRDefault="00C979E0" w:rsidP="003E6120">
      <w:pPr>
        <w:pStyle w:val="1DET-scholarshipname"/>
        <w:spacing w:before="0" w:after="4000" w:line="276" w:lineRule="auto"/>
      </w:pPr>
      <w:r w:rsidRPr="0063467B">
        <w:t>Premier’s</w:t>
      </w:r>
      <w:r w:rsidR="00FE731C" w:rsidRPr="0063467B">
        <w:t xml:space="preserve"> </w:t>
      </w:r>
      <w:r w:rsidR="0063467B" w:rsidRPr="0063467B">
        <w:t>Adobe Information and Communication Technologies</w:t>
      </w:r>
      <w:r w:rsidRPr="0063467B">
        <w:t xml:space="preserve"> Scholarship</w:t>
      </w:r>
    </w:p>
    <w:p w14:paraId="3B2EC350" w14:textId="17E57945" w:rsidR="00C979E0" w:rsidRPr="0063467B" w:rsidRDefault="0063467B" w:rsidP="003E6120">
      <w:pPr>
        <w:pStyle w:val="2DET-ReportTitle"/>
        <w:spacing w:after="480" w:line="276" w:lineRule="auto"/>
      </w:pPr>
      <w:r w:rsidRPr="00A748E4">
        <w:t>Personalising Learning in the Age of Knowledge</w:t>
      </w:r>
    </w:p>
    <w:p w14:paraId="0C079614" w14:textId="77777777" w:rsidR="00C979E0" w:rsidRDefault="0063467B" w:rsidP="003E6120">
      <w:pPr>
        <w:pStyle w:val="3DET-author"/>
        <w:spacing w:line="276" w:lineRule="auto"/>
      </w:pPr>
      <w:r>
        <w:t>Darcy Moore</w:t>
      </w:r>
      <w:r w:rsidR="00FE731C">
        <w:t xml:space="preserve"> </w:t>
      </w:r>
    </w:p>
    <w:p w14:paraId="1A1531B8" w14:textId="77777777" w:rsidR="00C979E0" w:rsidRPr="00A94CC6" w:rsidRDefault="00A94CC6" w:rsidP="003E6120">
      <w:pPr>
        <w:pStyle w:val="3DET-author"/>
        <w:spacing w:line="276" w:lineRule="auto"/>
        <w:rPr>
          <w:rFonts w:ascii="Arial" w:hAnsi="Arial" w:cs="Arial"/>
          <w:b w:val="0"/>
        </w:rPr>
      </w:pPr>
      <w:r w:rsidRPr="00A94CC6">
        <w:rPr>
          <w:b w:val="0"/>
        </w:rPr>
        <w:t>Dapto High School</w:t>
      </w:r>
    </w:p>
    <w:p w14:paraId="67446749" w14:textId="77777777" w:rsidR="00C979E0" w:rsidRDefault="00C979E0" w:rsidP="003E6120">
      <w:pPr>
        <w:pStyle w:val="5DET-NormalText"/>
        <w:spacing w:before="4000"/>
        <w:rPr>
          <w:rFonts w:ascii="Arial" w:hAnsi="Arial" w:cs="Arial"/>
        </w:rPr>
      </w:pPr>
      <w:r w:rsidRPr="00A53BA5">
        <w:t>Sponsored by</w:t>
      </w:r>
      <w:r w:rsidDel="00AB0528">
        <w:rPr>
          <w:rFonts w:ascii="Arial" w:hAnsi="Arial" w:cs="Arial"/>
        </w:rPr>
        <w:t xml:space="preserve"> </w:t>
      </w:r>
    </w:p>
    <w:p w14:paraId="463B53A1" w14:textId="6DCAB1AD" w:rsidR="003E6120" w:rsidRDefault="001F4C05" w:rsidP="003E6120">
      <w:pPr>
        <w:rPr>
          <w:rFonts w:ascii="Arial" w:hAnsi="Arial" w:cs="Arial"/>
        </w:rPr>
      </w:pPr>
      <w:r w:rsidRPr="001F4C05">
        <w:rPr>
          <w:noProof/>
          <w:lang w:eastAsia="en-AU"/>
        </w:rPr>
        <w:drawing>
          <wp:inline distT="0" distB="0" distL="0" distR="0" wp14:anchorId="65FC16B7" wp14:editId="13006870">
            <wp:extent cx="762000" cy="981075"/>
            <wp:effectExtent l="0" t="0" r="0" b="9525"/>
            <wp:docPr id="19" name="Picture 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981075"/>
                    </a:xfrm>
                    <a:prstGeom prst="rect">
                      <a:avLst/>
                    </a:prstGeom>
                    <a:noFill/>
                    <a:ln>
                      <a:noFill/>
                    </a:ln>
                  </pic:spPr>
                </pic:pic>
              </a:graphicData>
            </a:graphic>
          </wp:inline>
        </w:drawing>
      </w:r>
    </w:p>
    <w:p w14:paraId="140F30FD" w14:textId="77777777" w:rsidR="003E6120" w:rsidRDefault="003E6120">
      <w:pPr>
        <w:spacing w:after="0" w:line="240" w:lineRule="auto"/>
        <w:rPr>
          <w:rFonts w:ascii="Arial" w:hAnsi="Arial" w:cs="Arial"/>
        </w:rPr>
      </w:pPr>
      <w:r>
        <w:rPr>
          <w:rFonts w:ascii="Arial" w:hAnsi="Arial" w:cs="Arial"/>
        </w:rPr>
        <w:br w:type="page"/>
      </w:r>
    </w:p>
    <w:p w14:paraId="6D0427D8" w14:textId="77777777" w:rsidR="0063467B" w:rsidRPr="0063467B" w:rsidRDefault="0063467B" w:rsidP="003E6120">
      <w:pPr>
        <w:pStyle w:val="5DET-NormalText"/>
        <w:spacing w:after="0"/>
        <w:jc w:val="center"/>
        <w:rPr>
          <w:i/>
          <w:sz w:val="28"/>
          <w:szCs w:val="28"/>
        </w:rPr>
      </w:pPr>
      <w:r w:rsidRPr="0063467B">
        <w:rPr>
          <w:i/>
          <w:sz w:val="28"/>
          <w:szCs w:val="28"/>
        </w:rPr>
        <w:lastRenderedPageBreak/>
        <w:t>The greatest history book ever written is the one hidden in our DNA.</w:t>
      </w:r>
    </w:p>
    <w:p w14:paraId="537979EF" w14:textId="77777777" w:rsidR="0063467B" w:rsidRPr="00A748E4" w:rsidRDefault="0063467B" w:rsidP="003E6120">
      <w:pPr>
        <w:pStyle w:val="5DET-NormalText"/>
        <w:jc w:val="right"/>
      </w:pPr>
      <w:r>
        <w:t>—</w:t>
      </w:r>
      <w:r w:rsidRPr="00A748E4">
        <w:t>Dr Spencer Wells</w:t>
      </w:r>
      <w:r>
        <w:tab/>
      </w:r>
    </w:p>
    <w:p w14:paraId="7647B863" w14:textId="77777777" w:rsidR="0063467B" w:rsidRPr="006339E1" w:rsidRDefault="0063467B" w:rsidP="003E6120">
      <w:pPr>
        <w:pStyle w:val="5DET-NormalText"/>
      </w:pPr>
      <w:r w:rsidRPr="00ED55B1">
        <w:t>My study tour focused on the potential of new and emerging technologies</w:t>
      </w:r>
      <w:r w:rsidR="00A94CC6">
        <w:t xml:space="preserve"> –</w:t>
      </w:r>
      <w:r w:rsidRPr="00ED55B1">
        <w:t xml:space="preserve"> such as non-medical DNA analysis and </w:t>
      </w:r>
      <w:r w:rsidR="00A94CC6" w:rsidRPr="00ED55B1">
        <w:t>information and communication technologies</w:t>
      </w:r>
      <w:r w:rsidRPr="00ED55B1">
        <w:t xml:space="preserve">, including Adobe products </w:t>
      </w:r>
      <w:r w:rsidR="00A94CC6">
        <w:t>–</w:t>
      </w:r>
      <w:r w:rsidRPr="00ED55B1">
        <w:t xml:space="preserve"> to be employed ethically in an effort to genuinely personalise learning for students</w:t>
      </w:r>
      <w:r>
        <w:t>.</w:t>
      </w:r>
      <w:r w:rsidRPr="00ED55B1">
        <w:t xml:space="preserve"> Increasing</w:t>
      </w:r>
      <w:r>
        <w:t>ly,</w:t>
      </w:r>
      <w:r w:rsidRPr="00ED55B1">
        <w:t xml:space="preserve"> it </w:t>
      </w:r>
      <w:r>
        <w:t xml:space="preserve">is </w:t>
      </w:r>
      <w:r w:rsidRPr="00ED55B1">
        <w:t xml:space="preserve">desirable to have </w:t>
      </w:r>
      <w:r w:rsidRPr="00ED55B1">
        <w:rPr>
          <w:color w:val="000000"/>
          <w:shd w:val="clear" w:color="auto" w:fill="FFFFFF"/>
        </w:rPr>
        <w:t xml:space="preserve">an </w:t>
      </w:r>
      <w:r w:rsidRPr="00A94CC6">
        <w:rPr>
          <w:color w:val="000000"/>
          <w:shd w:val="clear" w:color="auto" w:fill="FFFFFF"/>
        </w:rPr>
        <w:t>interdisciplinary</w:t>
      </w:r>
      <w:r w:rsidRPr="00ED55B1">
        <w:rPr>
          <w:color w:val="000000"/>
          <w:shd w:val="clear" w:color="auto" w:fill="FFFFFF"/>
        </w:rPr>
        <w:t xml:space="preserve"> approach to quality</w:t>
      </w:r>
      <w:r w:rsidRPr="00A94CC6">
        <w:rPr>
          <w:color w:val="000000"/>
          <w:shd w:val="clear" w:color="auto" w:fill="FFFFFF"/>
        </w:rPr>
        <w:t xml:space="preserve"> teaching and learning across the curriculum</w:t>
      </w:r>
      <w:r w:rsidRPr="00ED55B1">
        <w:rPr>
          <w:i/>
          <w:color w:val="000000"/>
          <w:shd w:val="clear" w:color="auto" w:fill="FFFFFF"/>
        </w:rPr>
        <w:t xml:space="preserve"> </w:t>
      </w:r>
      <w:r w:rsidR="00A94CC6">
        <w:rPr>
          <w:color w:val="000000"/>
          <w:shd w:val="clear" w:color="auto" w:fill="FFFFFF"/>
        </w:rPr>
        <w:t>–</w:t>
      </w:r>
      <w:r w:rsidRPr="00ED55B1">
        <w:rPr>
          <w:color w:val="000000"/>
          <w:shd w:val="clear" w:color="auto" w:fill="FFFFFF"/>
        </w:rPr>
        <w:t xml:space="preserve"> already encouraged by the cross-curriculum priorities and general capabilit</w:t>
      </w:r>
      <w:r>
        <w:rPr>
          <w:color w:val="000000"/>
          <w:shd w:val="clear" w:color="auto" w:fill="FFFFFF"/>
        </w:rPr>
        <w:t>ies in the Year 7</w:t>
      </w:r>
      <w:r w:rsidR="00A94CC6">
        <w:rPr>
          <w:color w:val="000000"/>
          <w:shd w:val="clear" w:color="auto" w:fill="FFFFFF"/>
        </w:rPr>
        <w:t>–</w:t>
      </w:r>
      <w:r>
        <w:rPr>
          <w:color w:val="000000"/>
          <w:shd w:val="clear" w:color="auto" w:fill="FFFFFF"/>
        </w:rPr>
        <w:t xml:space="preserve">10 syllabuses </w:t>
      </w:r>
      <w:r w:rsidR="00A94CC6">
        <w:rPr>
          <w:color w:val="000000"/>
          <w:shd w:val="clear" w:color="auto" w:fill="FFFFFF"/>
        </w:rPr>
        <w:t>–</w:t>
      </w:r>
      <w:r>
        <w:rPr>
          <w:color w:val="000000"/>
          <w:shd w:val="clear" w:color="auto" w:fill="FFFFFF"/>
        </w:rPr>
        <w:t xml:space="preserve"> </w:t>
      </w:r>
      <w:r w:rsidRPr="00ED55B1">
        <w:t>that can be shared by teachers across the curriculum and state.</w:t>
      </w:r>
    </w:p>
    <w:p w14:paraId="3879A3C1" w14:textId="77777777" w:rsidR="0063467B" w:rsidRDefault="00A94CC6" w:rsidP="003E6120">
      <w:pPr>
        <w:pStyle w:val="5DET-NormalText"/>
        <w:spacing w:after="120"/>
      </w:pPr>
      <w:r>
        <w:t>The e</w:t>
      </w:r>
      <w:r w:rsidR="0063467B" w:rsidRPr="00ED55B1">
        <w:t xml:space="preserve">ducational institutions </w:t>
      </w:r>
      <w:r>
        <w:t xml:space="preserve">I </w:t>
      </w:r>
      <w:r w:rsidR="0063467B" w:rsidRPr="00ED55B1">
        <w:t>visited</w:t>
      </w:r>
      <w:r>
        <w:t xml:space="preserve"> were</w:t>
      </w:r>
      <w:r w:rsidR="0063467B" w:rsidRPr="00ED55B1">
        <w:t>:</w:t>
      </w:r>
    </w:p>
    <w:p w14:paraId="74C047A0" w14:textId="77777777" w:rsidR="003E6120" w:rsidRPr="00ED55B1" w:rsidRDefault="003E6120" w:rsidP="003E6120">
      <w:pPr>
        <w:pStyle w:val="5DET-NormalText"/>
        <w:numPr>
          <w:ilvl w:val="0"/>
          <w:numId w:val="10"/>
        </w:numPr>
        <w:spacing w:after="0"/>
        <w:ind w:left="568" w:hanging="284"/>
      </w:pPr>
      <w:r w:rsidRPr="00ED55B1">
        <w:t>City College of New York</w:t>
      </w:r>
    </w:p>
    <w:p w14:paraId="0F88AE8D" w14:textId="77777777" w:rsidR="003E6120" w:rsidRPr="00ED55B1" w:rsidRDefault="003E6120" w:rsidP="003E6120">
      <w:pPr>
        <w:pStyle w:val="5DET-NormalText"/>
        <w:numPr>
          <w:ilvl w:val="0"/>
          <w:numId w:val="10"/>
        </w:numPr>
        <w:spacing w:after="0"/>
        <w:ind w:left="568" w:hanging="284"/>
      </w:pPr>
      <w:r w:rsidRPr="00ED55B1">
        <w:t>American Museum of Natural History</w:t>
      </w:r>
    </w:p>
    <w:p w14:paraId="099D2095" w14:textId="77777777" w:rsidR="003E6120" w:rsidRPr="00ED55B1" w:rsidRDefault="003E6120" w:rsidP="003E6120">
      <w:pPr>
        <w:pStyle w:val="5DET-NormalText"/>
        <w:numPr>
          <w:ilvl w:val="0"/>
          <w:numId w:val="10"/>
        </w:numPr>
        <w:spacing w:after="0"/>
        <w:ind w:left="568" w:hanging="284"/>
      </w:pPr>
      <w:r w:rsidRPr="00ED55B1">
        <w:t>Spitzer Hall of Human Origins</w:t>
      </w:r>
    </w:p>
    <w:p w14:paraId="6BF7A0EF" w14:textId="77777777" w:rsidR="003E6120" w:rsidRPr="00ED55B1" w:rsidRDefault="003E6120" w:rsidP="003E6120">
      <w:pPr>
        <w:pStyle w:val="5DET-NormalText"/>
        <w:numPr>
          <w:ilvl w:val="0"/>
          <w:numId w:val="10"/>
        </w:numPr>
        <w:spacing w:after="0"/>
        <w:ind w:left="568" w:hanging="284"/>
      </w:pPr>
      <w:r w:rsidRPr="00ED55B1">
        <w:t>Columbia University</w:t>
      </w:r>
    </w:p>
    <w:p w14:paraId="15E5E27E" w14:textId="77777777" w:rsidR="003E6120" w:rsidRPr="00ED55B1" w:rsidRDefault="003E6120" w:rsidP="003E6120">
      <w:pPr>
        <w:pStyle w:val="5DET-NormalText"/>
        <w:numPr>
          <w:ilvl w:val="0"/>
          <w:numId w:val="10"/>
        </w:numPr>
        <w:spacing w:after="0"/>
        <w:ind w:left="568" w:hanging="284"/>
        <w:rPr>
          <w:bCs/>
        </w:rPr>
      </w:pPr>
      <w:r w:rsidRPr="00ED55B1">
        <w:rPr>
          <w:bCs/>
        </w:rPr>
        <w:t>New York Genome Centre</w:t>
      </w:r>
    </w:p>
    <w:p w14:paraId="2F2EC461" w14:textId="77777777" w:rsidR="003E6120" w:rsidRPr="00ED55B1" w:rsidRDefault="003E6120" w:rsidP="003E6120">
      <w:pPr>
        <w:pStyle w:val="5DET-NormalText"/>
        <w:numPr>
          <w:ilvl w:val="0"/>
          <w:numId w:val="10"/>
        </w:numPr>
        <w:spacing w:after="0"/>
        <w:ind w:left="568" w:hanging="284"/>
      </w:pPr>
      <w:r w:rsidRPr="00ED55B1">
        <w:t>Poughkeepsie Day School</w:t>
      </w:r>
    </w:p>
    <w:p w14:paraId="30309774" w14:textId="77777777" w:rsidR="003E6120" w:rsidRPr="00ED55B1" w:rsidRDefault="003E6120" w:rsidP="003E6120">
      <w:pPr>
        <w:pStyle w:val="5DET-NormalText"/>
        <w:numPr>
          <w:ilvl w:val="0"/>
          <w:numId w:val="10"/>
        </w:numPr>
        <w:spacing w:after="0"/>
        <w:ind w:left="568" w:hanging="284"/>
      </w:pPr>
      <w:r w:rsidRPr="00ED55B1">
        <w:t>Oceanside High School</w:t>
      </w:r>
    </w:p>
    <w:p w14:paraId="532F0B4A" w14:textId="56E1D10D" w:rsidR="003E6120" w:rsidRPr="00ED55B1" w:rsidRDefault="003E6120" w:rsidP="003E6120">
      <w:pPr>
        <w:pStyle w:val="5DET-NormalText"/>
        <w:numPr>
          <w:ilvl w:val="0"/>
          <w:numId w:val="10"/>
        </w:numPr>
        <w:spacing w:after="0"/>
        <w:ind w:left="568" w:hanging="284"/>
        <w:rPr>
          <w:bCs/>
        </w:rPr>
      </w:pPr>
      <w:r w:rsidRPr="00ED55B1">
        <w:rPr>
          <w:bCs/>
        </w:rPr>
        <w:t>DNA Lea</w:t>
      </w:r>
      <w:r>
        <w:rPr>
          <w:bCs/>
        </w:rPr>
        <w:t>rning Centre, Cold Spring Harbo</w:t>
      </w:r>
      <w:r w:rsidRPr="00ED55B1">
        <w:rPr>
          <w:bCs/>
        </w:rPr>
        <w:t>r</w:t>
      </w:r>
    </w:p>
    <w:p w14:paraId="4ED10108" w14:textId="77777777" w:rsidR="003E6120" w:rsidRPr="00ED55B1" w:rsidRDefault="003E6120" w:rsidP="003E6120">
      <w:pPr>
        <w:pStyle w:val="5DET-NormalText"/>
        <w:numPr>
          <w:ilvl w:val="0"/>
          <w:numId w:val="10"/>
        </w:numPr>
        <w:spacing w:after="0"/>
        <w:ind w:left="568" w:hanging="284"/>
      </w:pPr>
      <w:r w:rsidRPr="00ED55B1">
        <w:t>New York Botanical Gardens</w:t>
      </w:r>
    </w:p>
    <w:p w14:paraId="43216001" w14:textId="77777777" w:rsidR="003E6120" w:rsidRDefault="003E6120" w:rsidP="003E6120">
      <w:pPr>
        <w:pStyle w:val="5DET-NormalText"/>
        <w:numPr>
          <w:ilvl w:val="0"/>
          <w:numId w:val="10"/>
        </w:numPr>
        <w:spacing w:after="0"/>
        <w:ind w:left="568" w:hanging="284"/>
        <w:rPr>
          <w:bCs/>
        </w:rPr>
      </w:pPr>
      <w:r w:rsidRPr="00ED55B1">
        <w:rPr>
          <w:bCs/>
        </w:rPr>
        <w:t>National Geographic HQ</w:t>
      </w:r>
    </w:p>
    <w:p w14:paraId="726CE6DE" w14:textId="10F0A183" w:rsidR="003E6120" w:rsidRDefault="003E6120" w:rsidP="003E6120">
      <w:pPr>
        <w:pStyle w:val="5DET-NormalText"/>
        <w:numPr>
          <w:ilvl w:val="0"/>
          <w:numId w:val="10"/>
        </w:numPr>
        <w:spacing w:after="0"/>
        <w:ind w:left="568" w:hanging="284"/>
      </w:pPr>
      <w:r w:rsidRPr="00ED55B1">
        <w:t>Smithsonian Institut</w:t>
      </w:r>
      <w:r>
        <w:t>ion</w:t>
      </w:r>
    </w:p>
    <w:p w14:paraId="5557466D" w14:textId="77777777" w:rsidR="003E6120" w:rsidRPr="00ED55B1" w:rsidRDefault="003E6120" w:rsidP="003E6120">
      <w:pPr>
        <w:pStyle w:val="5DET-NormalText"/>
        <w:numPr>
          <w:ilvl w:val="0"/>
          <w:numId w:val="10"/>
        </w:numPr>
        <w:spacing w:after="0"/>
        <w:ind w:left="568" w:hanging="284"/>
        <w:rPr>
          <w:bCs/>
        </w:rPr>
      </w:pPr>
      <w:r w:rsidRPr="00ED55B1">
        <w:rPr>
          <w:bCs/>
        </w:rPr>
        <w:t>National Museum of Natural History</w:t>
      </w:r>
    </w:p>
    <w:p w14:paraId="10359619" w14:textId="77777777" w:rsidR="003E6120" w:rsidRPr="00ED55B1" w:rsidRDefault="003E6120" w:rsidP="003E6120">
      <w:pPr>
        <w:pStyle w:val="5DET-NormalText"/>
        <w:numPr>
          <w:ilvl w:val="0"/>
          <w:numId w:val="10"/>
        </w:numPr>
        <w:spacing w:after="0"/>
        <w:ind w:left="568" w:hanging="284"/>
      </w:pPr>
      <w:r w:rsidRPr="00ED55B1">
        <w:t>American History Museum</w:t>
      </w:r>
    </w:p>
    <w:p w14:paraId="72CBF008" w14:textId="77777777" w:rsidR="003E6120" w:rsidRPr="00ED55B1" w:rsidRDefault="003E6120" w:rsidP="003E6120">
      <w:pPr>
        <w:pStyle w:val="5DET-NormalText"/>
        <w:numPr>
          <w:ilvl w:val="0"/>
          <w:numId w:val="10"/>
        </w:numPr>
        <w:spacing w:after="0"/>
        <w:ind w:left="568" w:hanging="284"/>
      </w:pPr>
      <w:r w:rsidRPr="00ED55B1">
        <w:t>Newseum</w:t>
      </w:r>
    </w:p>
    <w:p w14:paraId="14C45088" w14:textId="77777777" w:rsidR="003E6120" w:rsidRPr="00ED55B1" w:rsidRDefault="003E6120" w:rsidP="003E6120">
      <w:pPr>
        <w:pStyle w:val="5DET-NormalText"/>
        <w:numPr>
          <w:ilvl w:val="0"/>
          <w:numId w:val="10"/>
        </w:numPr>
        <w:spacing w:after="0"/>
        <w:ind w:left="568" w:hanging="284"/>
      </w:pPr>
      <w:r w:rsidRPr="00ED55B1">
        <w:t>USA Holocaust Memorial Museum</w:t>
      </w:r>
    </w:p>
    <w:p w14:paraId="4A521AFE" w14:textId="77777777" w:rsidR="003E6120" w:rsidRPr="00ED55B1" w:rsidRDefault="003E6120" w:rsidP="003E6120">
      <w:pPr>
        <w:pStyle w:val="5DET-NormalText"/>
        <w:numPr>
          <w:ilvl w:val="0"/>
          <w:numId w:val="10"/>
        </w:numPr>
        <w:spacing w:after="0"/>
        <w:ind w:left="568" w:hanging="284"/>
        <w:rPr>
          <w:bCs/>
        </w:rPr>
      </w:pPr>
      <w:r w:rsidRPr="00ED55B1">
        <w:rPr>
          <w:bCs/>
        </w:rPr>
        <w:t>National Human Genome Research Institute</w:t>
      </w:r>
    </w:p>
    <w:p w14:paraId="4AE254D8" w14:textId="77777777" w:rsidR="003E6120" w:rsidRDefault="003E6120" w:rsidP="003E6120">
      <w:pPr>
        <w:pStyle w:val="5DET-NormalText"/>
        <w:numPr>
          <w:ilvl w:val="0"/>
          <w:numId w:val="10"/>
        </w:numPr>
        <w:spacing w:after="0"/>
        <w:ind w:left="568" w:hanging="284"/>
        <w:rPr>
          <w:bCs/>
        </w:rPr>
      </w:pPr>
      <w:r>
        <w:rPr>
          <w:bCs/>
        </w:rPr>
        <w:t>Adobe – San Francisco</w:t>
      </w:r>
    </w:p>
    <w:p w14:paraId="67DDC2C0" w14:textId="77777777" w:rsidR="003E6120" w:rsidRPr="00ED55B1" w:rsidRDefault="003E6120" w:rsidP="003E6120">
      <w:pPr>
        <w:pStyle w:val="5DET-NormalText"/>
        <w:numPr>
          <w:ilvl w:val="0"/>
          <w:numId w:val="10"/>
        </w:numPr>
        <w:spacing w:after="0"/>
        <w:ind w:left="568" w:hanging="284"/>
        <w:rPr>
          <w:bCs/>
        </w:rPr>
      </w:pPr>
      <w:r>
        <w:rPr>
          <w:bCs/>
        </w:rPr>
        <w:t>Adobe - Sydney</w:t>
      </w:r>
    </w:p>
    <w:p w14:paraId="41852940" w14:textId="77777777" w:rsidR="003E6120" w:rsidRPr="00ED55B1" w:rsidRDefault="003E6120" w:rsidP="003E6120">
      <w:pPr>
        <w:pStyle w:val="5DET-NormalText"/>
        <w:numPr>
          <w:ilvl w:val="0"/>
          <w:numId w:val="10"/>
        </w:numPr>
        <w:spacing w:after="0"/>
        <w:ind w:left="568" w:hanging="284"/>
        <w:rPr>
          <w:bCs/>
        </w:rPr>
      </w:pPr>
      <w:r w:rsidRPr="00ED55B1">
        <w:rPr>
          <w:bCs/>
        </w:rPr>
        <w:t>Macquarie University</w:t>
      </w:r>
    </w:p>
    <w:p w14:paraId="2C8C4C80" w14:textId="77777777" w:rsidR="003E6120" w:rsidRPr="00ED55B1" w:rsidRDefault="003E6120" w:rsidP="003E6120">
      <w:pPr>
        <w:pStyle w:val="5DET-NormalText"/>
        <w:numPr>
          <w:ilvl w:val="0"/>
          <w:numId w:val="10"/>
        </w:numPr>
        <w:spacing w:after="0"/>
        <w:ind w:left="568" w:hanging="284"/>
        <w:rPr>
          <w:bCs/>
        </w:rPr>
      </w:pPr>
      <w:r w:rsidRPr="00ED55B1">
        <w:rPr>
          <w:bCs/>
        </w:rPr>
        <w:t>The Big History Institute</w:t>
      </w:r>
    </w:p>
    <w:p w14:paraId="1D5F9295" w14:textId="77777777" w:rsidR="003E6120" w:rsidRPr="00ED55B1" w:rsidRDefault="003E6120" w:rsidP="003E6120">
      <w:pPr>
        <w:pStyle w:val="5DET-NormalText"/>
        <w:numPr>
          <w:ilvl w:val="0"/>
          <w:numId w:val="10"/>
        </w:numPr>
        <w:spacing w:after="0"/>
        <w:ind w:left="568" w:hanging="284"/>
        <w:rPr>
          <w:bCs/>
        </w:rPr>
      </w:pPr>
      <w:r w:rsidRPr="00ED55B1">
        <w:rPr>
          <w:bCs/>
        </w:rPr>
        <w:t>University of Wollongong</w:t>
      </w:r>
    </w:p>
    <w:p w14:paraId="7A70D2E3" w14:textId="3AF9C819" w:rsidR="003E6120" w:rsidRDefault="003E6120" w:rsidP="003E6120">
      <w:pPr>
        <w:pStyle w:val="5DET-NormalText"/>
        <w:numPr>
          <w:ilvl w:val="0"/>
          <w:numId w:val="10"/>
        </w:numPr>
        <w:ind w:left="568" w:hanging="284"/>
      </w:pPr>
      <w:r w:rsidRPr="00ED55B1">
        <w:t>SERAP, D</w:t>
      </w:r>
      <w:r>
        <w:t xml:space="preserve">epartment of </w:t>
      </w:r>
      <w:r w:rsidRPr="00ED55B1">
        <w:t>E</w:t>
      </w:r>
      <w:r>
        <w:t>ducatio</w:t>
      </w:r>
      <w:r>
        <w:t>n</w:t>
      </w:r>
    </w:p>
    <w:p w14:paraId="6C0FD51D" w14:textId="77777777" w:rsidR="003E6120" w:rsidRDefault="003E6120" w:rsidP="003E6120">
      <w:pPr>
        <w:pStyle w:val="5DET-NormalText"/>
        <w:spacing w:after="120"/>
      </w:pPr>
      <w:r w:rsidRPr="00ED55B1">
        <w:t xml:space="preserve">Key contacts/experts </w:t>
      </w:r>
      <w:r>
        <w:t xml:space="preserve">I </w:t>
      </w:r>
      <w:r w:rsidRPr="00ED55B1">
        <w:t>consulted</w:t>
      </w:r>
      <w:r>
        <w:t xml:space="preserve"> were</w:t>
      </w:r>
      <w:r w:rsidRPr="00ED55B1">
        <w:t>:</w:t>
      </w:r>
    </w:p>
    <w:p w14:paraId="029A434B" w14:textId="77777777" w:rsidR="003E6120" w:rsidRPr="00ED55B1" w:rsidRDefault="003E6120" w:rsidP="003E6120">
      <w:pPr>
        <w:pStyle w:val="5DET-NormalText"/>
        <w:numPr>
          <w:ilvl w:val="0"/>
          <w:numId w:val="11"/>
        </w:numPr>
        <w:spacing w:after="0"/>
        <w:ind w:left="568" w:hanging="284"/>
      </w:pPr>
      <w:r w:rsidRPr="00ED55B1">
        <w:t>Prof. Mike Hickerson</w:t>
      </w:r>
    </w:p>
    <w:p w14:paraId="73144180" w14:textId="77777777" w:rsidR="003E6120" w:rsidRPr="00ED55B1" w:rsidRDefault="003E6120" w:rsidP="003E6120">
      <w:pPr>
        <w:pStyle w:val="5DET-NormalText"/>
        <w:numPr>
          <w:ilvl w:val="0"/>
          <w:numId w:val="11"/>
        </w:numPr>
        <w:spacing w:after="0"/>
        <w:ind w:left="568" w:hanging="284"/>
      </w:pPr>
      <w:r w:rsidRPr="00ED55B1">
        <w:t>Tyler Joseph</w:t>
      </w:r>
    </w:p>
    <w:p w14:paraId="6B21C09D" w14:textId="77777777" w:rsidR="003E6120" w:rsidRPr="00ED55B1" w:rsidRDefault="003E6120" w:rsidP="003E6120">
      <w:pPr>
        <w:pStyle w:val="5DET-NormalText"/>
        <w:numPr>
          <w:ilvl w:val="0"/>
          <w:numId w:val="11"/>
        </w:numPr>
        <w:spacing w:after="0"/>
        <w:ind w:left="568" w:hanging="284"/>
      </w:pPr>
      <w:r w:rsidRPr="00ED55B1">
        <w:t>Mitch Bickman</w:t>
      </w:r>
    </w:p>
    <w:p w14:paraId="08E73436" w14:textId="77777777" w:rsidR="003E6120" w:rsidRPr="00ED55B1" w:rsidRDefault="003E6120" w:rsidP="003E6120">
      <w:pPr>
        <w:pStyle w:val="5DET-NormalText"/>
        <w:numPr>
          <w:ilvl w:val="0"/>
          <w:numId w:val="11"/>
        </w:numPr>
        <w:spacing w:after="0"/>
        <w:ind w:left="568" w:hanging="284"/>
      </w:pPr>
      <w:r w:rsidRPr="00ED55B1">
        <w:t>Todd Nusson</w:t>
      </w:r>
    </w:p>
    <w:p w14:paraId="28CAA1C2" w14:textId="77777777" w:rsidR="003E6120" w:rsidRPr="00ED55B1" w:rsidRDefault="003E6120" w:rsidP="003E6120">
      <w:pPr>
        <w:pStyle w:val="5DET-NormalText"/>
        <w:numPr>
          <w:ilvl w:val="0"/>
          <w:numId w:val="11"/>
        </w:numPr>
        <w:spacing w:after="0"/>
        <w:ind w:left="568" w:hanging="284"/>
      </w:pPr>
      <w:r w:rsidRPr="00ED55B1">
        <w:t>Jason Manning</w:t>
      </w:r>
    </w:p>
    <w:p w14:paraId="00AC546A" w14:textId="77777777" w:rsidR="003E6120" w:rsidRPr="00ED55B1" w:rsidRDefault="003E6120" w:rsidP="003E6120">
      <w:pPr>
        <w:pStyle w:val="5DET-NormalText"/>
        <w:numPr>
          <w:ilvl w:val="0"/>
          <w:numId w:val="11"/>
        </w:numPr>
        <w:spacing w:after="0"/>
        <w:ind w:left="568" w:hanging="284"/>
      </w:pPr>
      <w:r w:rsidRPr="00ED55B1">
        <w:t>Josie Holford</w:t>
      </w:r>
    </w:p>
    <w:p w14:paraId="6E2F1E2D" w14:textId="77777777" w:rsidR="003E6120" w:rsidRPr="00ED55B1" w:rsidRDefault="003E6120" w:rsidP="003E6120">
      <w:pPr>
        <w:pStyle w:val="5DET-NormalText"/>
        <w:numPr>
          <w:ilvl w:val="0"/>
          <w:numId w:val="11"/>
        </w:numPr>
        <w:spacing w:after="0"/>
        <w:ind w:left="568" w:hanging="284"/>
      </w:pPr>
      <w:r w:rsidRPr="00ED55B1">
        <w:t>Brent Boscarino</w:t>
      </w:r>
    </w:p>
    <w:p w14:paraId="20A5A2FB" w14:textId="77777777" w:rsidR="003E6120" w:rsidRPr="00ED55B1" w:rsidRDefault="003E6120" w:rsidP="003E6120">
      <w:pPr>
        <w:pStyle w:val="5DET-NormalText"/>
        <w:numPr>
          <w:ilvl w:val="0"/>
          <w:numId w:val="11"/>
        </w:numPr>
        <w:spacing w:after="0"/>
        <w:ind w:left="568" w:hanging="284"/>
      </w:pPr>
      <w:r w:rsidRPr="00ED55B1">
        <w:t>Jonathan Heiles</w:t>
      </w:r>
    </w:p>
    <w:p w14:paraId="0D6A3527" w14:textId="77777777" w:rsidR="003E6120" w:rsidRPr="00ED55B1" w:rsidRDefault="003E6120" w:rsidP="003E6120">
      <w:pPr>
        <w:pStyle w:val="5DET-NormalText"/>
        <w:numPr>
          <w:ilvl w:val="0"/>
          <w:numId w:val="11"/>
        </w:numPr>
        <w:spacing w:after="0"/>
        <w:ind w:left="568" w:hanging="284"/>
      </w:pPr>
      <w:r w:rsidRPr="00ED55B1">
        <w:lastRenderedPageBreak/>
        <w:t>Mary Ellen Kenny</w:t>
      </w:r>
    </w:p>
    <w:p w14:paraId="3E85D4F6" w14:textId="77777777" w:rsidR="003E6120" w:rsidRPr="00ED55B1" w:rsidRDefault="003E6120" w:rsidP="003E6120">
      <w:pPr>
        <w:pStyle w:val="5DET-NormalText"/>
        <w:numPr>
          <w:ilvl w:val="0"/>
          <w:numId w:val="11"/>
        </w:numPr>
        <w:spacing w:after="0"/>
        <w:ind w:left="568" w:hanging="284"/>
      </w:pPr>
      <w:r w:rsidRPr="00ED55B1">
        <w:t>Laura Graceffa</w:t>
      </w:r>
    </w:p>
    <w:p w14:paraId="2F47B942" w14:textId="77777777" w:rsidR="003E6120" w:rsidRPr="00ED55B1" w:rsidRDefault="003E6120" w:rsidP="003E6120">
      <w:pPr>
        <w:pStyle w:val="5DET-NormalText"/>
        <w:numPr>
          <w:ilvl w:val="0"/>
          <w:numId w:val="11"/>
        </w:numPr>
        <w:spacing w:after="0"/>
        <w:ind w:left="568" w:hanging="284"/>
      </w:pPr>
      <w:r w:rsidRPr="00ED55B1">
        <w:t>Victoria Mayes</w:t>
      </w:r>
    </w:p>
    <w:p w14:paraId="6D9AF549" w14:textId="77777777" w:rsidR="003E6120" w:rsidRPr="00ED55B1" w:rsidRDefault="003E6120" w:rsidP="003E6120">
      <w:pPr>
        <w:pStyle w:val="5DET-NormalText"/>
        <w:numPr>
          <w:ilvl w:val="0"/>
          <w:numId w:val="11"/>
        </w:numPr>
        <w:spacing w:after="0"/>
        <w:ind w:left="568" w:hanging="284"/>
      </w:pPr>
      <w:r w:rsidRPr="00ED55B1">
        <w:t>Shirley Rinaldi</w:t>
      </w:r>
    </w:p>
    <w:p w14:paraId="6CC0E954" w14:textId="77777777" w:rsidR="003E6120" w:rsidRPr="00ED55B1" w:rsidRDefault="003E6120" w:rsidP="003E6120">
      <w:pPr>
        <w:pStyle w:val="5DET-NormalText"/>
        <w:numPr>
          <w:ilvl w:val="0"/>
          <w:numId w:val="11"/>
        </w:numPr>
        <w:spacing w:after="0"/>
        <w:ind w:left="568" w:hanging="284"/>
      </w:pPr>
      <w:r w:rsidRPr="00ED55B1">
        <w:t>Amanda McBrien</w:t>
      </w:r>
    </w:p>
    <w:p w14:paraId="3FC42670" w14:textId="77777777" w:rsidR="003E6120" w:rsidRPr="00ED55B1" w:rsidRDefault="003E6120" w:rsidP="003E6120">
      <w:pPr>
        <w:pStyle w:val="5DET-NormalText"/>
        <w:numPr>
          <w:ilvl w:val="0"/>
          <w:numId w:val="11"/>
        </w:numPr>
        <w:spacing w:after="0"/>
        <w:ind w:left="568" w:hanging="284"/>
      </w:pPr>
      <w:r w:rsidRPr="00ED55B1">
        <w:t xml:space="preserve">Dr Sophie Zaaijer on behalf of </w:t>
      </w:r>
    </w:p>
    <w:p w14:paraId="63037851" w14:textId="77777777" w:rsidR="003E6120" w:rsidRPr="00ED55B1" w:rsidRDefault="003E6120" w:rsidP="003E6120">
      <w:pPr>
        <w:pStyle w:val="5DET-NormalText"/>
        <w:numPr>
          <w:ilvl w:val="0"/>
          <w:numId w:val="11"/>
        </w:numPr>
        <w:spacing w:after="0"/>
        <w:ind w:left="568" w:hanging="284"/>
      </w:pPr>
      <w:r w:rsidRPr="00ED55B1">
        <w:t>Dr Yaniv Erlich</w:t>
      </w:r>
    </w:p>
    <w:p w14:paraId="172BAF45" w14:textId="77777777" w:rsidR="003E6120" w:rsidRPr="00ED55B1" w:rsidRDefault="003E6120" w:rsidP="003E6120">
      <w:pPr>
        <w:pStyle w:val="5DET-NormalText"/>
        <w:numPr>
          <w:ilvl w:val="0"/>
          <w:numId w:val="11"/>
        </w:numPr>
        <w:spacing w:after="0"/>
        <w:ind w:left="568" w:hanging="284"/>
      </w:pPr>
      <w:r>
        <w:t>Katie Barry</w:t>
      </w:r>
    </w:p>
    <w:p w14:paraId="01EF9681" w14:textId="77777777" w:rsidR="003E6120" w:rsidRPr="00ED55B1" w:rsidRDefault="003E6120" w:rsidP="003E6120">
      <w:pPr>
        <w:pStyle w:val="5DET-NormalText"/>
        <w:numPr>
          <w:ilvl w:val="0"/>
          <w:numId w:val="11"/>
        </w:numPr>
        <w:spacing w:after="0"/>
        <w:ind w:left="568" w:hanging="284"/>
      </w:pPr>
      <w:r w:rsidRPr="00ED55B1">
        <w:t>Prof. Alan Finkel*</w:t>
      </w:r>
    </w:p>
    <w:p w14:paraId="5F6D7B53" w14:textId="77777777" w:rsidR="003E6120" w:rsidRPr="00ED55B1" w:rsidRDefault="003E6120" w:rsidP="003E6120">
      <w:pPr>
        <w:pStyle w:val="5DET-NormalText"/>
        <w:numPr>
          <w:ilvl w:val="0"/>
          <w:numId w:val="11"/>
        </w:numPr>
        <w:spacing w:after="0"/>
        <w:ind w:left="568" w:hanging="284"/>
      </w:pPr>
      <w:r w:rsidRPr="00ED55B1">
        <w:t>Prof. Allan Cooper*</w:t>
      </w:r>
    </w:p>
    <w:p w14:paraId="0620FC4B" w14:textId="77777777" w:rsidR="003E6120" w:rsidRPr="00ED55B1" w:rsidRDefault="003E6120" w:rsidP="003E6120">
      <w:pPr>
        <w:pStyle w:val="5DET-NormalText"/>
        <w:numPr>
          <w:ilvl w:val="0"/>
          <w:numId w:val="11"/>
        </w:numPr>
        <w:spacing w:after="0"/>
        <w:ind w:left="568" w:hanging="284"/>
      </w:pPr>
      <w:r w:rsidRPr="00ED55B1">
        <w:t>Dr James Boye</w:t>
      </w:r>
    </w:p>
    <w:p w14:paraId="4257A677" w14:textId="77777777" w:rsidR="003E6120" w:rsidRPr="00ED55B1" w:rsidRDefault="003E6120" w:rsidP="003E6120">
      <w:pPr>
        <w:pStyle w:val="5DET-NormalText"/>
        <w:numPr>
          <w:ilvl w:val="0"/>
          <w:numId w:val="11"/>
        </w:numPr>
        <w:spacing w:after="0"/>
        <w:ind w:left="568" w:hanging="284"/>
      </w:pPr>
      <w:r w:rsidRPr="00ED55B1">
        <w:t>Dr Briana Pobiner</w:t>
      </w:r>
    </w:p>
    <w:p w14:paraId="3799F341" w14:textId="77777777" w:rsidR="003E6120" w:rsidRPr="00ED55B1" w:rsidRDefault="003E6120" w:rsidP="003E6120">
      <w:pPr>
        <w:pStyle w:val="5DET-NormalText"/>
        <w:numPr>
          <w:ilvl w:val="0"/>
          <w:numId w:val="11"/>
        </w:numPr>
        <w:spacing w:after="0"/>
        <w:ind w:left="568" w:hanging="284"/>
      </w:pPr>
      <w:r w:rsidRPr="00ED55B1">
        <w:t>Dr Brian Schilder</w:t>
      </w:r>
    </w:p>
    <w:p w14:paraId="2815DE28" w14:textId="77777777" w:rsidR="003E6120" w:rsidRPr="00ED55B1" w:rsidRDefault="003E6120" w:rsidP="003E6120">
      <w:pPr>
        <w:pStyle w:val="5DET-NormalText"/>
        <w:numPr>
          <w:ilvl w:val="0"/>
          <w:numId w:val="11"/>
        </w:numPr>
        <w:spacing w:after="0"/>
        <w:ind w:left="568" w:hanging="284"/>
      </w:pPr>
      <w:r w:rsidRPr="00ED55B1">
        <w:t>Dr Bennet Greenspan*</w:t>
      </w:r>
    </w:p>
    <w:p w14:paraId="69F85A54" w14:textId="77777777" w:rsidR="003E6120" w:rsidRPr="00ED55B1" w:rsidRDefault="003E6120" w:rsidP="003E6120">
      <w:pPr>
        <w:pStyle w:val="5DET-NormalText"/>
        <w:numPr>
          <w:ilvl w:val="0"/>
          <w:numId w:val="11"/>
        </w:numPr>
        <w:spacing w:after="0"/>
        <w:ind w:left="568" w:hanging="284"/>
      </w:pPr>
      <w:r w:rsidRPr="00ED55B1">
        <w:t>Dr Miguel Vilar</w:t>
      </w:r>
    </w:p>
    <w:p w14:paraId="77AE3263" w14:textId="77777777" w:rsidR="003E6120" w:rsidRPr="00ED55B1" w:rsidRDefault="003E6120" w:rsidP="003E6120">
      <w:pPr>
        <w:pStyle w:val="5DET-NormalText"/>
        <w:numPr>
          <w:ilvl w:val="0"/>
          <w:numId w:val="11"/>
        </w:numPr>
        <w:spacing w:after="0"/>
        <w:ind w:left="568" w:hanging="284"/>
      </w:pPr>
      <w:r w:rsidRPr="00ED55B1">
        <w:t>Prof. Eric D Green</w:t>
      </w:r>
    </w:p>
    <w:p w14:paraId="70CFF30D" w14:textId="77777777" w:rsidR="003E6120" w:rsidRPr="00ED55B1" w:rsidRDefault="003E6120" w:rsidP="003E6120">
      <w:pPr>
        <w:pStyle w:val="5DET-NormalText"/>
        <w:numPr>
          <w:ilvl w:val="0"/>
          <w:numId w:val="11"/>
        </w:numPr>
        <w:spacing w:after="0"/>
        <w:ind w:left="568" w:hanging="284"/>
      </w:pPr>
      <w:r w:rsidRPr="00ED55B1">
        <w:t>Dr Carla Easter</w:t>
      </w:r>
    </w:p>
    <w:p w14:paraId="74AC39EC" w14:textId="77777777" w:rsidR="003E6120" w:rsidRPr="00ED55B1" w:rsidRDefault="003E6120" w:rsidP="003E6120">
      <w:pPr>
        <w:pStyle w:val="5DET-NormalText"/>
        <w:numPr>
          <w:ilvl w:val="0"/>
          <w:numId w:val="11"/>
        </w:numPr>
        <w:spacing w:after="0"/>
        <w:ind w:left="568" w:hanging="284"/>
      </w:pPr>
      <w:r w:rsidRPr="00ED55B1">
        <w:t>Tacy Trowbridge</w:t>
      </w:r>
    </w:p>
    <w:p w14:paraId="0E370AD9" w14:textId="77777777" w:rsidR="003E6120" w:rsidRPr="00ED55B1" w:rsidRDefault="003E6120" w:rsidP="003E6120">
      <w:pPr>
        <w:pStyle w:val="5DET-NormalText"/>
        <w:numPr>
          <w:ilvl w:val="0"/>
          <w:numId w:val="11"/>
        </w:numPr>
        <w:spacing w:after="0"/>
        <w:ind w:left="568" w:hanging="284"/>
      </w:pPr>
      <w:r w:rsidRPr="00ED55B1">
        <w:t>Johnson Fung</w:t>
      </w:r>
    </w:p>
    <w:p w14:paraId="70A7E0E6" w14:textId="77777777" w:rsidR="003E6120" w:rsidRPr="00ED55B1" w:rsidRDefault="003E6120" w:rsidP="003E6120">
      <w:pPr>
        <w:pStyle w:val="5DET-NormalText"/>
        <w:numPr>
          <w:ilvl w:val="0"/>
          <w:numId w:val="11"/>
        </w:numPr>
        <w:spacing w:after="0"/>
        <w:ind w:left="568" w:hanging="284"/>
      </w:pPr>
      <w:r w:rsidRPr="00ED55B1">
        <w:t>Terry Fortescue</w:t>
      </w:r>
    </w:p>
    <w:p w14:paraId="736BCEFD" w14:textId="77777777" w:rsidR="003E6120" w:rsidRPr="00ED55B1" w:rsidRDefault="003E6120" w:rsidP="003E6120">
      <w:pPr>
        <w:pStyle w:val="5DET-NormalText"/>
        <w:numPr>
          <w:ilvl w:val="0"/>
          <w:numId w:val="11"/>
        </w:numPr>
        <w:spacing w:after="0"/>
        <w:ind w:left="568" w:hanging="284"/>
      </w:pPr>
      <w:r w:rsidRPr="00ED55B1">
        <w:t>Andrew McKenna</w:t>
      </w:r>
    </w:p>
    <w:p w14:paraId="09F0AE6F" w14:textId="77777777" w:rsidR="003E6120" w:rsidRPr="00ED55B1" w:rsidRDefault="003E6120" w:rsidP="003E6120">
      <w:pPr>
        <w:pStyle w:val="5DET-NormalText"/>
        <w:numPr>
          <w:ilvl w:val="0"/>
          <w:numId w:val="11"/>
        </w:numPr>
        <w:spacing w:after="0"/>
        <w:ind w:left="568" w:hanging="284"/>
      </w:pPr>
      <w:r w:rsidRPr="00ED55B1">
        <w:t>Tracy Sullivan</w:t>
      </w:r>
    </w:p>
    <w:p w14:paraId="716088CD" w14:textId="77777777" w:rsidR="003E6120" w:rsidRPr="00ED55B1" w:rsidRDefault="003E6120" w:rsidP="003E6120">
      <w:pPr>
        <w:pStyle w:val="5DET-NormalText"/>
        <w:numPr>
          <w:ilvl w:val="0"/>
          <w:numId w:val="11"/>
        </w:numPr>
        <w:spacing w:after="0"/>
        <w:ind w:left="568" w:hanging="284"/>
      </w:pPr>
      <w:r w:rsidRPr="00ED55B1">
        <w:t>Prof. Peter Hiscock*</w:t>
      </w:r>
    </w:p>
    <w:p w14:paraId="1F6D0E52" w14:textId="77777777" w:rsidR="003E6120" w:rsidRPr="00ED55B1" w:rsidRDefault="003E6120" w:rsidP="003E6120">
      <w:pPr>
        <w:pStyle w:val="5DET-NormalText"/>
        <w:numPr>
          <w:ilvl w:val="0"/>
          <w:numId w:val="11"/>
        </w:numPr>
        <w:spacing w:after="0"/>
        <w:ind w:left="568" w:hanging="284"/>
      </w:pPr>
      <w:r w:rsidRPr="00ED55B1">
        <w:t>Prof. Bert Roberts</w:t>
      </w:r>
    </w:p>
    <w:p w14:paraId="35CB1E5B" w14:textId="77777777" w:rsidR="003E6120" w:rsidRPr="00ED55B1" w:rsidRDefault="003E6120" w:rsidP="003E6120">
      <w:pPr>
        <w:pStyle w:val="5DET-NormalText"/>
        <w:numPr>
          <w:ilvl w:val="0"/>
          <w:numId w:val="11"/>
        </w:numPr>
        <w:spacing w:after="0"/>
        <w:ind w:left="568" w:hanging="284"/>
      </w:pPr>
      <w:r w:rsidRPr="00ED55B1">
        <w:t>Thomas Sutikna</w:t>
      </w:r>
    </w:p>
    <w:p w14:paraId="4C58563C" w14:textId="77777777" w:rsidR="003E6120" w:rsidRPr="00ED55B1" w:rsidRDefault="003E6120" w:rsidP="003E6120">
      <w:pPr>
        <w:pStyle w:val="5DET-NormalText"/>
        <w:numPr>
          <w:ilvl w:val="0"/>
          <w:numId w:val="11"/>
        </w:numPr>
        <w:spacing w:after="0"/>
        <w:ind w:left="568" w:hanging="284"/>
      </w:pPr>
      <w:r w:rsidRPr="00ED55B1">
        <w:t>Prof. Bernard A Wood</w:t>
      </w:r>
    </w:p>
    <w:p w14:paraId="73F11914" w14:textId="77777777" w:rsidR="003E6120" w:rsidRPr="00ED55B1" w:rsidRDefault="003E6120" w:rsidP="003E6120">
      <w:pPr>
        <w:pStyle w:val="5DET-NormalText"/>
        <w:numPr>
          <w:ilvl w:val="0"/>
          <w:numId w:val="11"/>
        </w:numPr>
        <w:spacing w:after="0"/>
        <w:ind w:left="568" w:hanging="284"/>
      </w:pPr>
      <w:r w:rsidRPr="00ED55B1">
        <w:t>Allan Booth</w:t>
      </w:r>
    </w:p>
    <w:p w14:paraId="035C19F1" w14:textId="77777777" w:rsidR="003E6120" w:rsidRPr="00ED55B1" w:rsidRDefault="003E6120" w:rsidP="003E6120">
      <w:pPr>
        <w:pStyle w:val="5DET-NormalText"/>
        <w:numPr>
          <w:ilvl w:val="0"/>
          <w:numId w:val="11"/>
        </w:numPr>
        <w:spacing w:after="0"/>
        <w:ind w:left="568" w:hanging="284"/>
      </w:pPr>
      <w:r w:rsidRPr="00ED55B1">
        <w:t>Dr Robert Stevens</w:t>
      </w:r>
    </w:p>
    <w:p w14:paraId="23EC403C" w14:textId="77777777" w:rsidR="003E6120" w:rsidRDefault="003E6120" w:rsidP="003E6120">
      <w:pPr>
        <w:pStyle w:val="5DET-NormalText"/>
        <w:numPr>
          <w:ilvl w:val="0"/>
          <w:numId w:val="11"/>
        </w:numPr>
        <w:spacing w:after="0"/>
        <w:ind w:left="568" w:hanging="284"/>
      </w:pPr>
      <w:r>
        <w:t>Kim McKay*</w:t>
      </w:r>
    </w:p>
    <w:p w14:paraId="2D8BEB45" w14:textId="57DF1317" w:rsidR="00A94CC6" w:rsidRDefault="003E6120" w:rsidP="003E6120">
      <w:pPr>
        <w:pStyle w:val="5DET-NormalText"/>
        <w:numPr>
          <w:ilvl w:val="0"/>
          <w:numId w:val="11"/>
        </w:numPr>
        <w:spacing w:after="120"/>
        <w:ind w:left="568" w:hanging="284"/>
      </w:pPr>
      <w:r w:rsidRPr="00ED55B1">
        <w:t>Prof. Graham Durant*</w:t>
      </w:r>
    </w:p>
    <w:p w14:paraId="3A4F57B1" w14:textId="77777777" w:rsidR="003E6120" w:rsidRPr="00ED55B1" w:rsidRDefault="003E6120" w:rsidP="003E6120">
      <w:pPr>
        <w:pStyle w:val="5DET-NormalText"/>
      </w:pPr>
      <w:r>
        <w:t>* Skype, phone and/or email</w:t>
      </w:r>
    </w:p>
    <w:p w14:paraId="10E3FED1" w14:textId="77777777" w:rsidR="003E6120" w:rsidRPr="00250E89" w:rsidRDefault="003E6120" w:rsidP="003E6120">
      <w:pPr>
        <w:pStyle w:val="5DET-NormalText"/>
        <w:rPr>
          <w:color w:val="000000"/>
          <w:shd w:val="clear" w:color="auto" w:fill="FFFFFF"/>
        </w:rPr>
      </w:pPr>
      <w:r>
        <w:rPr>
          <w:color w:val="000000"/>
          <w:shd w:val="clear" w:color="auto" w:fill="FFFFFF"/>
        </w:rPr>
        <w:t>More detail than what this report contains can be found in the scholarship-related p</w:t>
      </w:r>
      <w:r w:rsidRPr="00250E89">
        <w:rPr>
          <w:color w:val="000000"/>
          <w:shd w:val="clear" w:color="auto" w:fill="FFFFFF"/>
        </w:rPr>
        <w:t>ost</w:t>
      </w:r>
      <w:r>
        <w:rPr>
          <w:color w:val="000000"/>
          <w:shd w:val="clear" w:color="auto" w:fill="FFFFFF"/>
        </w:rPr>
        <w:t>s</w:t>
      </w:r>
      <w:r w:rsidRPr="00250E89">
        <w:rPr>
          <w:color w:val="000000"/>
          <w:shd w:val="clear" w:color="auto" w:fill="FFFFFF"/>
        </w:rPr>
        <w:t xml:space="preserve"> </w:t>
      </w:r>
      <w:r>
        <w:rPr>
          <w:color w:val="000000"/>
          <w:shd w:val="clear" w:color="auto" w:fill="FFFFFF"/>
        </w:rPr>
        <w:t xml:space="preserve">at my </w:t>
      </w:r>
      <w:hyperlink r:id="rId9" w:tooltip="link to Darcy Moore's blog" w:history="1">
        <w:r w:rsidRPr="00341408">
          <w:rPr>
            <w:rStyle w:val="Hyperlink"/>
            <w:shd w:val="clear" w:color="auto" w:fill="FFFFFF"/>
          </w:rPr>
          <w:t>blog</w:t>
        </w:r>
      </w:hyperlink>
    </w:p>
    <w:p w14:paraId="17BC1FBE" w14:textId="77777777" w:rsidR="0063467B" w:rsidRPr="00ED55B1" w:rsidRDefault="0063467B" w:rsidP="003E6120">
      <w:pPr>
        <w:pStyle w:val="4DET-Heading1"/>
        <w:spacing w:line="276" w:lineRule="auto"/>
        <w:rPr>
          <w:shd w:val="clear" w:color="auto" w:fill="FFFFFF"/>
        </w:rPr>
      </w:pPr>
      <w:r w:rsidRPr="00ED55B1">
        <w:rPr>
          <w:shd w:val="clear" w:color="auto" w:fill="FFFFFF"/>
        </w:rPr>
        <w:t>Significant learning</w:t>
      </w:r>
    </w:p>
    <w:p w14:paraId="271A6995" w14:textId="77777777" w:rsidR="0063467B" w:rsidRDefault="0063467B" w:rsidP="003E6120">
      <w:pPr>
        <w:pStyle w:val="5DET-NormalText"/>
      </w:pPr>
      <w:r w:rsidRPr="00ED55B1">
        <w:t>My original conception of citizen science</w:t>
      </w:r>
      <w:r w:rsidR="00A94CC6">
        <w:t xml:space="preserve"> (</w:t>
      </w:r>
      <w:r w:rsidR="00A94CC6" w:rsidRPr="00A94CC6">
        <w:t>the practice of public participation and collaboration in scientific research to increase scientific knowledge</w:t>
      </w:r>
      <w:r w:rsidR="00A94CC6">
        <w:t>)</w:t>
      </w:r>
      <w:r w:rsidRPr="00ED55B1">
        <w:t xml:space="preserve"> in high schools has dev</w:t>
      </w:r>
      <w:r>
        <w:t xml:space="preserve">eloped and expanded through dialogue, observation and reading on this study tour and </w:t>
      </w:r>
      <w:r w:rsidR="00A94CC6">
        <w:t xml:space="preserve">my </w:t>
      </w:r>
      <w:r>
        <w:t xml:space="preserve">beliefs about the central importance of </w:t>
      </w:r>
      <w:r w:rsidR="00A94CC6" w:rsidRPr="00ED55B1">
        <w:t>information and communication technologies</w:t>
      </w:r>
      <w:r w:rsidR="00A94CC6">
        <w:t>,</w:t>
      </w:r>
      <w:r>
        <w:t xml:space="preserve"> interdisciplinary learning and collaboration have been further strengthened and confirmed. </w:t>
      </w:r>
    </w:p>
    <w:p w14:paraId="3B513D64" w14:textId="77777777" w:rsidR="0063467B" w:rsidRPr="005C225B" w:rsidRDefault="0063467B" w:rsidP="003E6120">
      <w:pPr>
        <w:pStyle w:val="5DET-NormalText"/>
      </w:pPr>
      <w:r>
        <w:t xml:space="preserve">It is clear that the Department of Education (DoE) can further foster innovative learning opportunities </w:t>
      </w:r>
      <w:r w:rsidR="00A94CC6">
        <w:t>using</w:t>
      </w:r>
      <w:r>
        <w:t xml:space="preserve"> the support of strategic, long-term partnerships with institutions and a variety of other </w:t>
      </w:r>
      <w:r>
        <w:lastRenderedPageBreak/>
        <w:t xml:space="preserve">organisations in both Australia and the United States. Visits to National Geographic Headquarters and the </w:t>
      </w:r>
      <w:r w:rsidRPr="00ED55B1">
        <w:rPr>
          <w:bCs/>
          <w:color w:val="000000"/>
        </w:rPr>
        <w:t>National Human Genome Research Institute</w:t>
      </w:r>
      <w:r>
        <w:t xml:space="preserve"> in Washington were particularly fruitful. </w:t>
      </w:r>
    </w:p>
    <w:p w14:paraId="36ACEB03" w14:textId="77777777" w:rsidR="0063467B" w:rsidRDefault="0063467B" w:rsidP="003E6120">
      <w:pPr>
        <w:pStyle w:val="5DET-NormalText"/>
      </w:pPr>
      <w:r w:rsidRPr="00A94CC6">
        <w:t xml:space="preserve">The Genographic Project </w:t>
      </w:r>
      <w:r>
        <w:t>has been a successful citizen science project sponsored by National Geographic for more than a decade. Focused on population genetics</w:t>
      </w:r>
      <w:r w:rsidR="00A94CC6">
        <w:t>,</w:t>
      </w:r>
      <w:r>
        <w:t xml:space="preserve"> the project maps the ancient migratory patterns of our earliest ancestors by collecting DNA via cheek swabs contributed by volunteers who pay for the Geno 2.0 kit. There is an education/student discount</w:t>
      </w:r>
      <w:r w:rsidR="00A94CC6">
        <w:t>,</w:t>
      </w:r>
      <w:r>
        <w:t xml:space="preserve"> but the kit is still too expensive for wider use by schools. *</w:t>
      </w:r>
      <w:r w:rsidR="00A94CC6">
        <w:t>*</w:t>
      </w:r>
      <w:r>
        <w:t xml:space="preserve"> </w:t>
      </w:r>
    </w:p>
    <w:p w14:paraId="22C0A915" w14:textId="77777777" w:rsidR="0063467B" w:rsidRDefault="00A94CC6" w:rsidP="003E6120">
      <w:pPr>
        <w:pStyle w:val="5DET-NormalText"/>
        <w:spacing w:after="0"/>
      </w:pPr>
      <w:r>
        <w:t>I discussed</w:t>
      </w:r>
      <w:r w:rsidR="0063467B" w:rsidRPr="0031394E">
        <w:t xml:space="preserve"> following ideas with Miguel Vilar </w:t>
      </w:r>
      <w:r w:rsidR="0063467B">
        <w:t>(</w:t>
      </w:r>
      <w:r w:rsidR="0063467B" w:rsidRPr="00A94CC6">
        <w:t>The Genographic Project</w:t>
      </w:r>
      <w:r w:rsidR="0063467B">
        <w:t xml:space="preserve">) </w:t>
      </w:r>
      <w:r w:rsidR="0063467B" w:rsidRPr="0031394E">
        <w:t xml:space="preserve">and </w:t>
      </w:r>
      <w:r w:rsidR="0063467B">
        <w:t xml:space="preserve">Kim McKay (Director of the Australian Museum and collaborator on the early </w:t>
      </w:r>
      <w:r w:rsidR="0063467B" w:rsidRPr="00895E55">
        <w:t>Genographic Project</w:t>
      </w:r>
      <w:r w:rsidR="0063467B">
        <w:t xml:space="preserve">) and ideally could be supported more formally by DoE. </w:t>
      </w:r>
      <w:r w:rsidR="0063467B" w:rsidRPr="0031394E">
        <w:t xml:space="preserve">In short: </w:t>
      </w:r>
    </w:p>
    <w:p w14:paraId="5423600C" w14:textId="77777777" w:rsidR="0063467B" w:rsidRDefault="0063467B" w:rsidP="003E6120">
      <w:pPr>
        <w:pStyle w:val="61DET-Bullet"/>
        <w:ind w:left="568" w:hanging="284"/>
      </w:pPr>
      <w:r w:rsidRPr="0031394E">
        <w:t>Geno 2.0 kit prices for students/schools could be significantly reduced by minimising packaging and offering bulk discounts to large edu</w:t>
      </w:r>
      <w:r>
        <w:t>cation</w:t>
      </w:r>
      <w:r w:rsidRPr="0031394E">
        <w:t xml:space="preserve"> systems such as the NSW Department of Education</w:t>
      </w:r>
      <w:r w:rsidR="00A94CC6">
        <w:t>.</w:t>
      </w:r>
    </w:p>
    <w:p w14:paraId="6C2888E5" w14:textId="77777777" w:rsidR="0063467B" w:rsidRDefault="00A94CC6" w:rsidP="003E6120">
      <w:pPr>
        <w:pStyle w:val="61DET-Bullet"/>
        <w:ind w:left="568" w:hanging="284"/>
      </w:pPr>
      <w:r>
        <w:t>E</w:t>
      </w:r>
      <w:r w:rsidR="0063467B" w:rsidRPr="0031394E">
        <w:t xml:space="preserve">ducators should be able to log into a portal at the Genographic </w:t>
      </w:r>
      <w:r>
        <w:t>website</w:t>
      </w:r>
      <w:r w:rsidR="0063467B" w:rsidRPr="0031394E">
        <w:t xml:space="preserve"> allowing </w:t>
      </w:r>
      <w:r w:rsidR="0063467B">
        <w:t>student names (as appropriate) and email addresses</w:t>
      </w:r>
      <w:r w:rsidR="0063467B" w:rsidRPr="0031394E">
        <w:t xml:space="preserve"> </w:t>
      </w:r>
      <w:r w:rsidR="0063467B">
        <w:t xml:space="preserve">to be </w:t>
      </w:r>
      <w:r w:rsidR="0063467B" w:rsidRPr="0031394E">
        <w:t>upload</w:t>
      </w:r>
      <w:r w:rsidR="0063467B">
        <w:t>ed</w:t>
      </w:r>
      <w:r w:rsidR="0063467B" w:rsidRPr="0031394E">
        <w:t xml:space="preserve"> </w:t>
      </w:r>
      <w:r w:rsidR="0063467B">
        <w:t xml:space="preserve">as well as </w:t>
      </w:r>
      <w:r w:rsidR="0063467B" w:rsidRPr="0031394E">
        <w:t>confirm</w:t>
      </w:r>
      <w:r w:rsidR="0063467B">
        <w:t>ing</w:t>
      </w:r>
      <w:r w:rsidR="0063467B" w:rsidRPr="0031394E">
        <w:t xml:space="preserve"> parental agreement</w:t>
      </w:r>
      <w:r>
        <w:t>,</w:t>
      </w:r>
      <w:r w:rsidR="0063467B" w:rsidRPr="0031394E">
        <w:t xml:space="preserve"> which would be much better than the current emailing system fo</w:t>
      </w:r>
      <w:r>
        <w:t>r schools to access the project.</w:t>
      </w:r>
    </w:p>
    <w:p w14:paraId="6A189F8B" w14:textId="77777777" w:rsidR="0063467B" w:rsidRDefault="00A94CC6" w:rsidP="003E6120">
      <w:pPr>
        <w:pStyle w:val="61DET-Bullet"/>
        <w:ind w:left="568" w:hanging="284"/>
      </w:pPr>
      <w:r>
        <w:t>A</w:t>
      </w:r>
      <w:r w:rsidR="0063467B" w:rsidRPr="0031394E">
        <w:t>n improved online payment system for educators/students with international curren</w:t>
      </w:r>
      <w:r w:rsidR="0063467B">
        <w:t>cies in mind needs to be developed</w:t>
      </w:r>
      <w:r>
        <w:t>.</w:t>
      </w:r>
    </w:p>
    <w:p w14:paraId="4DAD7621" w14:textId="77777777" w:rsidR="00A94CC6" w:rsidRDefault="00A94CC6" w:rsidP="003E6120">
      <w:pPr>
        <w:pStyle w:val="61DET-Bullet"/>
        <w:spacing w:after="200"/>
        <w:ind w:left="568" w:hanging="284"/>
      </w:pPr>
      <w:r>
        <w:t>M</w:t>
      </w:r>
      <w:r w:rsidR="0063467B" w:rsidRPr="0031394E">
        <w:t>ore interactivity generally</w:t>
      </w:r>
      <w:r w:rsidRPr="00A94CC6">
        <w:t xml:space="preserve"> </w:t>
      </w:r>
      <w:r w:rsidRPr="0031394E">
        <w:t>is needed</w:t>
      </w:r>
      <w:r w:rsidR="0063467B" w:rsidRPr="0031394E">
        <w:t xml:space="preserve"> at the </w:t>
      </w:r>
      <w:r>
        <w:t>web</w:t>
      </w:r>
      <w:r w:rsidR="0063467B" w:rsidRPr="0031394E">
        <w:t>site</w:t>
      </w:r>
      <w:r>
        <w:t>,</w:t>
      </w:r>
      <w:r w:rsidR="0063467B" w:rsidRPr="0031394E">
        <w:t xml:space="preserve"> including activities for s</w:t>
      </w:r>
      <w:r w:rsidR="0063467B">
        <w:t xml:space="preserve">tudents. </w:t>
      </w:r>
      <w:r w:rsidR="0063467B" w:rsidRPr="0031394E">
        <w:t xml:space="preserve">For example, with some minor tweaking at the backend of the site class groups could </w:t>
      </w:r>
      <w:r w:rsidR="001D6FCE" w:rsidRPr="0031394E">
        <w:t>see their ancestral route(s) out of Africa by haplogroup. This should allow them to see each individual’s ancestral route visually in the context of their class group.</w:t>
      </w:r>
    </w:p>
    <w:p w14:paraId="2E738067" w14:textId="1BB0E0A4" w:rsidR="0063467B" w:rsidRDefault="00A94CC6" w:rsidP="003E6120">
      <w:pPr>
        <w:pStyle w:val="5DET-NormalText"/>
        <w:rPr>
          <w:bCs/>
          <w:color w:val="000000"/>
        </w:rPr>
      </w:pPr>
      <w:r>
        <w:t>My</w:t>
      </w:r>
      <w:r w:rsidR="0063467B">
        <w:t xml:space="preserve"> study tour has extended my understanding of the potential of citizen science and DNA analysis. It was amazing to discover that DNA sequencing is increasingly mobile with tools like the </w:t>
      </w:r>
      <w:r w:rsidR="0063467B" w:rsidRPr="00A94CC6">
        <w:t>MinION</w:t>
      </w:r>
      <w:r w:rsidR="0063467B">
        <w:t xml:space="preserve"> mobile DNA sequencer that is being </w:t>
      </w:r>
      <w:r w:rsidR="00341408">
        <w:t>trialled</w:t>
      </w:r>
      <w:r w:rsidR="0063467B">
        <w:t xml:space="preserve"> in a high school in New York City by </w:t>
      </w:r>
      <w:r w:rsidR="0063467B" w:rsidRPr="00ED55B1">
        <w:rPr>
          <w:bCs/>
          <w:color w:val="000000"/>
        </w:rPr>
        <w:t>Dr Sophie Zaaijer</w:t>
      </w:r>
      <w:r w:rsidR="0063467B">
        <w:rPr>
          <w:bCs/>
          <w:color w:val="000000"/>
        </w:rPr>
        <w:t xml:space="preserve"> (</w:t>
      </w:r>
      <w:r w:rsidR="0063467B" w:rsidRPr="00ED55B1">
        <w:rPr>
          <w:bCs/>
          <w:color w:val="000000"/>
        </w:rPr>
        <w:t>New York Genome Centre</w:t>
      </w:r>
      <w:hyperlink r:id="rId10" w:history="1"/>
      <w:r>
        <w:t>)</w:t>
      </w:r>
      <w:r w:rsidR="0063467B">
        <w:t xml:space="preserve">. Dr </w:t>
      </w:r>
      <w:r w:rsidR="0063467B" w:rsidRPr="00ED55B1">
        <w:rPr>
          <w:bCs/>
          <w:color w:val="000000"/>
        </w:rPr>
        <w:t>Zaaijer</w:t>
      </w:r>
      <w:r w:rsidR="0063467B">
        <w:rPr>
          <w:bCs/>
          <w:color w:val="000000"/>
        </w:rPr>
        <w:t xml:space="preserve"> has agreed to share her findings and is happy to assist in any ways she can that will benefit Australian students and teachers.</w:t>
      </w:r>
    </w:p>
    <w:p w14:paraId="2011AF42" w14:textId="77777777" w:rsidR="0063467B" w:rsidRPr="0086313E" w:rsidRDefault="0063467B" w:rsidP="003E6120">
      <w:pPr>
        <w:pStyle w:val="5DET-NormalText"/>
      </w:pPr>
      <w:r>
        <w:t>I</w:t>
      </w:r>
      <w:r w:rsidR="00A94CC6">
        <w:t>n</w:t>
      </w:r>
      <w:r w:rsidRPr="00ED55B1">
        <w:t xml:space="preserve"> the future students and teachers could be using mobile DNA sequencers in the classroom to analyse data. Students </w:t>
      </w:r>
      <w:r w:rsidR="00A94CC6">
        <w:t>already</w:t>
      </w:r>
      <w:r w:rsidRPr="00ED55B1">
        <w:t xml:space="preserve"> are able to do increasingly sophisticated analysis as technology reduces in price (Moore’s Law). </w:t>
      </w:r>
      <w:r>
        <w:t xml:space="preserve">DoE needs to prepare now to ensure </w:t>
      </w:r>
      <w:r w:rsidR="00A94CC6">
        <w:t xml:space="preserve">that </w:t>
      </w:r>
      <w:r>
        <w:t xml:space="preserve">students and teachers can genuinely participate in STEM </w:t>
      </w:r>
      <w:r w:rsidR="00A94CC6">
        <w:t xml:space="preserve">(Science, Technology, Engineering and Mathematics) </w:t>
      </w:r>
      <w:r>
        <w:t>and avoid faux programs that lack authenticity. This is an area for urgent further investigation.</w:t>
      </w:r>
    </w:p>
    <w:p w14:paraId="617D4786" w14:textId="77777777" w:rsidR="001D6FCE" w:rsidRDefault="0063467B" w:rsidP="003E6120">
      <w:pPr>
        <w:pStyle w:val="5DET-NormalText"/>
        <w:rPr>
          <w:bCs/>
          <w:color w:val="000000"/>
        </w:rPr>
      </w:pPr>
      <w:r>
        <w:t>When discussing the potential of this mobile DNA sequencer</w:t>
      </w:r>
      <w:r w:rsidR="00A94CC6">
        <w:t xml:space="preserve">, Professor Eric Green, </w:t>
      </w:r>
      <w:r>
        <w:t>Director</w:t>
      </w:r>
      <w:r w:rsidR="00A94CC6">
        <w:t xml:space="preserve"> of the</w:t>
      </w:r>
      <w:r>
        <w:t xml:space="preserve"> </w:t>
      </w:r>
      <w:r w:rsidRPr="00ED55B1">
        <w:rPr>
          <w:bCs/>
          <w:color w:val="000000"/>
        </w:rPr>
        <w:t>National Human Genome Research Institute</w:t>
      </w:r>
      <w:r w:rsidR="00A94CC6">
        <w:rPr>
          <w:bCs/>
          <w:color w:val="000000"/>
        </w:rPr>
        <w:t>,</w:t>
      </w:r>
      <w:r>
        <w:rPr>
          <w:bCs/>
          <w:color w:val="000000"/>
        </w:rPr>
        <w:t xml:space="preserve"> showed me his MinION and how small this device is</w:t>
      </w:r>
      <w:r w:rsidR="00A94CC6">
        <w:rPr>
          <w:bCs/>
          <w:color w:val="000000"/>
        </w:rPr>
        <w:t>, and</w:t>
      </w:r>
      <w:r>
        <w:rPr>
          <w:bCs/>
          <w:color w:val="000000"/>
        </w:rPr>
        <w:t xml:space="preserve"> we discussed the potential </w:t>
      </w:r>
      <w:r w:rsidR="00A94CC6">
        <w:rPr>
          <w:bCs/>
          <w:color w:val="000000"/>
        </w:rPr>
        <w:t>for using it in</w:t>
      </w:r>
      <w:r>
        <w:rPr>
          <w:bCs/>
          <w:color w:val="000000"/>
        </w:rPr>
        <w:t xml:space="preserve"> classrooms. </w:t>
      </w:r>
      <w:r w:rsidR="00A94CC6">
        <w:rPr>
          <w:bCs/>
          <w:color w:val="000000"/>
        </w:rPr>
        <w:t>Our</w:t>
      </w:r>
      <w:r>
        <w:rPr>
          <w:bCs/>
          <w:color w:val="000000"/>
        </w:rPr>
        <w:t xml:space="preserve"> discussion ranged over many topics</w:t>
      </w:r>
      <w:r w:rsidR="00A94CC6">
        <w:rPr>
          <w:bCs/>
          <w:color w:val="000000"/>
        </w:rPr>
        <w:t>,</w:t>
      </w:r>
      <w:r>
        <w:rPr>
          <w:bCs/>
          <w:color w:val="000000"/>
        </w:rPr>
        <w:t xml:space="preserve"> including the importance of students learning about the health implications of what their genome </w:t>
      </w:r>
      <w:r w:rsidR="00A94CC6">
        <w:rPr>
          <w:bCs/>
          <w:color w:val="000000"/>
        </w:rPr>
        <w:t xml:space="preserve">analysis </w:t>
      </w:r>
      <w:r>
        <w:rPr>
          <w:bCs/>
          <w:color w:val="000000"/>
        </w:rPr>
        <w:t xml:space="preserve">revealed. Professor Green was in favour of students learning about this by using personal and family data. He </w:t>
      </w:r>
      <w:r w:rsidR="00A94CC6">
        <w:rPr>
          <w:bCs/>
          <w:color w:val="000000"/>
        </w:rPr>
        <w:t xml:space="preserve">said he </w:t>
      </w:r>
      <w:r>
        <w:rPr>
          <w:bCs/>
          <w:color w:val="000000"/>
        </w:rPr>
        <w:t xml:space="preserve">would have not had the same </w:t>
      </w:r>
      <w:r w:rsidR="00A94CC6">
        <w:rPr>
          <w:bCs/>
          <w:color w:val="000000"/>
        </w:rPr>
        <w:t>view</w:t>
      </w:r>
      <w:r>
        <w:rPr>
          <w:bCs/>
          <w:color w:val="000000"/>
        </w:rPr>
        <w:t xml:space="preserve"> when commencing </w:t>
      </w:r>
      <w:r w:rsidR="001D6FCE">
        <w:rPr>
          <w:bCs/>
          <w:color w:val="000000"/>
        </w:rPr>
        <w:t>his current job, but advances in the field have been so swift and wide-reaching that our education systems must adapt.</w:t>
      </w:r>
    </w:p>
    <w:p w14:paraId="5CB70387" w14:textId="77777777" w:rsidR="0063467B" w:rsidRDefault="001D6FCE" w:rsidP="003E6120">
      <w:pPr>
        <w:pStyle w:val="5DET-NormalText"/>
      </w:pPr>
      <w:r w:rsidRPr="00A94CC6">
        <w:t>** Students at Dapto High participated in the project via funding from Professor Bert Roberts and the Centre for Archaeological Science at the University of Wollongong. A second trial is underway.</w:t>
      </w:r>
    </w:p>
    <w:p w14:paraId="740F3E89" w14:textId="77777777" w:rsidR="0063467B" w:rsidRPr="0063467B" w:rsidRDefault="0063467B" w:rsidP="003E6120">
      <w:pPr>
        <w:pStyle w:val="5DET-NormalText"/>
        <w:spacing w:after="0"/>
        <w:jc w:val="center"/>
        <w:rPr>
          <w:i/>
          <w:sz w:val="28"/>
          <w:szCs w:val="28"/>
        </w:rPr>
      </w:pPr>
      <w:r w:rsidRPr="0063467B">
        <w:rPr>
          <w:i/>
          <w:sz w:val="28"/>
          <w:szCs w:val="28"/>
        </w:rPr>
        <w:lastRenderedPageBreak/>
        <w:t>Darcy, you are skating to where the puck is going to be…</w:t>
      </w:r>
    </w:p>
    <w:p w14:paraId="07DF0E93" w14:textId="77777777" w:rsidR="0063467B" w:rsidRDefault="0063467B" w:rsidP="003E6120">
      <w:pPr>
        <w:pStyle w:val="5DET-NormalText"/>
        <w:jc w:val="right"/>
      </w:pPr>
      <w:r>
        <w:t>—</w:t>
      </w:r>
      <w:r w:rsidRPr="006339E1">
        <w:t>Prof</w:t>
      </w:r>
      <w:r>
        <w:t>essor</w:t>
      </w:r>
      <w:r w:rsidRPr="006339E1">
        <w:t xml:space="preserve"> Eric D Green</w:t>
      </w:r>
      <w:r>
        <w:tab/>
      </w:r>
    </w:p>
    <w:p w14:paraId="133EDA2C" w14:textId="77777777" w:rsidR="0063467B" w:rsidRPr="00AE0F8C" w:rsidRDefault="0063467B" w:rsidP="003E6120">
      <w:pPr>
        <w:pStyle w:val="5DET-NormalText"/>
        <w:rPr>
          <w:color w:val="000000" w:themeColor="text1"/>
        </w:rPr>
      </w:pPr>
      <w:r>
        <w:t>R</w:t>
      </w:r>
      <w:r w:rsidRPr="00ED55B1">
        <w:t>ecent journal article</w:t>
      </w:r>
      <w:r>
        <w:t>s</w:t>
      </w:r>
      <w:r w:rsidRPr="00ED55B1">
        <w:t xml:space="preserve"> considering the ethics of having students participate </w:t>
      </w:r>
      <w:r>
        <w:t>in analy</w:t>
      </w:r>
      <w:r w:rsidR="00A94CC6">
        <w:t>s</w:t>
      </w:r>
      <w:r>
        <w:t xml:space="preserve">ing health data </w:t>
      </w:r>
      <w:r w:rsidRPr="00ED55B1">
        <w:t>at Am</w:t>
      </w:r>
      <w:r>
        <w:t>erican Ivy League universities are worth considering (see</w:t>
      </w:r>
      <w:r w:rsidRPr="00A94CC6">
        <w:t xml:space="preserve"> </w:t>
      </w:r>
      <w:r w:rsidR="00A94CC6">
        <w:t>‘</w:t>
      </w:r>
      <w:r w:rsidRPr="00A94CC6">
        <w:t>Participatory Genomic Testing as an Educational Experience</w:t>
      </w:r>
      <w:r w:rsidR="00A94CC6">
        <w:t>’</w:t>
      </w:r>
      <w:r w:rsidRPr="00A94CC6">
        <w:t xml:space="preserve"> </w:t>
      </w:r>
      <w:r>
        <w:t xml:space="preserve">in </w:t>
      </w:r>
      <w:r w:rsidR="00A94CC6">
        <w:t xml:space="preserve">the </w:t>
      </w:r>
      <w:r>
        <w:t>bibliography).</w:t>
      </w:r>
    </w:p>
    <w:p w14:paraId="6D44895F" w14:textId="29A2B5A1" w:rsidR="0063467B" w:rsidRPr="00A94CC6" w:rsidRDefault="0063467B" w:rsidP="003E6120">
      <w:pPr>
        <w:pStyle w:val="5DET-NormalText"/>
        <w:rPr>
          <w:u w:val="single"/>
        </w:rPr>
      </w:pPr>
      <w:r>
        <w:rPr>
          <w:bCs/>
        </w:rPr>
        <w:t xml:space="preserve">The </w:t>
      </w:r>
      <w:r w:rsidRPr="00ED55B1">
        <w:rPr>
          <w:bCs/>
        </w:rPr>
        <w:t>National Human Genome Research Institute</w:t>
      </w:r>
      <w:r>
        <w:rPr>
          <w:shd w:val="clear" w:color="auto" w:fill="FFFFFF"/>
        </w:rPr>
        <w:t xml:space="preserve"> funds and operates some impressive educational websites. </w:t>
      </w:r>
      <w:r w:rsidRPr="00EA390B">
        <w:rPr>
          <w:iCs/>
        </w:rPr>
        <w:t xml:space="preserve">Genome: </w:t>
      </w:r>
      <w:hyperlink r:id="rId11" w:tooltip="link to Genome Unlocking Life's Code webpage" w:history="1">
        <w:r w:rsidRPr="00341408">
          <w:rPr>
            <w:rStyle w:val="Hyperlink"/>
            <w:iCs/>
          </w:rPr>
          <w:t>Unlocking Life's Code</w:t>
        </w:r>
      </w:hyperlink>
      <w:r w:rsidR="00341408">
        <w:rPr>
          <w:iCs/>
        </w:rPr>
        <w:t xml:space="preserve"> </w:t>
      </w:r>
      <w:r>
        <w:rPr>
          <w:shd w:val="clear" w:color="auto" w:fill="FFFFFF"/>
        </w:rPr>
        <w:t xml:space="preserve">and the </w:t>
      </w:r>
      <w:hyperlink r:id="rId12" w:tooltip="link to National DNA webpage on National Human Genome Research Institute website" w:history="1">
        <w:r w:rsidRPr="00341408">
          <w:rPr>
            <w:rStyle w:val="Hyperlink"/>
            <w:shd w:val="clear" w:color="auto" w:fill="FFFFFF"/>
          </w:rPr>
          <w:t>National DNA Day</w:t>
        </w:r>
      </w:hyperlink>
      <w:r>
        <w:rPr>
          <w:shd w:val="clear" w:color="auto" w:fill="FFFFFF"/>
        </w:rPr>
        <w:t xml:space="preserve"> (25</w:t>
      </w:r>
      <w:r w:rsidRPr="00A94CC6">
        <w:rPr>
          <w:shd w:val="clear" w:color="auto" w:fill="FFFFFF"/>
        </w:rPr>
        <w:t>th</w:t>
      </w:r>
      <w:r>
        <w:rPr>
          <w:shd w:val="clear" w:color="auto" w:fill="FFFFFF"/>
        </w:rPr>
        <w:t xml:space="preserve"> April) website</w:t>
      </w:r>
      <w:r w:rsidR="00A94CC6">
        <w:rPr>
          <w:shd w:val="clear" w:color="auto" w:fill="FFFFFF"/>
        </w:rPr>
        <w:t xml:space="preserve"> </w:t>
      </w:r>
      <w:r>
        <w:rPr>
          <w:shd w:val="clear" w:color="auto" w:fill="FFFFFF"/>
        </w:rPr>
        <w:t>are particularly impressive with quality teaching and learning materials</w:t>
      </w:r>
      <w:r>
        <w:t>. Dr Carla Easter, Chief of the Education and Community Involvement Branch, is enthusiastic about supporting Australian schools. For example, making DNA Day an international event is currently being considered.</w:t>
      </w:r>
    </w:p>
    <w:p w14:paraId="7956F4F9" w14:textId="77777777" w:rsidR="00300DED" w:rsidRDefault="0063467B" w:rsidP="003E6120">
      <w:pPr>
        <w:pStyle w:val="5DET-NormalText"/>
        <w:rPr>
          <w:shd w:val="clear" w:color="auto" w:fill="FFFFFF"/>
        </w:rPr>
      </w:pPr>
      <w:r w:rsidRPr="002E52FF">
        <w:rPr>
          <w:shd w:val="clear" w:color="auto" w:fill="FFFFFF"/>
        </w:rPr>
        <w:t xml:space="preserve">Observing and teaching </w:t>
      </w:r>
      <w:r>
        <w:rPr>
          <w:shd w:val="clear" w:color="auto" w:fill="FFFFFF"/>
        </w:rPr>
        <w:t xml:space="preserve">Big History </w:t>
      </w:r>
      <w:r w:rsidRPr="002E52FF">
        <w:rPr>
          <w:shd w:val="clear" w:color="auto" w:fill="FFFFFF"/>
        </w:rPr>
        <w:t xml:space="preserve">classes </w:t>
      </w:r>
      <w:r>
        <w:rPr>
          <w:shd w:val="clear" w:color="auto" w:fill="FFFFFF"/>
        </w:rPr>
        <w:t xml:space="preserve">at Oceanside High School emphasised how fundamental Bring Your Device (BYOD) is for contemporary education. Students all accessed the Massive Open Online Course </w:t>
      </w:r>
      <w:r w:rsidR="00A94CC6">
        <w:rPr>
          <w:shd w:val="clear" w:color="auto" w:fill="FFFFFF"/>
        </w:rPr>
        <w:t>(MOOC) and used Twitter and YouT</w:t>
      </w:r>
      <w:r>
        <w:rPr>
          <w:shd w:val="clear" w:color="auto" w:fill="FFFFFF"/>
        </w:rPr>
        <w:t xml:space="preserve">ube in class. The metalanguage of learning, cooperation and connectivity is always fundamentally important in classrooms. </w:t>
      </w:r>
    </w:p>
    <w:p w14:paraId="77310B76" w14:textId="4E2B0C87" w:rsidR="00300DED" w:rsidRDefault="00300DED" w:rsidP="003E6120">
      <w:pPr>
        <w:pStyle w:val="5DET-NormalText"/>
        <w:rPr>
          <w:shd w:val="clear" w:color="auto" w:fill="FFFFFF"/>
        </w:rPr>
      </w:pPr>
      <w:r w:rsidRPr="007B04A4">
        <w:rPr>
          <w:shd w:val="clear" w:color="auto" w:fill="FFFFFF"/>
        </w:rPr>
        <w:t xml:space="preserve">One example of the challenges </w:t>
      </w:r>
      <w:r>
        <w:rPr>
          <w:shd w:val="clear" w:color="auto" w:fill="FFFFFF"/>
        </w:rPr>
        <w:t xml:space="preserve">for an interdisciplinary course like Big History is </w:t>
      </w:r>
      <w:r w:rsidRPr="007B04A4">
        <w:rPr>
          <w:shd w:val="clear" w:color="auto" w:fill="FFFFFF"/>
        </w:rPr>
        <w:t xml:space="preserve">that </w:t>
      </w:r>
      <w:r>
        <w:rPr>
          <w:shd w:val="clear" w:color="auto" w:fill="FFFFFF"/>
        </w:rPr>
        <w:t xml:space="preserve">teachers are required to teach a subject </w:t>
      </w:r>
      <w:r w:rsidRPr="007B04A4">
        <w:rPr>
          <w:shd w:val="clear" w:color="auto" w:fill="FFFFFF"/>
        </w:rPr>
        <w:t xml:space="preserve">syllabus </w:t>
      </w:r>
      <w:r>
        <w:rPr>
          <w:shd w:val="clear" w:color="auto" w:fill="FFFFFF"/>
        </w:rPr>
        <w:t>that is limited in scope. This school taught Big History as part of the World History subject, which is externally examined thus limiting what was possible to teach in class.</w:t>
      </w:r>
    </w:p>
    <w:p w14:paraId="2F91A8E7" w14:textId="3E9E1229" w:rsidR="0063467B" w:rsidRPr="00A94CC6" w:rsidRDefault="0063467B" w:rsidP="003E6120">
      <w:pPr>
        <w:pStyle w:val="5DET-NormalText"/>
        <w:spacing w:after="0"/>
        <w:ind w:left="567"/>
        <w:rPr>
          <w:i/>
          <w:sz w:val="28"/>
          <w:szCs w:val="28"/>
          <w:shd w:val="clear" w:color="auto" w:fill="FFFFFF"/>
        </w:rPr>
      </w:pPr>
      <w:r w:rsidRPr="00A94CC6">
        <w:rPr>
          <w:i/>
          <w:sz w:val="28"/>
          <w:szCs w:val="28"/>
          <w:shd w:val="clear" w:color="auto" w:fill="FFFFFF"/>
        </w:rPr>
        <w:t>From its inception, a PDS education was founded on relationships and learning by doing;</w:t>
      </w:r>
      <w:r w:rsidR="003E6120">
        <w:rPr>
          <w:i/>
          <w:sz w:val="28"/>
          <w:szCs w:val="28"/>
          <w:shd w:val="clear" w:color="auto" w:fill="FFFFFF"/>
        </w:rPr>
        <w:t xml:space="preserve"> </w:t>
      </w:r>
      <w:r w:rsidRPr="00A94CC6">
        <w:rPr>
          <w:i/>
          <w:sz w:val="28"/>
          <w:szCs w:val="28"/>
          <w:shd w:val="clear" w:color="auto" w:fill="FFFFFF"/>
        </w:rPr>
        <w:t>it valued play as creative cognitive growth and working together as a means of effective progress and the promotion of democratic values. It was about openness to opportunity and growth</w:t>
      </w:r>
      <w:r w:rsidR="003E6120">
        <w:rPr>
          <w:i/>
          <w:sz w:val="28"/>
          <w:szCs w:val="28"/>
          <w:shd w:val="clear" w:color="auto" w:fill="FFFFFF"/>
        </w:rPr>
        <w:t xml:space="preserve"> </w:t>
      </w:r>
      <w:r w:rsidRPr="00A94CC6">
        <w:rPr>
          <w:i/>
          <w:sz w:val="28"/>
          <w:szCs w:val="28"/>
          <w:shd w:val="clear" w:color="auto" w:fill="FFFFFF"/>
        </w:rPr>
        <w:t>rather than right answers and closed minds …</w:t>
      </w:r>
    </w:p>
    <w:p w14:paraId="0209634A" w14:textId="77777777" w:rsidR="0063467B" w:rsidRPr="007C6D97" w:rsidRDefault="00A94CC6" w:rsidP="003E6120">
      <w:pPr>
        <w:pStyle w:val="5DET-NormalText"/>
        <w:jc w:val="right"/>
        <w:rPr>
          <w:shd w:val="clear" w:color="auto" w:fill="FFFFFF"/>
        </w:rPr>
      </w:pPr>
      <w:r>
        <w:rPr>
          <w:shd w:val="clear" w:color="auto" w:fill="FFFFFF"/>
        </w:rPr>
        <w:t xml:space="preserve">—Poughkeepsie Day School </w:t>
      </w:r>
      <w:r w:rsidR="0063467B">
        <w:rPr>
          <w:shd w:val="clear" w:color="auto" w:fill="FFFFFF"/>
        </w:rPr>
        <w:t>website</w:t>
      </w:r>
    </w:p>
    <w:p w14:paraId="3D32B84B" w14:textId="77777777" w:rsidR="0063467B" w:rsidRDefault="0063467B" w:rsidP="003E6120">
      <w:pPr>
        <w:pStyle w:val="5DET-NormalText"/>
        <w:rPr>
          <w:shd w:val="clear" w:color="auto" w:fill="FFFFFF"/>
        </w:rPr>
      </w:pPr>
      <w:r>
        <w:rPr>
          <w:shd w:val="clear" w:color="auto" w:fill="FFFFFF"/>
        </w:rPr>
        <w:t>Poughkeepsie Day School (PDS) has an enviable educational ethos</w:t>
      </w:r>
      <w:r w:rsidR="00A94CC6">
        <w:rPr>
          <w:shd w:val="clear" w:color="auto" w:fill="FFFFFF"/>
        </w:rPr>
        <w:t>,</w:t>
      </w:r>
      <w:r>
        <w:rPr>
          <w:shd w:val="clear" w:color="auto" w:fill="FFFFFF"/>
        </w:rPr>
        <w:t xml:space="preserve"> and citizen science was on display during my visit. In fact, it was almost incidental to discover a teacher heading out of the school with students to continue a very authentic and long-running project on aquatic ecology. This same teacher had been involved with very practical lessons all day, including dissections and outdoor lab work. The teacher was accomplished in the field of citizen science and the level of motivation </w:t>
      </w:r>
      <w:r w:rsidR="00A94CC6">
        <w:rPr>
          <w:shd w:val="clear" w:color="auto" w:fill="FFFFFF"/>
        </w:rPr>
        <w:t xml:space="preserve">for </w:t>
      </w:r>
      <w:r>
        <w:rPr>
          <w:shd w:val="clear" w:color="auto" w:fill="FFFFFF"/>
        </w:rPr>
        <w:t xml:space="preserve">his very practical, real lessons encouraged was writ large and very observable. (see bibliography). </w:t>
      </w:r>
    </w:p>
    <w:p w14:paraId="5DD4E7BE" w14:textId="77777777" w:rsidR="0063467B" w:rsidRDefault="0063467B" w:rsidP="003E6120">
      <w:pPr>
        <w:pStyle w:val="5DET-NormalText"/>
        <w:rPr>
          <w:shd w:val="clear" w:color="auto" w:fill="FFFFFF"/>
        </w:rPr>
      </w:pPr>
      <w:r>
        <w:rPr>
          <w:shd w:val="clear" w:color="auto" w:fill="FFFFFF"/>
        </w:rPr>
        <w:t xml:space="preserve">It is clear </w:t>
      </w:r>
      <w:r w:rsidR="00A94CC6">
        <w:rPr>
          <w:shd w:val="clear" w:color="auto" w:fill="FFFFFF"/>
        </w:rPr>
        <w:t xml:space="preserve">that </w:t>
      </w:r>
      <w:r>
        <w:rPr>
          <w:shd w:val="clear" w:color="auto" w:fill="FFFFFF"/>
        </w:rPr>
        <w:t>citizen science has the potential to engage</w:t>
      </w:r>
      <w:r w:rsidR="00A94CC6">
        <w:rPr>
          <w:shd w:val="clear" w:color="auto" w:fill="FFFFFF"/>
        </w:rPr>
        <w:t>,</w:t>
      </w:r>
      <w:r>
        <w:rPr>
          <w:shd w:val="clear" w:color="auto" w:fill="FFFFFF"/>
        </w:rPr>
        <w:t xml:space="preserve"> but the teacher emphasised </w:t>
      </w:r>
      <w:r w:rsidR="00A94CC6">
        <w:rPr>
          <w:shd w:val="clear" w:color="auto" w:fill="FFFFFF"/>
        </w:rPr>
        <w:t xml:space="preserve">that </w:t>
      </w:r>
      <w:r>
        <w:rPr>
          <w:shd w:val="clear" w:color="auto" w:fill="FFFFFF"/>
        </w:rPr>
        <w:t xml:space="preserve">it cannot be </w:t>
      </w:r>
      <w:r w:rsidR="00A94CC6">
        <w:rPr>
          <w:shd w:val="clear" w:color="auto" w:fill="FFFFFF"/>
        </w:rPr>
        <w:t>‘…</w:t>
      </w:r>
      <w:r>
        <w:rPr>
          <w:shd w:val="clear" w:color="auto" w:fill="FFFFFF"/>
        </w:rPr>
        <w:t>just another lesson keeping students busy; there must be an authentic purpose.</w:t>
      </w:r>
      <w:r w:rsidR="00A94CC6">
        <w:rPr>
          <w:shd w:val="clear" w:color="auto" w:fill="FFFFFF"/>
        </w:rPr>
        <w:t>’</w:t>
      </w:r>
      <w:r>
        <w:rPr>
          <w:shd w:val="clear" w:color="auto" w:fill="FFFFFF"/>
        </w:rPr>
        <w:t xml:space="preserve"> Discussions with those lucky enough to learn at PDS revealed the very high level of engagement, collaboration and sense of purpos</w:t>
      </w:r>
      <w:r w:rsidR="00A94CC6">
        <w:rPr>
          <w:shd w:val="clear" w:color="auto" w:fill="FFFFFF"/>
        </w:rPr>
        <w:t>e the school was able to instil</w:t>
      </w:r>
      <w:r>
        <w:rPr>
          <w:shd w:val="clear" w:color="auto" w:fill="FFFFFF"/>
        </w:rPr>
        <w:t xml:space="preserve"> in staff and students. Values clearly informed </w:t>
      </w:r>
      <w:r w:rsidR="00A94CC6">
        <w:rPr>
          <w:shd w:val="clear" w:color="auto" w:fill="FFFFFF"/>
        </w:rPr>
        <w:t xml:space="preserve">their </w:t>
      </w:r>
      <w:r>
        <w:rPr>
          <w:shd w:val="clear" w:color="auto" w:fill="FFFFFF"/>
        </w:rPr>
        <w:t>practice.</w:t>
      </w:r>
    </w:p>
    <w:p w14:paraId="4BCB5457" w14:textId="77777777" w:rsidR="001F4C05" w:rsidRPr="00ED55B1" w:rsidRDefault="001F4C05" w:rsidP="003E6120">
      <w:pPr>
        <w:pStyle w:val="4DET-Heading1"/>
        <w:spacing w:line="276" w:lineRule="auto"/>
        <w:rPr>
          <w:shd w:val="clear" w:color="auto" w:fill="FFFFFF"/>
        </w:rPr>
      </w:pPr>
      <w:r w:rsidRPr="00ED55B1">
        <w:rPr>
          <w:shd w:val="clear" w:color="auto" w:fill="FFFFFF"/>
        </w:rPr>
        <w:t xml:space="preserve">Conclusions </w:t>
      </w:r>
    </w:p>
    <w:p w14:paraId="526F7229" w14:textId="77777777" w:rsidR="001F4C05" w:rsidRPr="00A634D9" w:rsidRDefault="001F4C05" w:rsidP="003E6120">
      <w:pPr>
        <w:pStyle w:val="5DET-NormalText"/>
        <w:spacing w:after="120"/>
        <w:rPr>
          <w:shd w:val="clear" w:color="auto" w:fill="FFFFFF"/>
        </w:rPr>
      </w:pPr>
      <w:r>
        <w:rPr>
          <w:shd w:val="clear" w:color="auto" w:fill="FFFFFF"/>
        </w:rPr>
        <w:t>My f</w:t>
      </w:r>
      <w:r w:rsidRPr="00ED55B1">
        <w:rPr>
          <w:shd w:val="clear" w:color="auto" w:fill="FFFFFF"/>
        </w:rPr>
        <w:t>indings and further recommendations</w:t>
      </w:r>
      <w:r>
        <w:rPr>
          <w:shd w:val="clear" w:color="auto" w:fill="FFFFFF"/>
        </w:rPr>
        <w:t xml:space="preserve"> are</w:t>
      </w:r>
      <w:r w:rsidRPr="00ED55B1">
        <w:rPr>
          <w:shd w:val="clear" w:color="auto" w:fill="FFFFFF"/>
        </w:rPr>
        <w:t>:</w:t>
      </w:r>
    </w:p>
    <w:p w14:paraId="4AFEEE89" w14:textId="17E6CA04" w:rsidR="0063467B" w:rsidRPr="00ED55B1" w:rsidRDefault="001F4C05" w:rsidP="00C47603">
      <w:pPr>
        <w:pStyle w:val="6DET-NumberedList"/>
        <w:ind w:left="568" w:hanging="284"/>
      </w:pPr>
      <w:r w:rsidRPr="00ED55B1">
        <w:t>Citizen science is an opportunity that needs to be supported by many players</w:t>
      </w:r>
      <w:r>
        <w:t>,</w:t>
      </w:r>
      <w:r w:rsidRPr="00ED55B1">
        <w:t xml:space="preserve"> including government</w:t>
      </w:r>
      <w:r>
        <w:t>s</w:t>
      </w:r>
      <w:r w:rsidRPr="00ED55B1">
        <w:t>, educational authorities</w:t>
      </w:r>
      <w:r>
        <w:t>, institutions, NGOs</w:t>
      </w:r>
      <w:r w:rsidRPr="00ED55B1">
        <w:t xml:space="preserve"> and business</w:t>
      </w:r>
      <w:r>
        <w:t>es,</w:t>
      </w:r>
      <w:r w:rsidRPr="00ED55B1">
        <w:t xml:space="preserve"> to help teachers provide authentic, cutting-edge opportunities for their students</w:t>
      </w:r>
      <w:r>
        <w:t xml:space="preserve">. It </w:t>
      </w:r>
      <w:r w:rsidR="0063467B">
        <w:t xml:space="preserve">would be wise for DoE </w:t>
      </w:r>
      <w:r w:rsidR="00A94CC6">
        <w:t xml:space="preserve">to </w:t>
      </w:r>
      <w:r w:rsidR="0063467B">
        <w:t xml:space="preserve">ensure </w:t>
      </w:r>
      <w:r w:rsidR="00A94CC6">
        <w:t xml:space="preserve">that </w:t>
      </w:r>
      <w:r w:rsidR="0063467B">
        <w:t>a very senior officer is given authority to work on partnerships and</w:t>
      </w:r>
      <w:r w:rsidR="0063467B" w:rsidRPr="00ED55B1">
        <w:t xml:space="preserve"> </w:t>
      </w:r>
      <w:r w:rsidR="0063467B">
        <w:t>ensures dissemination of</w:t>
      </w:r>
      <w:r w:rsidR="0063467B" w:rsidRPr="00ED55B1">
        <w:t xml:space="preserve"> </w:t>
      </w:r>
      <w:r w:rsidR="0063467B">
        <w:t>the ever-growing</w:t>
      </w:r>
      <w:r w:rsidR="0063467B" w:rsidRPr="00ED55B1">
        <w:t xml:space="preserve"> opportunities that exist for teachers to provide students with avenues to participate in citizen science.</w:t>
      </w:r>
    </w:p>
    <w:p w14:paraId="3111D151" w14:textId="77777777" w:rsidR="0063467B" w:rsidRPr="00ED55B1" w:rsidRDefault="0063467B" w:rsidP="003E6120">
      <w:pPr>
        <w:pStyle w:val="6DET-NumberedList"/>
        <w:ind w:left="568" w:hanging="284"/>
      </w:pPr>
      <w:r w:rsidRPr="00ED55B1">
        <w:lastRenderedPageBreak/>
        <w:t xml:space="preserve">Opportunities exist to partner with National Geographic to provide inexpensive non-medical DNA analysis in classrooms via citizen science projects like </w:t>
      </w:r>
      <w:r w:rsidRPr="00A94CC6">
        <w:t>The Genographic Project.</w:t>
      </w:r>
    </w:p>
    <w:p w14:paraId="1397D836" w14:textId="77777777" w:rsidR="0063467B" w:rsidRPr="00ED55B1" w:rsidRDefault="0063467B" w:rsidP="003E6120">
      <w:pPr>
        <w:pStyle w:val="6DET-NumberedList"/>
        <w:ind w:left="568" w:hanging="284"/>
      </w:pPr>
      <w:r w:rsidRPr="00ED55B1">
        <w:t xml:space="preserve">Students and teachers mostly have smartphones </w:t>
      </w:r>
      <w:r w:rsidR="00A94CC6" w:rsidRPr="00ED55B1">
        <w:t xml:space="preserve">at school </w:t>
      </w:r>
      <w:r w:rsidRPr="00ED55B1">
        <w:t>every day</w:t>
      </w:r>
      <w:r>
        <w:t xml:space="preserve"> and most can provide a tablet or laptop if permitted. These are </w:t>
      </w:r>
      <w:r w:rsidRPr="00ED55B1">
        <w:t xml:space="preserve">essential tools for accessing </w:t>
      </w:r>
      <w:r>
        <w:t>experts</w:t>
      </w:r>
      <w:r w:rsidR="00A94CC6">
        <w:t xml:space="preserve"> and</w:t>
      </w:r>
      <w:r>
        <w:t xml:space="preserve"> </w:t>
      </w:r>
      <w:r w:rsidRPr="00ED55B1">
        <w:t>citizen science apps and to document/share</w:t>
      </w:r>
      <w:r>
        <w:t xml:space="preserve"> learning</w:t>
      </w:r>
      <w:r w:rsidRPr="00ED55B1">
        <w:t>. BYOD is fundamental to contemporary schooling and needs to be supported</w:t>
      </w:r>
      <w:r w:rsidR="00A94CC6" w:rsidRPr="00A94CC6">
        <w:t xml:space="preserve"> </w:t>
      </w:r>
      <w:r w:rsidR="00A94CC6">
        <w:t>practically</w:t>
      </w:r>
      <w:r w:rsidRPr="00ED55B1">
        <w:t>.</w:t>
      </w:r>
      <w:r>
        <w:t xml:space="preserve"> </w:t>
      </w:r>
      <w:r w:rsidRPr="00ED55B1">
        <w:t>Social media is essential for conne</w:t>
      </w:r>
      <w:r>
        <w:t>cting with experts and sharing. It is recommended that the current blocking/</w:t>
      </w:r>
      <w:r w:rsidR="00A94CC6">
        <w:t>filtering of Twitter and YouT</w:t>
      </w:r>
      <w:r w:rsidRPr="00ED55B1">
        <w:t xml:space="preserve">ube </w:t>
      </w:r>
      <w:r w:rsidR="00A94CC6">
        <w:t xml:space="preserve">that </w:t>
      </w:r>
      <w:r>
        <w:t>prevents</w:t>
      </w:r>
      <w:r w:rsidRPr="00ED55B1">
        <w:t xml:space="preserve"> </w:t>
      </w:r>
      <w:r>
        <w:t xml:space="preserve">easy </w:t>
      </w:r>
      <w:r w:rsidRPr="00ED55B1">
        <w:t>acce</w:t>
      </w:r>
      <w:r>
        <w:t>s</w:t>
      </w:r>
      <w:r w:rsidRPr="00ED55B1">
        <w:t>s to MOOCs and experts</w:t>
      </w:r>
      <w:r>
        <w:t xml:space="preserve"> </w:t>
      </w:r>
      <w:r w:rsidR="00A94CC6">
        <w:t>be</w:t>
      </w:r>
      <w:r>
        <w:t xml:space="preserve"> reviewed and ceased as a matter of urgency</w:t>
      </w:r>
      <w:r w:rsidRPr="00ED55B1">
        <w:t>.</w:t>
      </w:r>
    </w:p>
    <w:p w14:paraId="434E438B" w14:textId="77777777" w:rsidR="0063467B" w:rsidRPr="00ED55B1" w:rsidRDefault="0063467B" w:rsidP="003E6120">
      <w:pPr>
        <w:pStyle w:val="6DET-NumberedList"/>
        <w:ind w:left="568" w:hanging="284"/>
      </w:pPr>
      <w:r w:rsidRPr="00ED55B1">
        <w:t xml:space="preserve">Emerging technologies like mobile DNA sequencing – if supported – </w:t>
      </w:r>
      <w:r w:rsidR="00A94CC6">
        <w:t xml:space="preserve">can </w:t>
      </w:r>
      <w:r w:rsidRPr="00ED55B1">
        <w:t>provide exciting opportunities for students and teachers i</w:t>
      </w:r>
      <w:r w:rsidR="00A94CC6">
        <w:t xml:space="preserve">n classroom settings as </w:t>
      </w:r>
      <w:r w:rsidRPr="00ED55B1">
        <w:t xml:space="preserve">Moore’s Law takes effect. </w:t>
      </w:r>
      <w:r>
        <w:t>A trial of MinIon Mobile DNA Sequencers to support citizen science is recommended.</w:t>
      </w:r>
    </w:p>
    <w:p w14:paraId="2C82009E" w14:textId="77777777" w:rsidR="0063467B" w:rsidRDefault="0063467B" w:rsidP="003E6120">
      <w:pPr>
        <w:pStyle w:val="6DET-NumberedList"/>
        <w:ind w:left="568" w:hanging="284"/>
      </w:pPr>
      <w:r w:rsidRPr="00ED55B1">
        <w:t>Tools and technologies come and go</w:t>
      </w:r>
      <w:r w:rsidR="00A94CC6">
        <w:t>,</w:t>
      </w:r>
      <w:r w:rsidRPr="00ED55B1">
        <w:t xml:space="preserve"> but Adobe Spark mobile apps are likely to engage students in telling their citizen science stories and sharing them effectively. They can now log</w:t>
      </w:r>
      <w:r w:rsidR="00A94CC6">
        <w:t xml:space="preserve"> </w:t>
      </w:r>
      <w:r w:rsidRPr="00ED55B1">
        <w:t>in into these free apps using their NSW school email accounts, Facebook, Google or their Adobe account. This should be widely advertised and supported.</w:t>
      </w:r>
    </w:p>
    <w:p w14:paraId="125E6E11" w14:textId="77777777" w:rsidR="0063467B" w:rsidRPr="00607092" w:rsidRDefault="0063467B" w:rsidP="003E6120">
      <w:pPr>
        <w:pStyle w:val="6DET-NumberedList"/>
        <w:ind w:left="568" w:hanging="284"/>
      </w:pPr>
      <w:r w:rsidRPr="00607092">
        <w:rPr>
          <w:bCs/>
          <w:color w:val="000000"/>
        </w:rPr>
        <w:t>The National Human Genome Research Institute</w:t>
      </w:r>
      <w:r>
        <w:t xml:space="preserve"> supports </w:t>
      </w:r>
      <w:r w:rsidRPr="00A94CC6">
        <w:t>National DNA Day (</w:t>
      </w:r>
      <w:r>
        <w:t>25</w:t>
      </w:r>
      <w:r w:rsidRPr="00A94CC6">
        <w:t>th</w:t>
      </w:r>
      <w:r>
        <w:t xml:space="preserve"> April) with educational resources and publicity. The DoE should consider the support that has been offered from this institute to promote the day in Australia.</w:t>
      </w:r>
    </w:p>
    <w:p w14:paraId="4BB12C49" w14:textId="77777777" w:rsidR="0063467B" w:rsidRDefault="0063467B" w:rsidP="003E6120">
      <w:pPr>
        <w:pStyle w:val="6DET-NumberedList"/>
        <w:spacing w:after="240"/>
        <w:ind w:left="568" w:hanging="284"/>
      </w:pPr>
      <w:r w:rsidRPr="00ED55B1">
        <w:t>The focus on non-medical DNA analysis in education should be broadened to considering aspects of what medical analysis can offer. This is a vexed issue</w:t>
      </w:r>
      <w:r w:rsidR="00A94CC6">
        <w:t>,</w:t>
      </w:r>
      <w:r w:rsidRPr="00ED55B1">
        <w:t xml:space="preserve"> but healthcare in the 21st century wil</w:t>
      </w:r>
      <w:r>
        <w:t>l use</w:t>
      </w:r>
      <w:r w:rsidR="00A94CC6" w:rsidRPr="00A94CC6">
        <w:t xml:space="preserve"> </w:t>
      </w:r>
      <w:r w:rsidR="00A94CC6">
        <w:t>increasingly</w:t>
      </w:r>
      <w:r>
        <w:t xml:space="preserve"> complex data </w:t>
      </w:r>
      <w:r w:rsidR="00A94CC6">
        <w:t>–</w:t>
      </w:r>
      <w:r>
        <w:t xml:space="preserve"> our own and our famil</w:t>
      </w:r>
      <w:r w:rsidR="00A94CC6">
        <w:t>ie</w:t>
      </w:r>
      <w:r>
        <w:t>s</w:t>
      </w:r>
      <w:r w:rsidR="00A94CC6">
        <w:t>’</w:t>
      </w:r>
      <w:r>
        <w:t xml:space="preserve"> </w:t>
      </w:r>
      <w:r w:rsidR="00A94CC6">
        <w:t>–</w:t>
      </w:r>
      <w:r>
        <w:t xml:space="preserve"> </w:t>
      </w:r>
      <w:r w:rsidRPr="00ED55B1">
        <w:t>to assist</w:t>
      </w:r>
      <w:r>
        <w:t xml:space="preserve"> with the best outcomes for </w:t>
      </w:r>
      <w:r w:rsidRPr="00ED55B1">
        <w:t>wellbeing. There is a golden opportuni</w:t>
      </w:r>
      <w:r>
        <w:t xml:space="preserve">ty to engage students with </w:t>
      </w:r>
      <w:r w:rsidRPr="00ED55B1">
        <w:t>understanding this data. DoE should ‘skate to where the puck is going to be’ by further investigating th</w:t>
      </w:r>
      <w:r w:rsidR="00A94CC6">
        <w:t>e</w:t>
      </w:r>
      <w:r w:rsidRPr="00ED55B1">
        <w:t xml:space="preserve"> practical and ethical issues of using medical DNA analysis in schooling.</w:t>
      </w:r>
    </w:p>
    <w:p w14:paraId="66FCC981" w14:textId="77777777" w:rsidR="0063467B" w:rsidRDefault="00A94CC6" w:rsidP="003E6120">
      <w:pPr>
        <w:pStyle w:val="5DET-NormalText"/>
      </w:pPr>
      <w:r>
        <w:t>My</w:t>
      </w:r>
      <w:r w:rsidR="0063467B" w:rsidRPr="00ED55B1">
        <w:t xml:space="preserve"> study tour has been an inv</w:t>
      </w:r>
      <w:r w:rsidR="0063467B">
        <w:t>aluable professional experience as</w:t>
      </w:r>
      <w:r w:rsidR="0063467B" w:rsidRPr="00ED55B1">
        <w:t xml:space="preserve"> I crave intellectual stimulation and new experiences</w:t>
      </w:r>
      <w:r w:rsidR="0063467B">
        <w:t xml:space="preserve"> that can be shared with colleagues, parents and students</w:t>
      </w:r>
      <w:r w:rsidR="0063467B" w:rsidRPr="00ED55B1">
        <w:t xml:space="preserve">. </w:t>
      </w:r>
      <w:r w:rsidR="0063467B">
        <w:t>Some of the people I met were very</w:t>
      </w:r>
      <w:r w:rsidR="0063467B" w:rsidRPr="00ED55B1">
        <w:t xml:space="preserve"> generous with their time and </w:t>
      </w:r>
      <w:r w:rsidR="0063467B">
        <w:t>expertise</w:t>
      </w:r>
      <w:r>
        <w:t>.</w:t>
      </w:r>
      <w:r w:rsidR="0063467B">
        <w:t xml:space="preserve"> </w:t>
      </w:r>
      <w:r>
        <w:t>I</w:t>
      </w:r>
      <w:r w:rsidR="0063467B">
        <w:t>n some cases</w:t>
      </w:r>
      <w:r w:rsidR="0063467B" w:rsidRPr="00ED55B1">
        <w:t xml:space="preserve"> </w:t>
      </w:r>
      <w:r>
        <w:t xml:space="preserve">they </w:t>
      </w:r>
      <w:r w:rsidR="0063467B" w:rsidRPr="00ED55B1">
        <w:t>have become friends who will visit me in Australia as we share great enthusiasm for similar areas of research and learning.</w:t>
      </w:r>
    </w:p>
    <w:p w14:paraId="0ACB43AA" w14:textId="77777777" w:rsidR="0063467B" w:rsidRPr="00ED55B1" w:rsidRDefault="0063467B" w:rsidP="003E6120">
      <w:pPr>
        <w:pStyle w:val="5DET-NormalText"/>
        <w:spacing w:after="120"/>
      </w:pPr>
      <w:r>
        <w:t>This learning will continue to be disseminated</w:t>
      </w:r>
      <w:r w:rsidRPr="00ED55B1">
        <w:t xml:space="preserve"> </w:t>
      </w:r>
      <w:r>
        <w:t>in a range of forums</w:t>
      </w:r>
      <w:r w:rsidR="00A94CC6">
        <w:t>,</w:t>
      </w:r>
      <w:r>
        <w:t xml:space="preserve"> which include but are not limited to:</w:t>
      </w:r>
    </w:p>
    <w:p w14:paraId="32EF9684" w14:textId="77777777" w:rsidR="0063467B" w:rsidRPr="00ED55B1" w:rsidRDefault="0063467B" w:rsidP="003E6120">
      <w:pPr>
        <w:pStyle w:val="61DET-Bullet"/>
        <w:ind w:left="568" w:hanging="284"/>
      </w:pPr>
      <w:r w:rsidRPr="00ED55B1">
        <w:t>Yammer</w:t>
      </w:r>
    </w:p>
    <w:p w14:paraId="2C6E23EA" w14:textId="77777777" w:rsidR="0063467B" w:rsidRPr="00ED55B1" w:rsidRDefault="0063467B" w:rsidP="003E6120">
      <w:pPr>
        <w:pStyle w:val="61DET-Bullet"/>
        <w:ind w:left="568" w:hanging="284"/>
      </w:pPr>
      <w:r w:rsidRPr="00ED55B1">
        <w:t xml:space="preserve">Adobe </w:t>
      </w:r>
      <w:r>
        <w:t>Spark</w:t>
      </w:r>
    </w:p>
    <w:p w14:paraId="1864994F" w14:textId="77777777" w:rsidR="0063467B" w:rsidRPr="00ED55B1" w:rsidRDefault="0063467B" w:rsidP="003E6120">
      <w:pPr>
        <w:pStyle w:val="61DET-Bullet"/>
        <w:ind w:left="568" w:hanging="284"/>
      </w:pPr>
      <w:r w:rsidRPr="00ED55B1">
        <w:t>My blog</w:t>
      </w:r>
    </w:p>
    <w:p w14:paraId="665A223F" w14:textId="77777777" w:rsidR="0063467B" w:rsidRPr="00ED55B1" w:rsidRDefault="0063467B" w:rsidP="003E6120">
      <w:pPr>
        <w:pStyle w:val="61DET-Bullet"/>
        <w:ind w:left="568" w:hanging="284"/>
      </w:pPr>
      <w:r w:rsidRPr="00ED55B1">
        <w:t xml:space="preserve">Kiama </w:t>
      </w:r>
      <w:r>
        <w:t>and District History Association</w:t>
      </w:r>
    </w:p>
    <w:p w14:paraId="2AE0ADB8" w14:textId="77777777" w:rsidR="0063467B" w:rsidRPr="00ED55B1" w:rsidRDefault="0063467B" w:rsidP="003E6120">
      <w:pPr>
        <w:pStyle w:val="61DET-Bullet"/>
        <w:ind w:left="568" w:hanging="284"/>
      </w:pPr>
      <w:r>
        <w:t xml:space="preserve">Annual </w:t>
      </w:r>
      <w:r w:rsidRPr="00ED55B1">
        <w:t>State D</w:t>
      </w:r>
      <w:r>
        <w:t xml:space="preserve">eputy </w:t>
      </w:r>
      <w:r w:rsidRPr="00ED55B1">
        <w:t>P</w:t>
      </w:r>
      <w:r>
        <w:t>rincipals</w:t>
      </w:r>
      <w:r w:rsidRPr="00ED55B1">
        <w:t xml:space="preserve"> Conference</w:t>
      </w:r>
    </w:p>
    <w:p w14:paraId="087535BA" w14:textId="77777777" w:rsidR="0063467B" w:rsidRPr="00ED55B1" w:rsidRDefault="0063467B" w:rsidP="003E6120">
      <w:pPr>
        <w:pStyle w:val="61DET-Bullet"/>
        <w:ind w:left="568" w:hanging="284"/>
      </w:pPr>
      <w:r w:rsidRPr="00ED55B1">
        <w:t>CNI Stem Group workshops</w:t>
      </w:r>
    </w:p>
    <w:p w14:paraId="139AD7CC" w14:textId="77777777" w:rsidR="0063467B" w:rsidRPr="00ED55B1" w:rsidRDefault="0063467B" w:rsidP="003E6120">
      <w:pPr>
        <w:pStyle w:val="61DET-Bullet"/>
        <w:ind w:left="568" w:hanging="284"/>
      </w:pPr>
      <w:r w:rsidRPr="00ED55B1">
        <w:t>Twitter</w:t>
      </w:r>
    </w:p>
    <w:p w14:paraId="36555B91" w14:textId="77777777" w:rsidR="0063467B" w:rsidRPr="00ED55B1" w:rsidRDefault="0063467B" w:rsidP="003E6120">
      <w:pPr>
        <w:pStyle w:val="61DET-Bullet"/>
        <w:ind w:left="568" w:hanging="284"/>
      </w:pPr>
      <w:r w:rsidRPr="00ED55B1">
        <w:t>Big History Conference</w:t>
      </w:r>
    </w:p>
    <w:p w14:paraId="03A694D5" w14:textId="77777777" w:rsidR="0063467B" w:rsidRDefault="0063467B" w:rsidP="003E6120">
      <w:pPr>
        <w:pStyle w:val="61DET-Bullet"/>
        <w:ind w:left="568" w:hanging="284"/>
      </w:pPr>
      <w:r>
        <w:t>Education magazine</w:t>
      </w:r>
    </w:p>
    <w:p w14:paraId="28A869F9" w14:textId="77777777" w:rsidR="0063467B" w:rsidRDefault="0063467B" w:rsidP="003E6120">
      <w:pPr>
        <w:pStyle w:val="61DET-Bullet"/>
        <w:ind w:left="568" w:hanging="284"/>
      </w:pPr>
      <w:r>
        <w:t>ABC radio interviews</w:t>
      </w:r>
    </w:p>
    <w:p w14:paraId="5FF650F1" w14:textId="77777777" w:rsidR="0063467B" w:rsidRDefault="0063467B" w:rsidP="003E6120">
      <w:pPr>
        <w:pStyle w:val="61DET-Bullet"/>
        <w:spacing w:after="240"/>
        <w:ind w:left="568" w:hanging="284"/>
      </w:pPr>
      <w:r>
        <w:t>The Illawarra Mercury local newspaper</w:t>
      </w:r>
    </w:p>
    <w:p w14:paraId="078C2571" w14:textId="77777777" w:rsidR="0063467B" w:rsidRPr="00CE614E" w:rsidRDefault="0063467B" w:rsidP="003E6120">
      <w:pPr>
        <w:pStyle w:val="5DET-NormalText"/>
      </w:pPr>
      <w:r>
        <w:t>I would like to thank Adobe and the team who run the scholarships for their support.</w:t>
      </w:r>
    </w:p>
    <w:p w14:paraId="26850524" w14:textId="77777777" w:rsidR="0063467B" w:rsidRPr="003E6120" w:rsidRDefault="0063467B" w:rsidP="003E6120">
      <w:pPr>
        <w:spacing w:after="60"/>
        <w:rPr>
          <w:rFonts w:ascii="Garamond" w:hAnsi="Garamond"/>
          <w:b/>
          <w:sz w:val="32"/>
          <w:szCs w:val="32"/>
        </w:rPr>
      </w:pPr>
      <w:r w:rsidRPr="003E6120">
        <w:rPr>
          <w:rFonts w:ascii="Garamond" w:hAnsi="Garamond"/>
          <w:b/>
          <w:sz w:val="32"/>
          <w:szCs w:val="32"/>
        </w:rPr>
        <w:lastRenderedPageBreak/>
        <w:t>Bibliography</w:t>
      </w:r>
      <w:bookmarkStart w:id="0" w:name="_GoBack"/>
      <w:bookmarkEnd w:id="0"/>
    </w:p>
    <w:p w14:paraId="58230C8B" w14:textId="77777777" w:rsidR="0063467B" w:rsidRPr="003E6120" w:rsidRDefault="0063467B" w:rsidP="003E6120">
      <w:pPr>
        <w:pStyle w:val="5DET-NormalText"/>
        <w:spacing w:after="120"/>
      </w:pPr>
      <w:r w:rsidRPr="003E6120">
        <w:t xml:space="preserve">Adobe. </w:t>
      </w:r>
      <w:r w:rsidR="00A94CC6" w:rsidRPr="003E6120">
        <w:t>‘</w:t>
      </w:r>
      <w:r w:rsidRPr="003E6120">
        <w:rPr>
          <w:iCs/>
        </w:rPr>
        <w:t xml:space="preserve">Adobe spark </w:t>
      </w:r>
      <w:r w:rsidR="00A94CC6" w:rsidRPr="003E6120">
        <w:rPr>
          <w:iCs/>
        </w:rPr>
        <w:t>–</w:t>
      </w:r>
      <w:r w:rsidRPr="003E6120">
        <w:rPr>
          <w:iCs/>
        </w:rPr>
        <w:t xml:space="preserve"> communicate with impact</w:t>
      </w:r>
      <w:r w:rsidR="00A94CC6" w:rsidRPr="003E6120">
        <w:rPr>
          <w:iCs/>
        </w:rPr>
        <w:t>’</w:t>
      </w:r>
      <w:r w:rsidRPr="003E6120">
        <w:t xml:space="preserve">. Retrieved July 9, 2016, from https://spark.adobe.com/ </w:t>
      </w:r>
    </w:p>
    <w:p w14:paraId="53A521DD" w14:textId="77777777" w:rsidR="0063467B" w:rsidRPr="003E6120" w:rsidRDefault="0063467B" w:rsidP="003E6120">
      <w:pPr>
        <w:pStyle w:val="5DET-NormalText"/>
        <w:spacing w:after="120"/>
      </w:pPr>
      <w:r w:rsidRPr="003E6120">
        <w:t xml:space="preserve">Arney, Kat. </w:t>
      </w:r>
      <w:r w:rsidRPr="003E6120">
        <w:rPr>
          <w:i/>
          <w:iCs/>
        </w:rPr>
        <w:t>Herding Hemingway's Cats</w:t>
      </w:r>
      <w:r w:rsidRPr="003E6120">
        <w:t>. Bloomsbury Sigma. 2016</w:t>
      </w:r>
    </w:p>
    <w:p w14:paraId="0110EE4F" w14:textId="77777777" w:rsidR="0063467B" w:rsidRPr="003E6120" w:rsidRDefault="0063467B" w:rsidP="003E6120">
      <w:pPr>
        <w:pStyle w:val="5DET-NormalText"/>
        <w:spacing w:after="120"/>
      </w:pPr>
      <w:r w:rsidRPr="003E6120">
        <w:rPr>
          <w:rStyle w:val="selectable"/>
        </w:rPr>
        <w:t>Christian, David, Stokes Brown</w:t>
      </w:r>
      <w:r w:rsidR="00A94CC6" w:rsidRPr="003E6120">
        <w:rPr>
          <w:rStyle w:val="selectable"/>
        </w:rPr>
        <w:t>, Cynthia</w:t>
      </w:r>
      <w:r w:rsidRPr="003E6120">
        <w:rPr>
          <w:rStyle w:val="selectable"/>
        </w:rPr>
        <w:t>, and Benjamin</w:t>
      </w:r>
      <w:r w:rsidR="00A94CC6" w:rsidRPr="003E6120">
        <w:rPr>
          <w:rStyle w:val="selectable"/>
        </w:rPr>
        <w:t>, Craig</w:t>
      </w:r>
      <w:r w:rsidRPr="003E6120">
        <w:rPr>
          <w:rStyle w:val="selectable"/>
        </w:rPr>
        <w:t xml:space="preserve">. </w:t>
      </w:r>
      <w:r w:rsidRPr="003E6120">
        <w:rPr>
          <w:rStyle w:val="selectable"/>
          <w:i/>
          <w:iCs/>
        </w:rPr>
        <w:t xml:space="preserve">Big History </w:t>
      </w:r>
      <w:r w:rsidR="00A94CC6" w:rsidRPr="003E6120">
        <w:rPr>
          <w:rStyle w:val="selectable"/>
          <w:i/>
          <w:iCs/>
        </w:rPr>
        <w:t>–</w:t>
      </w:r>
      <w:r w:rsidRPr="003E6120">
        <w:rPr>
          <w:rStyle w:val="selectable"/>
          <w:i/>
          <w:iCs/>
        </w:rPr>
        <w:t xml:space="preserve"> Between Nothing and Everything</w:t>
      </w:r>
      <w:r w:rsidRPr="003E6120">
        <w:rPr>
          <w:rStyle w:val="selectable"/>
        </w:rPr>
        <w:t>. McGraw Hill Education. 2013</w:t>
      </w:r>
    </w:p>
    <w:p w14:paraId="01930A12" w14:textId="77777777" w:rsidR="0063467B" w:rsidRPr="003E6120" w:rsidRDefault="0063467B" w:rsidP="003E6120">
      <w:pPr>
        <w:pStyle w:val="5DET-NormalText"/>
        <w:spacing w:after="120"/>
      </w:pPr>
      <w:r w:rsidRPr="003E6120">
        <w:t xml:space="preserve">Darcy Moore's Blog. </w:t>
      </w:r>
      <w:r w:rsidRPr="003E6120">
        <w:rPr>
          <w:i/>
        </w:rPr>
        <w:t>NSW Premier's Teacher Scholarship Study Tour: New York #1</w:t>
      </w:r>
      <w:r w:rsidRPr="003E6120">
        <w:t xml:space="preserve">. 2016. Retrieved July 09, 2016, from </w:t>
      </w:r>
      <w:hyperlink r:id="rId13" w:history="1">
        <w:r w:rsidRPr="003E6120">
          <w:rPr>
            <w:rStyle w:val="Hyperlink"/>
          </w:rPr>
          <w:t>http://www.darcymoore.net/</w:t>
        </w:r>
      </w:hyperlink>
      <w:r w:rsidRPr="003E6120">
        <w:t xml:space="preserve"> </w:t>
      </w:r>
    </w:p>
    <w:p w14:paraId="00F5FEF4" w14:textId="77777777" w:rsidR="0063467B" w:rsidRPr="003E6120" w:rsidRDefault="0063467B" w:rsidP="003E6120">
      <w:pPr>
        <w:pStyle w:val="5DET-NormalText"/>
        <w:spacing w:after="120"/>
      </w:pPr>
      <w:r w:rsidRPr="003E6120">
        <w:t xml:space="preserve">Darcy Moore's Blog. </w:t>
      </w:r>
      <w:r w:rsidRPr="003E6120">
        <w:rPr>
          <w:i/>
        </w:rPr>
        <w:t>NSW Premier's Teacher Scholarship Study Tour: New York #2</w:t>
      </w:r>
      <w:r w:rsidRPr="003E6120">
        <w:t xml:space="preserve">. 2016. Retrieved July 09, 2016, from </w:t>
      </w:r>
      <w:hyperlink r:id="rId14" w:history="1">
        <w:r w:rsidRPr="003E6120">
          <w:rPr>
            <w:rStyle w:val="Hyperlink"/>
          </w:rPr>
          <w:t>http://www.darcymoore.net/</w:t>
        </w:r>
      </w:hyperlink>
      <w:r w:rsidRPr="003E6120">
        <w:t xml:space="preserve"> </w:t>
      </w:r>
    </w:p>
    <w:p w14:paraId="78428E45" w14:textId="77777777" w:rsidR="0063467B" w:rsidRPr="003E6120" w:rsidRDefault="0063467B" w:rsidP="003E6120">
      <w:pPr>
        <w:pStyle w:val="5DET-NormalText"/>
        <w:spacing w:after="120"/>
      </w:pPr>
      <w:r w:rsidRPr="003E6120">
        <w:t xml:space="preserve">Darcy Moore's Blog. </w:t>
      </w:r>
      <w:r w:rsidRPr="003E6120">
        <w:rPr>
          <w:i/>
        </w:rPr>
        <w:t>NSW Premier's Teacher Scholarship Study Tour: Washington #3</w:t>
      </w:r>
      <w:r w:rsidRPr="003E6120">
        <w:t xml:space="preserve">. 2016. Retrieved July 09, 2016, from </w:t>
      </w:r>
      <w:hyperlink r:id="rId15" w:history="1">
        <w:r w:rsidRPr="003E6120">
          <w:rPr>
            <w:rStyle w:val="Hyperlink"/>
          </w:rPr>
          <w:t>http://www.darcymoore.net/</w:t>
        </w:r>
      </w:hyperlink>
      <w:r w:rsidRPr="003E6120">
        <w:t xml:space="preserve"> </w:t>
      </w:r>
    </w:p>
    <w:p w14:paraId="2C58E466" w14:textId="77777777" w:rsidR="0063467B" w:rsidRPr="003E6120" w:rsidRDefault="0063467B" w:rsidP="003E6120">
      <w:pPr>
        <w:pStyle w:val="5DET-NormalText"/>
        <w:spacing w:after="120"/>
      </w:pPr>
      <w:r w:rsidRPr="003E6120">
        <w:t xml:space="preserve">Darcy Moore's Blog. </w:t>
      </w:r>
      <w:r w:rsidRPr="003E6120">
        <w:rPr>
          <w:i/>
        </w:rPr>
        <w:t>NSW Premier's Teacher Scholarship Study Tour: San Francisco</w:t>
      </w:r>
      <w:r w:rsidRPr="003E6120">
        <w:t xml:space="preserve"> #4. 2016. Retrieved July 09, 2016, from </w:t>
      </w:r>
      <w:hyperlink r:id="rId16" w:history="1">
        <w:r w:rsidRPr="003E6120">
          <w:rPr>
            <w:rStyle w:val="Hyperlink"/>
          </w:rPr>
          <w:t>http://www.darcymoore.net/</w:t>
        </w:r>
      </w:hyperlink>
      <w:r w:rsidRPr="003E6120">
        <w:t xml:space="preserve"> </w:t>
      </w:r>
    </w:p>
    <w:p w14:paraId="693EF1A6" w14:textId="77777777" w:rsidR="0063467B" w:rsidRPr="003E6120" w:rsidRDefault="0063467B" w:rsidP="003E6120">
      <w:pPr>
        <w:pStyle w:val="5DET-NormalText"/>
        <w:spacing w:after="120"/>
      </w:pPr>
      <w:r w:rsidRPr="003E6120">
        <w:rPr>
          <w:rStyle w:val="selectable"/>
        </w:rPr>
        <w:t>Garber, Kathryn B., Hyland,</w:t>
      </w:r>
      <w:r w:rsidR="00A94CC6" w:rsidRPr="003E6120">
        <w:rPr>
          <w:rStyle w:val="selectable"/>
        </w:rPr>
        <w:t xml:space="preserve"> Katherine M.,</w:t>
      </w:r>
      <w:r w:rsidRPr="003E6120">
        <w:rPr>
          <w:rStyle w:val="selectable"/>
        </w:rPr>
        <w:t xml:space="preserve"> and Dasgupta</w:t>
      </w:r>
      <w:r w:rsidR="00A94CC6" w:rsidRPr="003E6120">
        <w:rPr>
          <w:rStyle w:val="selectable"/>
        </w:rPr>
        <w:t>, Shoumita</w:t>
      </w:r>
      <w:r w:rsidRPr="003E6120">
        <w:rPr>
          <w:rStyle w:val="selectable"/>
        </w:rPr>
        <w:t xml:space="preserve">. </w:t>
      </w:r>
      <w:r w:rsidR="00A94CC6" w:rsidRPr="003E6120">
        <w:rPr>
          <w:rStyle w:val="selectable"/>
        </w:rPr>
        <w:t>‘</w:t>
      </w:r>
      <w:r w:rsidRPr="003E6120">
        <w:rPr>
          <w:rStyle w:val="selectable"/>
        </w:rPr>
        <w:t>Participatory Genomic Testing as an Educational Experience</w:t>
      </w:r>
      <w:r w:rsidR="00A94CC6" w:rsidRPr="003E6120">
        <w:rPr>
          <w:rStyle w:val="selectable"/>
        </w:rPr>
        <w:t>,’</w:t>
      </w:r>
      <w:r w:rsidRPr="003E6120">
        <w:rPr>
          <w:rStyle w:val="selectable"/>
        </w:rPr>
        <w:t xml:space="preserve"> </w:t>
      </w:r>
      <w:r w:rsidRPr="003E6120">
        <w:rPr>
          <w:rStyle w:val="selectable"/>
          <w:i/>
          <w:iCs/>
        </w:rPr>
        <w:t>Trends in Genetics</w:t>
      </w:r>
      <w:r w:rsidRPr="003E6120">
        <w:rPr>
          <w:rStyle w:val="selectable"/>
        </w:rPr>
        <w:t xml:space="preserve"> 32.6 (2016): 317</w:t>
      </w:r>
      <w:r w:rsidR="00A94CC6" w:rsidRPr="003E6120">
        <w:rPr>
          <w:rStyle w:val="selectable"/>
        </w:rPr>
        <w:t>–</w:t>
      </w:r>
      <w:r w:rsidRPr="003E6120">
        <w:rPr>
          <w:rStyle w:val="selectable"/>
        </w:rPr>
        <w:t>320.</w:t>
      </w:r>
    </w:p>
    <w:p w14:paraId="2EC949EB" w14:textId="77777777" w:rsidR="0063467B" w:rsidRPr="003E6120" w:rsidRDefault="0063467B" w:rsidP="003E6120">
      <w:pPr>
        <w:pStyle w:val="5DET-NormalText"/>
        <w:spacing w:after="120"/>
      </w:pPr>
      <w:r w:rsidRPr="003E6120">
        <w:t>Micklos, David A</w:t>
      </w:r>
      <w:r w:rsidR="00A94CC6" w:rsidRPr="003E6120">
        <w:t>.</w:t>
      </w:r>
      <w:r w:rsidRPr="003E6120">
        <w:t xml:space="preserve">, Freyer, </w:t>
      </w:r>
      <w:r w:rsidR="00A94CC6" w:rsidRPr="003E6120">
        <w:t xml:space="preserve">Greg A., </w:t>
      </w:r>
      <w:r w:rsidRPr="003E6120">
        <w:t>and Crotty</w:t>
      </w:r>
      <w:r w:rsidR="00A94CC6" w:rsidRPr="003E6120">
        <w:t>, David A.</w:t>
      </w:r>
      <w:r w:rsidRPr="003E6120">
        <w:t xml:space="preserve">. </w:t>
      </w:r>
      <w:r w:rsidRPr="003E6120">
        <w:rPr>
          <w:i/>
          <w:iCs/>
        </w:rPr>
        <w:t>DNA Science</w:t>
      </w:r>
      <w:r w:rsidRPr="003E6120">
        <w:t xml:space="preserve">. Cold Spring Harbor Laboratory Press, 2003. </w:t>
      </w:r>
    </w:p>
    <w:p w14:paraId="7B258353" w14:textId="77777777" w:rsidR="0063467B" w:rsidRPr="003E6120" w:rsidRDefault="0063467B" w:rsidP="003E6120">
      <w:pPr>
        <w:pStyle w:val="5DET-NormalText"/>
        <w:spacing w:after="120"/>
      </w:pPr>
      <w:r w:rsidRPr="003E6120">
        <w:t>Micklos, David A</w:t>
      </w:r>
      <w:r w:rsidR="00A94CC6" w:rsidRPr="003E6120">
        <w:t>.</w:t>
      </w:r>
      <w:r w:rsidRPr="003E6120">
        <w:t xml:space="preserve">, Hilgert, </w:t>
      </w:r>
      <w:r w:rsidR="00A94CC6" w:rsidRPr="003E6120">
        <w:t xml:space="preserve">Uwe , </w:t>
      </w:r>
      <w:r w:rsidRPr="003E6120">
        <w:t>and Nash</w:t>
      </w:r>
      <w:r w:rsidR="00A94CC6" w:rsidRPr="003E6120">
        <w:t>, Bruce</w:t>
      </w:r>
      <w:r w:rsidRPr="003E6120">
        <w:t xml:space="preserve">. </w:t>
      </w:r>
      <w:r w:rsidRPr="003E6120">
        <w:rPr>
          <w:i/>
          <w:iCs/>
        </w:rPr>
        <w:t>Genome Science</w:t>
      </w:r>
      <w:r w:rsidRPr="003E6120">
        <w:t xml:space="preserve">. Cold Spring Harbor Laboratory Press, 2013. </w:t>
      </w:r>
    </w:p>
    <w:p w14:paraId="692C07E1" w14:textId="77777777" w:rsidR="0063467B" w:rsidRPr="003E6120" w:rsidRDefault="0063467B" w:rsidP="003E6120">
      <w:pPr>
        <w:pStyle w:val="5DET-NormalText"/>
        <w:spacing w:after="120"/>
      </w:pPr>
      <w:r w:rsidRPr="003E6120">
        <w:rPr>
          <w:rStyle w:val="selectable"/>
        </w:rPr>
        <w:t xml:space="preserve">Moore, Darcy. </w:t>
      </w:r>
      <w:r w:rsidR="00A94CC6" w:rsidRPr="003E6120">
        <w:rPr>
          <w:rStyle w:val="selectable"/>
        </w:rPr>
        <w:t>‘</w:t>
      </w:r>
      <w:r w:rsidRPr="003E6120">
        <w:rPr>
          <w:rStyle w:val="selectable"/>
        </w:rPr>
        <w:t xml:space="preserve">Building Australia </w:t>
      </w:r>
      <w:r w:rsidR="00A94CC6" w:rsidRPr="003E6120">
        <w:rPr>
          <w:rStyle w:val="selectable"/>
        </w:rPr>
        <w:t>t</w:t>
      </w:r>
      <w:r w:rsidRPr="003E6120">
        <w:rPr>
          <w:rStyle w:val="selectable"/>
        </w:rPr>
        <w:t xml:space="preserve">hrough Citizen Science. </w:t>
      </w:r>
      <w:r w:rsidRPr="003E6120">
        <w:rPr>
          <w:rStyle w:val="selectable"/>
          <w:iCs/>
        </w:rPr>
        <w:t>Australian Council for Educational Leaders</w:t>
      </w:r>
      <w:r w:rsidR="00A94CC6" w:rsidRPr="003E6120">
        <w:rPr>
          <w:rStyle w:val="selectable"/>
          <w:iCs/>
        </w:rPr>
        <w:t>,’</w:t>
      </w:r>
      <w:r w:rsidRPr="003E6120">
        <w:rPr>
          <w:rStyle w:val="selectable"/>
        </w:rPr>
        <w:t xml:space="preserve"> </w:t>
      </w:r>
      <w:r w:rsidR="00A94CC6" w:rsidRPr="003E6120">
        <w:rPr>
          <w:rStyle w:val="selectable"/>
        </w:rPr>
        <w:br/>
      </w:r>
      <w:r w:rsidRPr="003E6120">
        <w:rPr>
          <w:rStyle w:val="selectable"/>
          <w:i/>
        </w:rPr>
        <w:t>e-Teaching</w:t>
      </w:r>
      <w:r w:rsidRPr="003E6120">
        <w:rPr>
          <w:rStyle w:val="selectable"/>
        </w:rPr>
        <w:t xml:space="preserve">. November 2015 (40): </w:t>
      </w:r>
      <w:r w:rsidRPr="003E6120">
        <w:t>Retrieved</w:t>
      </w:r>
      <w:r w:rsidRPr="003E6120">
        <w:rPr>
          <w:rStyle w:val="selectable"/>
        </w:rPr>
        <w:t xml:space="preserve">12 July 2016, from </w:t>
      </w:r>
      <w:hyperlink r:id="rId17" w:history="1">
        <w:r w:rsidRPr="003E6120">
          <w:rPr>
            <w:rStyle w:val="Hyperlink"/>
          </w:rPr>
          <w:t>https://www.acel.org.au/acel/ACEL_docs/Publications/e-Teaching%202015/e-Teaching%202015%20(40).pdf</w:t>
        </w:r>
      </w:hyperlink>
      <w:r w:rsidRPr="003E6120">
        <w:rPr>
          <w:rStyle w:val="selectable"/>
        </w:rPr>
        <w:t xml:space="preserve"> </w:t>
      </w:r>
    </w:p>
    <w:p w14:paraId="59371EF9" w14:textId="77777777" w:rsidR="0063467B" w:rsidRPr="003E6120" w:rsidRDefault="0063467B" w:rsidP="003E6120">
      <w:pPr>
        <w:pStyle w:val="5DET-NormalText"/>
        <w:spacing w:after="120"/>
      </w:pPr>
      <w:r w:rsidRPr="003E6120">
        <w:t xml:space="preserve">MinION Mk 1B. Retrieved July 12, 2016, from </w:t>
      </w:r>
      <w:hyperlink r:id="rId18" w:history="1">
        <w:r w:rsidRPr="003E6120">
          <w:rPr>
            <w:rStyle w:val="Hyperlink"/>
          </w:rPr>
          <w:t>https://nanoporetech.com/products-services/minion-mki</w:t>
        </w:r>
      </w:hyperlink>
      <w:r w:rsidRPr="003E6120">
        <w:t xml:space="preserve">  </w:t>
      </w:r>
    </w:p>
    <w:p w14:paraId="32AC274D" w14:textId="77777777" w:rsidR="0063467B" w:rsidRPr="003E6120" w:rsidRDefault="0063467B" w:rsidP="003E6120">
      <w:pPr>
        <w:pStyle w:val="5DET-NormalText"/>
        <w:spacing w:after="120"/>
      </w:pPr>
      <w:r w:rsidRPr="003E6120">
        <w:t xml:space="preserve">Mukherjee, Siddhartha. </w:t>
      </w:r>
      <w:r w:rsidRPr="003E6120">
        <w:rPr>
          <w:i/>
        </w:rPr>
        <w:t>The</w:t>
      </w:r>
      <w:r w:rsidRPr="003E6120">
        <w:t xml:space="preserve"> </w:t>
      </w:r>
      <w:r w:rsidRPr="003E6120">
        <w:rPr>
          <w:i/>
          <w:iCs/>
        </w:rPr>
        <w:t>Gene – An Intimate History</w:t>
      </w:r>
      <w:r w:rsidRPr="003E6120">
        <w:t xml:space="preserve">. The Bodley Head Ltd, 2016. </w:t>
      </w:r>
    </w:p>
    <w:p w14:paraId="116C7D95" w14:textId="77777777" w:rsidR="0063467B" w:rsidRPr="003E6120" w:rsidRDefault="0063467B" w:rsidP="003E6120">
      <w:pPr>
        <w:pStyle w:val="5DET-NormalText"/>
        <w:spacing w:after="120"/>
        <w:rPr>
          <w:bCs/>
          <w:color w:val="000000"/>
        </w:rPr>
      </w:pPr>
      <w:r w:rsidRPr="003E6120">
        <w:rPr>
          <w:bCs/>
          <w:color w:val="000000"/>
        </w:rPr>
        <w:t xml:space="preserve">National Human Genome Research Institute. </w:t>
      </w:r>
      <w:r w:rsidR="00A94CC6" w:rsidRPr="003E6120">
        <w:rPr>
          <w:bCs/>
          <w:color w:val="000000"/>
        </w:rPr>
        <w:t>‘</w:t>
      </w:r>
      <w:r w:rsidRPr="003E6120">
        <w:t>National DNA Day.</w:t>
      </w:r>
      <w:r w:rsidR="00A94CC6" w:rsidRPr="003E6120">
        <w:t>’</w:t>
      </w:r>
      <w:r w:rsidRPr="003E6120">
        <w:t xml:space="preserve"> Retrieved July 12, 2016, from </w:t>
      </w:r>
      <w:hyperlink r:id="rId19" w:history="1">
        <w:r w:rsidRPr="003E6120">
          <w:rPr>
            <w:rStyle w:val="Hyperlink"/>
          </w:rPr>
          <w:t>https://www.genome.gov/10506367/national-dna-day/</w:t>
        </w:r>
      </w:hyperlink>
      <w:r w:rsidRPr="003E6120">
        <w:t xml:space="preserve"> </w:t>
      </w:r>
    </w:p>
    <w:p w14:paraId="0A1A70FC" w14:textId="77777777" w:rsidR="0063467B" w:rsidRPr="003E6120" w:rsidRDefault="0063467B" w:rsidP="003E6120">
      <w:pPr>
        <w:pStyle w:val="5DET-NormalText"/>
        <w:spacing w:after="120"/>
        <w:rPr>
          <w:bCs/>
          <w:color w:val="000000"/>
        </w:rPr>
      </w:pPr>
      <w:r w:rsidRPr="003E6120">
        <w:rPr>
          <w:bCs/>
          <w:color w:val="000000"/>
        </w:rPr>
        <w:t>National Human Genome Research Institute</w:t>
      </w:r>
      <w:r w:rsidRPr="003E6120">
        <w:t xml:space="preserve">. </w:t>
      </w:r>
      <w:r w:rsidR="00A94CC6" w:rsidRPr="003E6120">
        <w:t>‘</w:t>
      </w:r>
      <w:r w:rsidRPr="003E6120">
        <w:rPr>
          <w:iCs/>
        </w:rPr>
        <w:t>Genome: Unlocking Life's Code</w:t>
      </w:r>
      <w:r w:rsidRPr="003E6120">
        <w:t>.</w:t>
      </w:r>
      <w:r w:rsidR="00A94CC6" w:rsidRPr="003E6120">
        <w:t>’</w:t>
      </w:r>
      <w:r w:rsidRPr="003E6120">
        <w:t xml:space="preserve"> Retrieved July 09, 2016, from </w:t>
      </w:r>
      <w:hyperlink r:id="rId20" w:history="1">
        <w:r w:rsidRPr="003E6120">
          <w:rPr>
            <w:rStyle w:val="Hyperlink"/>
          </w:rPr>
          <w:t>https://unlockinglifescode.org/</w:t>
        </w:r>
      </w:hyperlink>
      <w:r w:rsidRPr="003E6120">
        <w:t xml:space="preserve"> </w:t>
      </w:r>
    </w:p>
    <w:p w14:paraId="336D1B56" w14:textId="77777777" w:rsidR="0063467B" w:rsidRPr="003E6120" w:rsidRDefault="0063467B" w:rsidP="003E6120">
      <w:pPr>
        <w:pStyle w:val="5DET-NormalText"/>
        <w:spacing w:after="120"/>
      </w:pPr>
      <w:r w:rsidRPr="003E6120">
        <w:t xml:space="preserve">Nelson, Alondra. </w:t>
      </w:r>
      <w:r w:rsidRPr="003E6120">
        <w:rPr>
          <w:i/>
          <w:iCs/>
        </w:rPr>
        <w:t>The Social Life of DNA</w:t>
      </w:r>
      <w:r w:rsidRPr="003E6120">
        <w:t>. Beacon Press, 2016.</w:t>
      </w:r>
    </w:p>
    <w:p w14:paraId="7BBE7706" w14:textId="77777777" w:rsidR="0063467B" w:rsidRPr="003E6120" w:rsidRDefault="0063467B" w:rsidP="003E6120">
      <w:pPr>
        <w:pStyle w:val="5DET-NormalText"/>
        <w:spacing w:after="120"/>
        <w:rPr>
          <w:iCs/>
        </w:rPr>
      </w:pPr>
      <w:r w:rsidRPr="003E6120">
        <w:rPr>
          <w:iCs/>
        </w:rPr>
        <w:t>Poughkeepsie Day School</w:t>
      </w:r>
      <w:r w:rsidR="00A94CC6" w:rsidRPr="003E6120">
        <w:rPr>
          <w:iCs/>
        </w:rPr>
        <w:t>.</w:t>
      </w:r>
      <w:r w:rsidRPr="003E6120">
        <w:rPr>
          <w:iCs/>
        </w:rPr>
        <w:t xml:space="preserve">. </w:t>
      </w:r>
      <w:r w:rsidR="00A94CC6" w:rsidRPr="003E6120">
        <w:rPr>
          <w:iCs/>
        </w:rPr>
        <w:t>‘</w:t>
      </w:r>
      <w:r w:rsidRPr="003E6120">
        <w:rPr>
          <w:iCs/>
        </w:rPr>
        <w:t>About PDS</w:t>
      </w:r>
      <w:r w:rsidRPr="003E6120">
        <w:rPr>
          <w:i/>
          <w:iCs/>
        </w:rPr>
        <w:t>.</w:t>
      </w:r>
      <w:r w:rsidR="00A94CC6" w:rsidRPr="003E6120">
        <w:rPr>
          <w:i/>
          <w:iCs/>
        </w:rPr>
        <w:t>’</w:t>
      </w:r>
      <w:r w:rsidRPr="003E6120">
        <w:rPr>
          <w:i/>
          <w:iCs/>
        </w:rPr>
        <w:t xml:space="preserve"> </w:t>
      </w:r>
      <w:r w:rsidRPr="003E6120">
        <w:t>Retrieved July 09, 2016, from</w:t>
      </w:r>
      <w:r w:rsidRPr="003E6120">
        <w:rPr>
          <w:iCs/>
        </w:rPr>
        <w:t xml:space="preserve"> </w:t>
      </w:r>
      <w:hyperlink r:id="rId21" w:history="1">
        <w:r w:rsidRPr="003E6120">
          <w:rPr>
            <w:rStyle w:val="Hyperlink"/>
            <w:iCs/>
          </w:rPr>
          <w:t>http://poughkeepsieday.org/about-pds/</w:t>
        </w:r>
      </w:hyperlink>
    </w:p>
    <w:p w14:paraId="54E917A4" w14:textId="77777777" w:rsidR="0063467B" w:rsidRPr="003E6120" w:rsidRDefault="0063467B" w:rsidP="003E6120">
      <w:pPr>
        <w:pStyle w:val="5DET-NormalText"/>
        <w:spacing w:after="120"/>
        <w:rPr>
          <w:rStyle w:val="selectable"/>
        </w:rPr>
      </w:pPr>
      <w:r w:rsidRPr="003E6120">
        <w:rPr>
          <w:iCs/>
        </w:rPr>
        <w:t xml:space="preserve">Poughkeepsie Day School. </w:t>
      </w:r>
      <w:r w:rsidR="00A94CC6" w:rsidRPr="003E6120">
        <w:rPr>
          <w:iCs/>
        </w:rPr>
        <w:t>‘</w:t>
      </w:r>
      <w:r w:rsidRPr="003E6120">
        <w:rPr>
          <w:rStyle w:val="selectable"/>
        </w:rPr>
        <w:t>Brent Boscarino aquatic ecology research with students - PDS high school.</w:t>
      </w:r>
      <w:r w:rsidR="00A94CC6" w:rsidRPr="003E6120">
        <w:rPr>
          <w:rStyle w:val="selectable"/>
        </w:rPr>
        <w:t>’</w:t>
      </w:r>
      <w:r w:rsidRPr="003E6120">
        <w:rPr>
          <w:rStyle w:val="selectable"/>
        </w:rPr>
        <w:t xml:space="preserve"> 2015. Web. 11 July 2016, from </w:t>
      </w:r>
      <w:hyperlink r:id="rId22" w:history="1">
        <w:r w:rsidRPr="003E6120">
          <w:rPr>
            <w:rStyle w:val="Hyperlink"/>
          </w:rPr>
          <w:t>https://sites.google.com/a/poughkeepsieday.org/pds-high-school/faculty--noteworthy-news/brent-boscarino-aquatic-ecology-research-with-students</w:t>
        </w:r>
      </w:hyperlink>
      <w:r w:rsidRPr="003E6120">
        <w:rPr>
          <w:rStyle w:val="selectable"/>
        </w:rPr>
        <w:t xml:space="preserve"> </w:t>
      </w:r>
    </w:p>
    <w:p w14:paraId="0D3CCF2A" w14:textId="77777777" w:rsidR="0063467B" w:rsidRPr="003E6120" w:rsidRDefault="0063467B" w:rsidP="003E6120">
      <w:pPr>
        <w:pStyle w:val="5DET-NormalText"/>
        <w:spacing w:after="120"/>
      </w:pPr>
      <w:r w:rsidRPr="003E6120">
        <w:rPr>
          <w:iCs/>
        </w:rPr>
        <w:lastRenderedPageBreak/>
        <w:t xml:space="preserve">Smithsonian Institution. </w:t>
      </w:r>
      <w:r w:rsidR="00A94CC6" w:rsidRPr="003E6120">
        <w:rPr>
          <w:iCs/>
        </w:rPr>
        <w:t>‘</w:t>
      </w:r>
      <w:r w:rsidRPr="003E6120">
        <w:rPr>
          <w:iCs/>
        </w:rPr>
        <w:t>National Museum of Natural History NMNH</w:t>
      </w:r>
      <w:r w:rsidRPr="003E6120">
        <w:t>.</w:t>
      </w:r>
      <w:r w:rsidR="00A94CC6" w:rsidRPr="003E6120">
        <w:t>’</w:t>
      </w:r>
      <w:r w:rsidRPr="003E6120">
        <w:t xml:space="preserve"> Retrieved July 9, 2016, from </w:t>
      </w:r>
      <w:hyperlink r:id="rId23" w:history="1">
        <w:r w:rsidRPr="003E6120">
          <w:rPr>
            <w:rStyle w:val="Hyperlink"/>
          </w:rPr>
          <w:t>http://naturalhistory.si.edu/</w:t>
        </w:r>
      </w:hyperlink>
      <w:r w:rsidRPr="003E6120">
        <w:t xml:space="preserve"> </w:t>
      </w:r>
    </w:p>
    <w:p w14:paraId="70E436E7" w14:textId="77777777" w:rsidR="0063467B" w:rsidRPr="003E6120" w:rsidRDefault="00A94CC6" w:rsidP="003E6120">
      <w:pPr>
        <w:pStyle w:val="5DET-NormalText"/>
        <w:spacing w:after="120"/>
      </w:pPr>
      <w:r w:rsidRPr="003E6120">
        <w:t>‘</w:t>
      </w:r>
      <w:r w:rsidR="0063467B" w:rsidRPr="003E6120">
        <w:t>The Big History Project: 13.8 Billion Years of History.</w:t>
      </w:r>
      <w:r w:rsidRPr="003E6120">
        <w:t>’</w:t>
      </w:r>
      <w:r w:rsidR="0063467B" w:rsidRPr="003E6120">
        <w:t xml:space="preserve"> Retrieved July 09, 2016, from </w:t>
      </w:r>
      <w:hyperlink r:id="rId24" w:history="1">
        <w:r w:rsidR="0063467B" w:rsidRPr="003E6120">
          <w:rPr>
            <w:rStyle w:val="Hyperlink"/>
          </w:rPr>
          <w:t>https://school.bighistoryproject.com/</w:t>
        </w:r>
      </w:hyperlink>
      <w:r w:rsidR="0063467B" w:rsidRPr="003E6120">
        <w:t xml:space="preserve"> </w:t>
      </w:r>
    </w:p>
    <w:p w14:paraId="7E1B220B" w14:textId="77777777" w:rsidR="0063467B" w:rsidRPr="003E6120" w:rsidRDefault="00A94CC6" w:rsidP="003E6120">
      <w:pPr>
        <w:pStyle w:val="5DET-NormalText"/>
        <w:spacing w:after="120"/>
      </w:pPr>
      <w:r w:rsidRPr="003E6120">
        <w:t>‘</w:t>
      </w:r>
      <w:r w:rsidR="0063467B" w:rsidRPr="003E6120">
        <w:t xml:space="preserve">The Genographic Project by National Geographic </w:t>
      </w:r>
      <w:r w:rsidRPr="003E6120">
        <w:t>–</w:t>
      </w:r>
      <w:r w:rsidR="0063467B" w:rsidRPr="003E6120">
        <w:t xml:space="preserve"> Human Migration, Population Genetics.</w:t>
      </w:r>
      <w:r w:rsidRPr="003E6120">
        <w:t>’</w:t>
      </w:r>
      <w:r w:rsidR="0063467B" w:rsidRPr="003E6120">
        <w:t xml:space="preserve"> Retrieved July 09, 2016, from </w:t>
      </w:r>
      <w:hyperlink r:id="rId25" w:history="1">
        <w:r w:rsidR="0063467B" w:rsidRPr="003E6120">
          <w:rPr>
            <w:rStyle w:val="Hyperlink"/>
          </w:rPr>
          <w:t>https://genographic.nationalgeographic.com/</w:t>
        </w:r>
      </w:hyperlink>
      <w:r w:rsidR="0063467B" w:rsidRPr="003E6120">
        <w:t xml:space="preserve"> </w:t>
      </w:r>
    </w:p>
    <w:p w14:paraId="71F5F003" w14:textId="77777777" w:rsidR="0063467B" w:rsidRPr="003E6120" w:rsidRDefault="0063467B" w:rsidP="003E6120">
      <w:pPr>
        <w:pStyle w:val="5DET-NormalText"/>
        <w:spacing w:after="120"/>
      </w:pPr>
      <w:r w:rsidRPr="003E6120">
        <w:t xml:space="preserve">Wells, Spencer. </w:t>
      </w:r>
      <w:r w:rsidR="00A94CC6" w:rsidRPr="003E6120">
        <w:t>‘</w:t>
      </w:r>
      <w:r w:rsidRPr="003E6120">
        <w:rPr>
          <w:iCs/>
        </w:rPr>
        <w:t>Deep Ancestry</w:t>
      </w:r>
      <w:r w:rsidRPr="003E6120">
        <w:t>.</w:t>
      </w:r>
      <w:r w:rsidR="00A94CC6" w:rsidRPr="003E6120">
        <w:t>’</w:t>
      </w:r>
      <w:r w:rsidRPr="003E6120">
        <w:rPr>
          <w:i/>
        </w:rPr>
        <w:t xml:space="preserve"> National Geographic</w:t>
      </w:r>
      <w:r w:rsidRPr="003E6120">
        <w:t xml:space="preserve">, 2006. </w:t>
      </w:r>
    </w:p>
    <w:p w14:paraId="03059236" w14:textId="77777777" w:rsidR="0063467B" w:rsidRPr="003E6120" w:rsidRDefault="0063467B" w:rsidP="003E6120">
      <w:pPr>
        <w:pStyle w:val="5DET-NormalText"/>
        <w:spacing w:after="120"/>
      </w:pPr>
      <w:r w:rsidRPr="003E6120">
        <w:t xml:space="preserve">Wells, Spencer. </w:t>
      </w:r>
      <w:r w:rsidRPr="003E6120">
        <w:rPr>
          <w:i/>
          <w:iCs/>
        </w:rPr>
        <w:t>The Journey of Man</w:t>
      </w:r>
      <w:r w:rsidRPr="003E6120">
        <w:t xml:space="preserve">. Princeton University Press, 2002. </w:t>
      </w:r>
    </w:p>
    <w:p w14:paraId="07C6E37C" w14:textId="77777777" w:rsidR="0063467B" w:rsidRPr="003E6120" w:rsidRDefault="0063467B" w:rsidP="003E6120">
      <w:pPr>
        <w:pStyle w:val="5DET-NormalText"/>
        <w:spacing w:after="120"/>
      </w:pPr>
      <w:r w:rsidRPr="003E6120">
        <w:t xml:space="preserve">Zaaijer, Sophie. </w:t>
      </w:r>
      <w:r w:rsidR="00A94CC6" w:rsidRPr="003E6120">
        <w:t>‘</w:t>
      </w:r>
      <w:r w:rsidRPr="003E6120">
        <w:t>Cutting edge: Using mobile sequencers in an academic classroom.</w:t>
      </w:r>
      <w:r w:rsidR="00A94CC6" w:rsidRPr="003E6120">
        <w:t>’</w:t>
      </w:r>
      <w:r w:rsidRPr="003E6120">
        <w:t xml:space="preserve"> </w:t>
      </w:r>
      <w:r w:rsidRPr="003E6120">
        <w:rPr>
          <w:i/>
        </w:rPr>
        <w:t>eLife</w:t>
      </w:r>
      <w:r w:rsidR="00A94CC6" w:rsidRPr="003E6120">
        <w:t>,</w:t>
      </w:r>
      <w:r w:rsidRPr="003E6120">
        <w:t xml:space="preserve"> 2016; 5:e14258. Retrieved July 12, 2016</w:t>
      </w:r>
    </w:p>
    <w:p w14:paraId="7411B28F" w14:textId="77777777" w:rsidR="0063467B" w:rsidRPr="003E6120" w:rsidRDefault="0063467B" w:rsidP="003E6120">
      <w:pPr>
        <w:pStyle w:val="5DET-NormalText"/>
        <w:spacing w:after="120"/>
      </w:pPr>
    </w:p>
    <w:sectPr w:rsidR="0063467B" w:rsidRPr="003E6120" w:rsidSect="003E6120">
      <w:type w:val="continuous"/>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BF6DF" w14:textId="77777777" w:rsidR="00596288" w:rsidRDefault="00596288" w:rsidP="00991EF0">
      <w:pPr>
        <w:spacing w:after="0" w:line="240" w:lineRule="auto"/>
      </w:pPr>
      <w:r>
        <w:separator/>
      </w:r>
    </w:p>
  </w:endnote>
  <w:endnote w:type="continuationSeparator" w:id="0">
    <w:p w14:paraId="3308292D" w14:textId="77777777" w:rsidR="00596288" w:rsidRDefault="00596288" w:rsidP="009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9CA12" w14:textId="77777777" w:rsidR="00596288" w:rsidRDefault="00596288" w:rsidP="00991EF0">
      <w:pPr>
        <w:spacing w:after="0" w:line="240" w:lineRule="auto"/>
      </w:pPr>
      <w:r>
        <w:separator/>
      </w:r>
    </w:p>
  </w:footnote>
  <w:footnote w:type="continuationSeparator" w:id="0">
    <w:p w14:paraId="311EDF74" w14:textId="77777777" w:rsidR="00596288" w:rsidRDefault="00596288" w:rsidP="00991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C3E2B"/>
    <w:multiLevelType w:val="hybridMultilevel"/>
    <w:tmpl w:val="FA343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681D53"/>
    <w:multiLevelType w:val="hybridMultilevel"/>
    <w:tmpl w:val="0EE0F380"/>
    <w:lvl w:ilvl="0" w:tplc="883E4C1C">
      <w:start w:val="1"/>
      <w:numFmt w:val="decimal"/>
      <w:lvlText w:val="%1."/>
      <w:lvlJc w:val="left"/>
      <w:pPr>
        <w:ind w:left="720" w:hanging="360"/>
      </w:pPr>
      <w:rPr>
        <w:rFonts w:cs="Times New Roman" w:hint="default"/>
        <w:b w:val="0"/>
        <w:i/>
        <w:color w:val="auto"/>
      </w:rPr>
    </w:lvl>
    <w:lvl w:ilvl="1" w:tplc="A030FC00">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36577053"/>
    <w:multiLevelType w:val="hybridMultilevel"/>
    <w:tmpl w:val="B9D25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D3D73"/>
    <w:multiLevelType w:val="hybridMultilevel"/>
    <w:tmpl w:val="33C46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5"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15:restartNumberingAfterBreak="0">
    <w:nsid w:val="404F47FB"/>
    <w:multiLevelType w:val="hybridMultilevel"/>
    <w:tmpl w:val="61E89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10"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num w:numId="1">
    <w:abstractNumId w:val="1"/>
  </w:num>
  <w:num w:numId="2">
    <w:abstractNumId w:val="6"/>
  </w:num>
  <w:num w:numId="3">
    <w:abstractNumId w:val="10"/>
  </w:num>
  <w:num w:numId="4">
    <w:abstractNumId w:val="4"/>
  </w:num>
  <w:num w:numId="5">
    <w:abstractNumId w:val="9"/>
  </w:num>
  <w:num w:numId="6">
    <w:abstractNumId w:val="8"/>
  </w:num>
  <w:num w:numId="7">
    <w:abstractNumId w:val="5"/>
  </w:num>
  <w:num w:numId="8">
    <w:abstractNumId w:val="2"/>
  </w:num>
  <w:num w:numId="9">
    <w:abstractNumId w:val="0"/>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2C96"/>
    <w:rsid w:val="00070E05"/>
    <w:rsid w:val="00073ABD"/>
    <w:rsid w:val="0007507E"/>
    <w:rsid w:val="000A5A5C"/>
    <w:rsid w:val="000C1AA9"/>
    <w:rsid w:val="001405BF"/>
    <w:rsid w:val="001553F7"/>
    <w:rsid w:val="001745FD"/>
    <w:rsid w:val="00177782"/>
    <w:rsid w:val="001C073F"/>
    <w:rsid w:val="001D6FCE"/>
    <w:rsid w:val="001F4C05"/>
    <w:rsid w:val="0022606A"/>
    <w:rsid w:val="002461FB"/>
    <w:rsid w:val="0026534E"/>
    <w:rsid w:val="00282D88"/>
    <w:rsid w:val="002D6786"/>
    <w:rsid w:val="00300DED"/>
    <w:rsid w:val="00321D94"/>
    <w:rsid w:val="00333A1B"/>
    <w:rsid w:val="00341408"/>
    <w:rsid w:val="003C1E5A"/>
    <w:rsid w:val="003E5EBD"/>
    <w:rsid w:val="003E6120"/>
    <w:rsid w:val="004030B1"/>
    <w:rsid w:val="004443D7"/>
    <w:rsid w:val="00456057"/>
    <w:rsid w:val="00476F59"/>
    <w:rsid w:val="004D1EC3"/>
    <w:rsid w:val="004F53F4"/>
    <w:rsid w:val="005733B4"/>
    <w:rsid w:val="00596288"/>
    <w:rsid w:val="005C39F1"/>
    <w:rsid w:val="0063467B"/>
    <w:rsid w:val="00682B4B"/>
    <w:rsid w:val="0068526B"/>
    <w:rsid w:val="00693A0B"/>
    <w:rsid w:val="00694209"/>
    <w:rsid w:val="006F2EFB"/>
    <w:rsid w:val="007303F2"/>
    <w:rsid w:val="007373A2"/>
    <w:rsid w:val="007421E6"/>
    <w:rsid w:val="0074341F"/>
    <w:rsid w:val="00750CB5"/>
    <w:rsid w:val="00752D6A"/>
    <w:rsid w:val="00754DC4"/>
    <w:rsid w:val="00766031"/>
    <w:rsid w:val="00815B06"/>
    <w:rsid w:val="008704FD"/>
    <w:rsid w:val="008D424E"/>
    <w:rsid w:val="00991EF0"/>
    <w:rsid w:val="009C5AAB"/>
    <w:rsid w:val="00A2162E"/>
    <w:rsid w:val="00A401EB"/>
    <w:rsid w:val="00A40328"/>
    <w:rsid w:val="00A46FF2"/>
    <w:rsid w:val="00A53BA5"/>
    <w:rsid w:val="00A5529B"/>
    <w:rsid w:val="00A94CC6"/>
    <w:rsid w:val="00AB0528"/>
    <w:rsid w:val="00AC5B61"/>
    <w:rsid w:val="00AE078B"/>
    <w:rsid w:val="00AF20EE"/>
    <w:rsid w:val="00B14681"/>
    <w:rsid w:val="00B958A4"/>
    <w:rsid w:val="00B96E5D"/>
    <w:rsid w:val="00BC2D19"/>
    <w:rsid w:val="00C03D0D"/>
    <w:rsid w:val="00C210F6"/>
    <w:rsid w:val="00C560F8"/>
    <w:rsid w:val="00C624CE"/>
    <w:rsid w:val="00C764F3"/>
    <w:rsid w:val="00C96189"/>
    <w:rsid w:val="00C979E0"/>
    <w:rsid w:val="00CE45EA"/>
    <w:rsid w:val="00CF3E1F"/>
    <w:rsid w:val="00D12DE7"/>
    <w:rsid w:val="00D35E2B"/>
    <w:rsid w:val="00D65D07"/>
    <w:rsid w:val="00D72114"/>
    <w:rsid w:val="00DB40E1"/>
    <w:rsid w:val="00DD568D"/>
    <w:rsid w:val="00E500D2"/>
    <w:rsid w:val="00EA0CC2"/>
    <w:rsid w:val="00F254CD"/>
    <w:rsid w:val="00FE4AF8"/>
    <w:rsid w:val="00FE7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B81020"/>
  <w15:docId w15:val="{A9E88DCB-1BC0-4E36-9364-968190540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rsid w:val="00991EF0"/>
    <w:pPr>
      <w:spacing w:after="0" w:line="240" w:lineRule="auto"/>
    </w:pPr>
    <w:rPr>
      <w:rFonts w:ascii="Garamond" w:eastAsia="Calibri" w:hAnsi="Garamond"/>
      <w:b/>
      <w:sz w:val="28"/>
      <w:szCs w:val="28"/>
    </w:rPr>
  </w:style>
  <w:style w:type="paragraph" w:customStyle="1" w:styleId="4DET-Heading1">
    <w:name w:val="4.DET - Heading 1"/>
    <w:basedOn w:val="Heading4"/>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rsid w:val="00991EF0"/>
    <w:pPr>
      <w:spacing w:after="0" w:line="240" w:lineRule="auto"/>
    </w:pPr>
    <w:rPr>
      <w:sz w:val="20"/>
      <w:szCs w:val="20"/>
    </w:rPr>
  </w:style>
  <w:style w:type="character" w:customStyle="1" w:styleId="FootnoteTextChar">
    <w:name w:val="Footnote Text Char"/>
    <w:basedOn w:val="DefaultParagraphFont"/>
    <w:link w:val="FootnoteText"/>
    <w:locked/>
    <w:rsid w:val="00991EF0"/>
    <w:rPr>
      <w:rFonts w:cs="Times New Roman"/>
      <w:sz w:val="20"/>
      <w:szCs w:val="20"/>
    </w:rPr>
  </w:style>
  <w:style w:type="character" w:styleId="FootnoteReference">
    <w:name w:val="footnote reference"/>
    <w:basedOn w:val="DefaultParagraphFont"/>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uiPriority w:val="35"/>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paragraph" w:styleId="ListParagraph">
    <w:name w:val="List Paragraph"/>
    <w:basedOn w:val="Normal"/>
    <w:uiPriority w:val="34"/>
    <w:qFormat/>
    <w:rsid w:val="0063467B"/>
    <w:pPr>
      <w:spacing w:after="0" w:line="240" w:lineRule="auto"/>
      <w:ind w:left="720"/>
      <w:contextualSpacing/>
    </w:pPr>
    <w:rPr>
      <w:rFonts w:ascii="Times New Roman" w:hAnsi="Times New Roman"/>
      <w:sz w:val="24"/>
      <w:szCs w:val="24"/>
      <w:lang w:eastAsia="en-AU"/>
    </w:rPr>
  </w:style>
  <w:style w:type="character" w:customStyle="1" w:styleId="selectable">
    <w:name w:val="selectable"/>
    <w:basedOn w:val="DefaultParagraphFont"/>
    <w:rsid w:val="0063467B"/>
  </w:style>
  <w:style w:type="table" w:styleId="TableGrid">
    <w:name w:val="Table Grid"/>
    <w:basedOn w:val="TableNormal"/>
    <w:uiPriority w:val="39"/>
    <w:locked/>
    <w:rsid w:val="0063467B"/>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3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arcymoore.net/" TargetMode="External"/><Relationship Id="rId18" Type="http://schemas.openxmlformats.org/officeDocument/2006/relationships/hyperlink" Target="https://nanoporetech.com/products-services/minion-mki"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poughkeepsieday.org/about-pds/" TargetMode="External"/><Relationship Id="rId7" Type="http://schemas.openxmlformats.org/officeDocument/2006/relationships/hyperlink" Target="http://www.adobe.com/" TargetMode="External"/><Relationship Id="rId12" Type="http://schemas.openxmlformats.org/officeDocument/2006/relationships/hyperlink" Target="https://www.genome.gov/10506367/national-dna-day/" TargetMode="External"/><Relationship Id="rId17" Type="http://schemas.openxmlformats.org/officeDocument/2006/relationships/hyperlink" Target="https://www.acel.org.au/acel/ACEL_docs/Publications/e-Teaching%202015/e-Teaching%202015%20(40).pdf" TargetMode="External"/><Relationship Id="rId25" Type="http://schemas.openxmlformats.org/officeDocument/2006/relationships/hyperlink" Target="https://genographic.nationalgeographic.com/" TargetMode="External"/><Relationship Id="rId2" Type="http://schemas.openxmlformats.org/officeDocument/2006/relationships/styles" Target="styles.xml"/><Relationship Id="rId16" Type="http://schemas.openxmlformats.org/officeDocument/2006/relationships/hyperlink" Target="http://www.darcymoore.net/" TargetMode="External"/><Relationship Id="rId20" Type="http://schemas.openxmlformats.org/officeDocument/2006/relationships/hyperlink" Target="https://unlockinglifescode.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lockinglifescode.org" TargetMode="External"/><Relationship Id="rId24" Type="http://schemas.openxmlformats.org/officeDocument/2006/relationships/hyperlink" Target="https://school.bighistoryproject.com/" TargetMode="External"/><Relationship Id="rId5" Type="http://schemas.openxmlformats.org/officeDocument/2006/relationships/footnotes" Target="footnotes.xml"/><Relationship Id="rId15" Type="http://schemas.openxmlformats.org/officeDocument/2006/relationships/hyperlink" Target="http://www.darcymoore.net/" TargetMode="External"/><Relationship Id="rId23" Type="http://schemas.openxmlformats.org/officeDocument/2006/relationships/hyperlink" Target="http://naturalhistory.si.edu/" TargetMode="External"/><Relationship Id="rId10" Type="http://schemas.openxmlformats.org/officeDocument/2006/relationships/hyperlink" Target="https://nanoporetech.com/products-services/minion-mki" TargetMode="External"/><Relationship Id="rId19" Type="http://schemas.openxmlformats.org/officeDocument/2006/relationships/hyperlink" Target="https://www.genome.gov/10506367/national-dna-day/" TargetMode="External"/><Relationship Id="rId4" Type="http://schemas.openxmlformats.org/officeDocument/2006/relationships/webSettings" Target="webSettings.xml"/><Relationship Id="rId9" Type="http://schemas.openxmlformats.org/officeDocument/2006/relationships/hyperlink" Target="http://www.darcymoore.net/tag/pts/" TargetMode="External"/><Relationship Id="rId14" Type="http://schemas.openxmlformats.org/officeDocument/2006/relationships/hyperlink" Target="http://www.darcymoore.net/" TargetMode="External"/><Relationship Id="rId22" Type="http://schemas.openxmlformats.org/officeDocument/2006/relationships/hyperlink" Target="https://sites.google.com/a/poughkeepsieday.org/pds-high-school/faculty--noteworthy-news/brent-boscarino-aquatic-ecology-research-with-student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2320</Words>
  <Characters>14864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17150</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4</cp:revision>
  <dcterms:created xsi:type="dcterms:W3CDTF">2020-05-15T04:21:00Z</dcterms:created>
  <dcterms:modified xsi:type="dcterms:W3CDTF">2020-06-12T01:37:00Z</dcterms:modified>
</cp:coreProperties>
</file>