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9147" w14:textId="77777777" w:rsidR="00C950D0" w:rsidRDefault="00C979E0" w:rsidP="000E4DE8">
      <w:pPr>
        <w:pStyle w:val="1DET-scholarshipname"/>
        <w:spacing w:before="0" w:after="4000" w:line="276" w:lineRule="auto"/>
      </w:pPr>
      <w:r w:rsidRPr="00C950D0">
        <w:t>Premier’s</w:t>
      </w:r>
      <w:r w:rsidR="00FE731C" w:rsidRPr="00C950D0">
        <w:t xml:space="preserve"> </w:t>
      </w:r>
      <w:r w:rsidR="00C950D0" w:rsidRPr="00C950D0">
        <w:t>IOOF Centre for Educational and Medical Research for Itinerant Suppo</w:t>
      </w:r>
      <w:bookmarkStart w:id="0" w:name="_GoBack"/>
      <w:bookmarkEnd w:id="0"/>
      <w:r w:rsidR="00C950D0" w:rsidRPr="00C950D0">
        <w:t>rt Teacher (Hearing)</w:t>
      </w:r>
      <w:r w:rsidRPr="00C950D0">
        <w:t xml:space="preserve"> Scholarship</w:t>
      </w:r>
    </w:p>
    <w:p w14:paraId="6AFBB703" w14:textId="0793CDA7" w:rsidR="00C979E0" w:rsidRPr="00C950D0" w:rsidRDefault="00C950D0" w:rsidP="000E4DE8">
      <w:pPr>
        <w:pStyle w:val="2DET-ReportTitle"/>
        <w:spacing w:after="480" w:line="276" w:lineRule="auto"/>
      </w:pPr>
      <w:r w:rsidRPr="004C7AA0">
        <w:t xml:space="preserve">Building teacher capacity </w:t>
      </w:r>
      <w:r w:rsidR="006E16CC">
        <w:t>in the use of</w:t>
      </w:r>
      <w:r w:rsidRPr="004C7AA0">
        <w:t xml:space="preserve"> captioned multimedia for curriculum access</w:t>
      </w:r>
    </w:p>
    <w:p w14:paraId="55A8D6B0" w14:textId="77777777" w:rsidR="00C950D0" w:rsidRPr="00CC7BCE" w:rsidRDefault="00C950D0" w:rsidP="000E4DE8">
      <w:pPr>
        <w:pStyle w:val="3DET-author"/>
        <w:spacing w:line="276" w:lineRule="auto"/>
      </w:pPr>
      <w:r w:rsidRPr="00CC7BCE">
        <w:t>Anne McGrath</w:t>
      </w:r>
    </w:p>
    <w:p w14:paraId="49410DA8" w14:textId="77777777" w:rsidR="00C950D0" w:rsidRDefault="00C950D0" w:rsidP="000E4DE8">
      <w:pPr>
        <w:pStyle w:val="3DET-author"/>
        <w:spacing w:line="276" w:lineRule="auto"/>
        <w:rPr>
          <w:b w:val="0"/>
        </w:rPr>
      </w:pPr>
      <w:r w:rsidRPr="00C950D0">
        <w:rPr>
          <w:b w:val="0"/>
        </w:rPr>
        <w:t>Catholic Education Office, Sydney</w:t>
      </w:r>
    </w:p>
    <w:p w14:paraId="4BB5095B" w14:textId="77777777" w:rsidR="00C950D0" w:rsidRDefault="00C979E0" w:rsidP="000E4DE8">
      <w:pPr>
        <w:pStyle w:val="5DET-NormalText"/>
        <w:spacing w:before="4000"/>
        <w:rPr>
          <w:rFonts w:ascii="Arial" w:hAnsi="Arial" w:cs="Arial"/>
        </w:rPr>
      </w:pPr>
      <w:r w:rsidRPr="00A53BA5">
        <w:t>Sponsored by</w:t>
      </w:r>
      <w:r w:rsidDel="00AB0528">
        <w:rPr>
          <w:rFonts w:ascii="Arial" w:hAnsi="Arial" w:cs="Arial"/>
        </w:rPr>
        <w:t xml:space="preserve"> </w:t>
      </w:r>
    </w:p>
    <w:p w14:paraId="4ABC72C5" w14:textId="5DBFE21F" w:rsidR="000E4DE8" w:rsidRDefault="00C950D0" w:rsidP="000E4DE8">
      <w:pPr>
        <w:rPr>
          <w:rFonts w:ascii="Arial" w:hAnsi="Arial" w:cs="Arial"/>
        </w:rPr>
      </w:pPr>
      <w:r w:rsidRPr="00C950D0">
        <w:rPr>
          <w:noProof/>
          <w:lang w:eastAsia="en-AU"/>
        </w:rPr>
        <w:drawing>
          <wp:inline distT="0" distB="0" distL="0" distR="0" wp14:anchorId="1748658D" wp14:editId="35CDF337">
            <wp:extent cx="1409700" cy="1231900"/>
            <wp:effectExtent l="0" t="0" r="0" b="6350"/>
            <wp:docPr id="2" name="Picture 1" title="IOO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01 at 3.14.50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1231900"/>
                    </a:xfrm>
                    <a:prstGeom prst="rect">
                      <a:avLst/>
                    </a:prstGeom>
                  </pic:spPr>
                </pic:pic>
              </a:graphicData>
            </a:graphic>
          </wp:inline>
        </w:drawing>
      </w:r>
      <w:r w:rsidR="000E4DE8">
        <w:rPr>
          <w:rFonts w:ascii="Arial" w:hAnsi="Arial" w:cs="Arial"/>
        </w:rPr>
        <w:br w:type="page"/>
      </w:r>
    </w:p>
    <w:p w14:paraId="32E27C03" w14:textId="77777777" w:rsidR="00C950D0" w:rsidRPr="00495749" w:rsidRDefault="00C97824" w:rsidP="000E4DE8">
      <w:pPr>
        <w:pStyle w:val="5DET-NormalText"/>
      </w:pPr>
      <w:r w:rsidRPr="00495749">
        <w:lastRenderedPageBreak/>
        <w:t>Using</w:t>
      </w:r>
      <w:r w:rsidR="00C950D0" w:rsidRPr="00495749">
        <w:t xml:space="preserve"> multimedia in schools to support the curriculum is commonplace and expected. All learners require schools to cater for their needs whilst responding to ever increasing curriculum demands, technology</w:t>
      </w:r>
      <w:r w:rsidRPr="00495749">
        <w:t xml:space="preserve"> use</w:t>
      </w:r>
      <w:r w:rsidR="00C950D0" w:rsidRPr="00495749">
        <w:t xml:space="preserve"> and online media. </w:t>
      </w:r>
      <w:r w:rsidR="00C950D0" w:rsidRPr="00495749">
        <w:rPr>
          <w:color w:val="000000"/>
        </w:rPr>
        <w:t xml:space="preserve">To fully access the curriculum, students who are </w:t>
      </w:r>
      <w:r w:rsidRPr="00495749">
        <w:rPr>
          <w:color w:val="000000"/>
        </w:rPr>
        <w:t>d</w:t>
      </w:r>
      <w:r w:rsidR="00C950D0" w:rsidRPr="00495749">
        <w:rPr>
          <w:color w:val="000000"/>
        </w:rPr>
        <w:t xml:space="preserve">eaf or hard of hearing (DHH) </w:t>
      </w:r>
      <w:r w:rsidRPr="00495749">
        <w:rPr>
          <w:color w:val="000000"/>
        </w:rPr>
        <w:t>and</w:t>
      </w:r>
      <w:r w:rsidR="00C950D0" w:rsidRPr="00495749">
        <w:rPr>
          <w:color w:val="000000"/>
        </w:rPr>
        <w:t xml:space="preserve"> those with diverse learning needs require media access barriers to be addressed. </w:t>
      </w:r>
    </w:p>
    <w:p w14:paraId="35BC45E6" w14:textId="77777777" w:rsidR="00C950D0" w:rsidRPr="00495749" w:rsidRDefault="00C950D0" w:rsidP="000E4DE8">
      <w:pPr>
        <w:pStyle w:val="5DET-NormalText"/>
      </w:pPr>
      <w:r w:rsidRPr="00495749">
        <w:t xml:space="preserve">The </w:t>
      </w:r>
      <w:r w:rsidR="00C97824" w:rsidRPr="00495749">
        <w:t>Convention on the Rights of Persons with Disabilities</w:t>
      </w:r>
      <w:r w:rsidRPr="00495749">
        <w:rPr>
          <w:rStyle w:val="FootnoteReference"/>
          <w:rFonts w:cs="Arial"/>
        </w:rPr>
        <w:footnoteReference w:id="1"/>
      </w:r>
      <w:hyperlink r:id="rId9" w:history="1">
        <w:r w:rsidRPr="00495749">
          <w:t xml:space="preserve"> </w:t>
        </w:r>
      </w:hyperlink>
      <w:r w:rsidRPr="00495749">
        <w:t xml:space="preserve">asserts the right of people with a disability to participate fully and independently in all aspects of society, including the Internet and access to information. As such, access to educational multimedia for DHH students and others requires the use of an accessible format, </w:t>
      </w:r>
      <w:r w:rsidR="00C97824" w:rsidRPr="00495749">
        <w:t xml:space="preserve">namely </w:t>
      </w:r>
      <w:r w:rsidRPr="00495749">
        <w:t xml:space="preserve">captions. Without captions, students suffer undue disadvantage and barriers to information and education. </w:t>
      </w:r>
    </w:p>
    <w:p w14:paraId="12D254FC" w14:textId="6459E666" w:rsidR="00C950D0" w:rsidRPr="00495749" w:rsidRDefault="00C97824" w:rsidP="000E4DE8">
      <w:pPr>
        <w:pStyle w:val="5DET-NormalText"/>
        <w:rPr>
          <w:color w:val="000000"/>
          <w:shd w:val="clear" w:color="auto" w:fill="FFFFFF"/>
        </w:rPr>
      </w:pPr>
      <w:r w:rsidRPr="00495749">
        <w:rPr>
          <w:rFonts w:eastAsia="Times New Roman"/>
        </w:rPr>
        <w:t>Using</w:t>
      </w:r>
      <w:r w:rsidR="00C950D0" w:rsidRPr="00495749">
        <w:rPr>
          <w:rFonts w:eastAsia="Times New Roman"/>
        </w:rPr>
        <w:t xml:space="preserve"> captions in schools </w:t>
      </w:r>
      <w:r w:rsidRPr="00495749">
        <w:rPr>
          <w:color w:val="000000"/>
        </w:rPr>
        <w:t>incorporates a</w:t>
      </w:r>
      <w:r w:rsidR="00C950D0" w:rsidRPr="00495749">
        <w:rPr>
          <w:color w:val="000000"/>
        </w:rPr>
        <w:t xml:space="preserve"> Universal Design for Learning approach for whole class benefit </w:t>
      </w:r>
      <w:r w:rsidR="00B614E2" w:rsidRPr="00495749">
        <w:rPr>
          <w:color w:val="000000"/>
        </w:rPr>
        <w:t>by</w:t>
      </w:r>
      <w:r w:rsidR="00C950D0" w:rsidRPr="00495749">
        <w:rPr>
          <w:color w:val="000000"/>
        </w:rPr>
        <w:t xml:space="preserve"> </w:t>
      </w:r>
      <w:r w:rsidRPr="00495749">
        <w:rPr>
          <w:color w:val="000000"/>
        </w:rPr>
        <w:t>providing</w:t>
      </w:r>
      <w:r w:rsidR="00C950D0" w:rsidRPr="00495749">
        <w:rPr>
          <w:color w:val="000000"/>
        </w:rPr>
        <w:t xml:space="preserve"> context, information, engagement and focus. These benefits are particularly keen for students with English as an additional language and/or dialect </w:t>
      </w:r>
      <w:r w:rsidRPr="00495749">
        <w:rPr>
          <w:color w:val="000000"/>
        </w:rPr>
        <w:t>(EAL/D),</w:t>
      </w:r>
      <w:r w:rsidR="00C950D0" w:rsidRPr="00495749">
        <w:rPr>
          <w:color w:val="000000"/>
        </w:rPr>
        <w:t xml:space="preserve"> Indigenous students, DHH students and those with language delay. </w:t>
      </w:r>
      <w:r w:rsidRPr="00495749">
        <w:rPr>
          <w:color w:val="000000"/>
        </w:rPr>
        <w:t>F</w:t>
      </w:r>
      <w:r w:rsidRPr="00495749">
        <w:rPr>
          <w:color w:val="000000"/>
          <w:shd w:val="clear" w:color="auto" w:fill="FFFFFF"/>
        </w:rPr>
        <w:t>or Indigenous students t</w:t>
      </w:r>
      <w:r w:rsidR="00C950D0" w:rsidRPr="00495749">
        <w:rPr>
          <w:color w:val="000000"/>
          <w:shd w:val="clear" w:color="auto" w:fill="FFFFFF"/>
        </w:rPr>
        <w:t xml:space="preserve">he high incidence of otitis media and fluctuating conductive hearing loss directly </w:t>
      </w:r>
      <w:r w:rsidRPr="00495749">
        <w:rPr>
          <w:color w:val="000000"/>
          <w:shd w:val="clear" w:color="auto" w:fill="FFFFFF"/>
        </w:rPr>
        <w:t>affects</w:t>
      </w:r>
      <w:r w:rsidR="00C950D0" w:rsidRPr="00495749">
        <w:rPr>
          <w:color w:val="000000"/>
          <w:shd w:val="clear" w:color="auto" w:fill="FFFFFF"/>
        </w:rPr>
        <w:t xml:space="preserve"> their language development, learning and literacy. </w:t>
      </w:r>
    </w:p>
    <w:p w14:paraId="2A130584" w14:textId="4DE4CB67" w:rsidR="00C950D0" w:rsidRPr="00495749" w:rsidRDefault="00C950D0" w:rsidP="000E4DE8">
      <w:pPr>
        <w:pStyle w:val="5DET-NormalText"/>
      </w:pPr>
      <w:r w:rsidRPr="00495749">
        <w:t>The advantages of captioned video for improved student reading comprehension and incidental vocabulary acquisition are well documented, with Jelinek Lewis et al (2001)</w:t>
      </w:r>
      <w:r w:rsidRPr="00495749">
        <w:rPr>
          <w:rStyle w:val="FootnoteReference"/>
          <w:rFonts w:cs="Arial"/>
        </w:rPr>
        <w:footnoteReference w:id="2"/>
      </w:r>
      <w:r w:rsidR="00C97824" w:rsidRPr="00495749">
        <w:t xml:space="preserve"> suggesting </w:t>
      </w:r>
      <w:r w:rsidRPr="00495749">
        <w:t>inclu</w:t>
      </w:r>
      <w:r w:rsidR="00C97824" w:rsidRPr="00495749">
        <w:t>ding</w:t>
      </w:r>
      <w:r w:rsidRPr="00495749">
        <w:t xml:space="preserve"> captions with video provides an information advantage to DHH students (p.50). They also observed that</w:t>
      </w:r>
      <w:r w:rsidR="00C97824" w:rsidRPr="00495749">
        <w:t>,</w:t>
      </w:r>
      <w:r w:rsidRPr="00495749">
        <w:t xml:space="preserve"> although</w:t>
      </w:r>
      <w:r w:rsidR="00C97824" w:rsidRPr="00495749">
        <w:t xml:space="preserve"> DHH students’ reading comprehension scores may be lower on average than their hearing peers, their script comprehension scores for captioned videos is greater than those in different text formats (p.52</w:t>
      </w:r>
      <w:r w:rsidR="00BF0CD5" w:rsidRPr="00495749">
        <w:t>)</w:t>
      </w:r>
      <w:r w:rsidRPr="00495749">
        <w:t xml:space="preserve"> </w:t>
      </w:r>
      <w:r w:rsidRPr="00495749">
        <w:rPr>
          <w:rStyle w:val="FootnoteReference"/>
          <w:rFonts w:cs="Arial"/>
        </w:rPr>
        <w:footnoteReference w:id="3"/>
      </w:r>
      <w:r w:rsidRPr="00495749">
        <w:t>. Furthermore</w:t>
      </w:r>
      <w:r w:rsidR="00C97824" w:rsidRPr="00495749">
        <w:t>,</w:t>
      </w:r>
      <w:r w:rsidRPr="00495749">
        <w:t xml:space="preserve"> Linebarger, (2001)</w:t>
      </w:r>
      <w:r w:rsidR="00C97824" w:rsidRPr="00495749">
        <w:t xml:space="preserve"> reported that using captions has been found to serve as a focussing agent assisting readers to ident</w:t>
      </w:r>
      <w:r w:rsidR="00BF0CD5" w:rsidRPr="00495749">
        <w:t>if</w:t>
      </w:r>
      <w:r w:rsidR="00C97824" w:rsidRPr="00495749">
        <w:t>y central story elements (p.297)</w:t>
      </w:r>
      <w:r w:rsidRPr="00495749">
        <w:rPr>
          <w:rStyle w:val="FootnoteReference"/>
          <w:rFonts w:cs="Arial"/>
        </w:rPr>
        <w:footnoteReference w:id="4"/>
      </w:r>
      <w:r w:rsidRPr="00495749">
        <w:t>.</w:t>
      </w:r>
    </w:p>
    <w:p w14:paraId="36C754BF" w14:textId="31CC1A16" w:rsidR="00C950D0" w:rsidRPr="00495749" w:rsidRDefault="00C950D0" w:rsidP="000E4DE8">
      <w:pPr>
        <w:pStyle w:val="5DET-NormalText"/>
      </w:pPr>
      <w:r w:rsidRPr="00495749">
        <w:t xml:space="preserve">There is a general lack of teacher awareness of the need for and benefit of captioned multimedia/video for improved literacy opportunities for diverse student populations. This issue is compounded by a lack of confidence in the appropriate </w:t>
      </w:r>
      <w:r w:rsidR="00C97824" w:rsidRPr="00495749">
        <w:t xml:space="preserve">use of technology by teachers. </w:t>
      </w:r>
      <w:r w:rsidRPr="00495749">
        <w:t xml:space="preserve">Wachira and Keengwe (2011) </w:t>
      </w:r>
      <w:r w:rsidR="00C97824" w:rsidRPr="00495749">
        <w:t xml:space="preserve">asserted that </w:t>
      </w:r>
      <w:r w:rsidR="00C97824" w:rsidRPr="00495749">
        <w:rPr>
          <w:rFonts w:eastAsia="Times New Roman"/>
        </w:rPr>
        <w:t>‘… teachers may lack knowledge in two ways: lack of skills and expertise in using technology and the lack of pedagogical knowledge in using technology appropriately’ (p.21)</w:t>
      </w:r>
      <w:r w:rsidRPr="00495749">
        <w:rPr>
          <w:rStyle w:val="FootnoteReference"/>
          <w:rFonts w:cs="Arial"/>
        </w:rPr>
        <w:footnoteReference w:id="5"/>
      </w:r>
      <w:r w:rsidRPr="00495749">
        <w:rPr>
          <w:rFonts w:eastAsia="Times New Roman"/>
        </w:rPr>
        <w:t xml:space="preserve">. Considering the need for a specific level of knowledge required for teachers to integrate the use of captions into their pedagogy, recommendations for the building of teacher capacity would be a useful starting point. </w:t>
      </w:r>
      <w:r w:rsidRPr="00495749">
        <w:t xml:space="preserve">A further exacerbation is the variable availability of captioned multimedia content online, </w:t>
      </w:r>
      <w:r w:rsidR="003E52AC" w:rsidRPr="00495749">
        <w:t>and</w:t>
      </w:r>
      <w:r w:rsidRPr="00495749">
        <w:t xml:space="preserve"> 55</w:t>
      </w:r>
      <w:r w:rsidR="00C97824" w:rsidRPr="00495749">
        <w:t xml:space="preserve"> per cent</w:t>
      </w:r>
      <w:r w:rsidRPr="00495749">
        <w:t xml:space="preserve"> of new release DVDs being captioned, whilst TV series on DVD are captioned at a higher rate.</w:t>
      </w:r>
    </w:p>
    <w:p w14:paraId="180AFB48" w14:textId="77777777" w:rsidR="00C950D0" w:rsidRPr="00495749" w:rsidRDefault="00C97824" w:rsidP="000E4DE8">
      <w:pPr>
        <w:pStyle w:val="5DET-NormalText"/>
      </w:pPr>
      <w:r w:rsidRPr="00495749">
        <w:t>My</w:t>
      </w:r>
      <w:r w:rsidR="00C950D0" w:rsidRPr="00495749">
        <w:t xml:space="preserve"> study tour focussed to some extent on researching exemplars that build mainstream teacher capacity in </w:t>
      </w:r>
      <w:r w:rsidRPr="00495749">
        <w:t xml:space="preserve">using </w:t>
      </w:r>
      <w:r w:rsidR="00C950D0" w:rsidRPr="00495749">
        <w:t xml:space="preserve">captioned multimedia for curriculum access </w:t>
      </w:r>
      <w:r w:rsidRPr="00495749">
        <w:t>to</w:t>
      </w:r>
      <w:r w:rsidR="00C950D0" w:rsidRPr="00495749">
        <w:t xml:space="preserve"> benefit DHH students and those with diverse learning needs</w:t>
      </w:r>
      <w:r w:rsidRPr="00495749">
        <w:t>,</w:t>
      </w:r>
      <w:r w:rsidR="00C950D0" w:rsidRPr="00495749">
        <w:t xml:space="preserve"> in part utilising the Concern</w:t>
      </w:r>
      <w:r w:rsidRPr="00495749">
        <w:t>s-</w:t>
      </w:r>
      <w:r w:rsidR="00C950D0" w:rsidRPr="00495749">
        <w:t>Based Adoption Model. However</w:t>
      </w:r>
      <w:r w:rsidRPr="00495749">
        <w:t>,</w:t>
      </w:r>
      <w:r w:rsidR="00C950D0" w:rsidRPr="00495749">
        <w:t xml:space="preserve"> my research was essentially around the idea of change and the need to build teacher capacity to motivate towards the </w:t>
      </w:r>
      <w:r w:rsidRPr="00495749">
        <w:t>e</w:t>
      </w:r>
      <w:r w:rsidR="00C950D0" w:rsidRPr="00495749">
        <w:t xml:space="preserve">ffect of that change, whilst acknowledging the concerns that come with such a process. </w:t>
      </w:r>
    </w:p>
    <w:p w14:paraId="7856AF1A" w14:textId="77777777" w:rsidR="00C950D0" w:rsidRPr="00495749" w:rsidRDefault="00C950D0" w:rsidP="000E4DE8">
      <w:pPr>
        <w:pStyle w:val="4DET-Heading1"/>
        <w:spacing w:line="276" w:lineRule="auto"/>
        <w:rPr>
          <w:rFonts w:ascii="Garamond" w:hAnsi="Garamond"/>
        </w:rPr>
      </w:pPr>
      <w:r w:rsidRPr="00495749">
        <w:rPr>
          <w:rFonts w:ascii="Garamond" w:hAnsi="Garamond"/>
        </w:rPr>
        <w:lastRenderedPageBreak/>
        <w:t>The notion of change</w:t>
      </w:r>
    </w:p>
    <w:p w14:paraId="30887042" w14:textId="35ADACE8" w:rsidR="00C950D0" w:rsidRPr="00495749" w:rsidRDefault="00C950D0" w:rsidP="000E4DE8">
      <w:pPr>
        <w:pStyle w:val="5DET-NormalText"/>
      </w:pPr>
      <w:r w:rsidRPr="00495749">
        <w:t xml:space="preserve">Change is a part of life, but at times it’s not always readily apparent that </w:t>
      </w:r>
      <w:r w:rsidR="00C97824" w:rsidRPr="00495749">
        <w:t>change</w:t>
      </w:r>
      <w:r w:rsidRPr="00495749">
        <w:t xml:space="preserve"> is required. This may well be the case in regard to teachers’ awareness of the need for captioned access in schools. Hall et al (2006) considered change to be a </w:t>
      </w:r>
      <w:r w:rsidR="00C97824" w:rsidRPr="00495749">
        <w:t>‘… process through which people and organizations move as they gradually come to understand and become skilled and competent in the use of new ways’</w:t>
      </w:r>
      <w:r w:rsidR="00BF0CD5" w:rsidRPr="00495749">
        <w:t xml:space="preserve"> </w:t>
      </w:r>
      <w:r w:rsidR="00C97824" w:rsidRPr="00495749">
        <w:t>(p.4)</w:t>
      </w:r>
      <w:r w:rsidRPr="00495749">
        <w:rPr>
          <w:rStyle w:val="FootnoteReference"/>
          <w:rFonts w:cs="Arial"/>
        </w:rPr>
        <w:footnoteReference w:id="6"/>
      </w:r>
      <w:r w:rsidRPr="00495749">
        <w:t>. That process is a necessary one for schools regarding access to media.</w:t>
      </w:r>
    </w:p>
    <w:p w14:paraId="7D475888" w14:textId="764EF654" w:rsidR="00C950D0" w:rsidRPr="00495749" w:rsidRDefault="00C97824" w:rsidP="000E4DE8">
      <w:pPr>
        <w:pStyle w:val="5DET-NormalText"/>
      </w:pPr>
      <w:r w:rsidRPr="00495749">
        <w:t>For c</w:t>
      </w:r>
      <w:r w:rsidR="00C950D0" w:rsidRPr="00495749">
        <w:t>hange to be successful requires momentum</w:t>
      </w:r>
      <w:r w:rsidRPr="00495749">
        <w:t>,</w:t>
      </w:r>
      <w:r w:rsidR="00C950D0" w:rsidRPr="00495749">
        <w:t xml:space="preserve"> and </w:t>
      </w:r>
      <w:r w:rsidRPr="00495749">
        <w:t>I</w:t>
      </w:r>
      <w:r w:rsidR="00C950D0" w:rsidRPr="00495749">
        <w:t xml:space="preserve"> hope that one of the outcomes of </w:t>
      </w:r>
      <w:r w:rsidRPr="00495749">
        <w:t>my</w:t>
      </w:r>
      <w:r w:rsidR="00C950D0" w:rsidRPr="00495749">
        <w:t xml:space="preserve"> study tour will be the uptake of ideas and the possible ongoing commitment to change being exercised in regard to access. A combination of approaches is required</w:t>
      </w:r>
      <w:r w:rsidRPr="00495749">
        <w:t>;</w:t>
      </w:r>
      <w:r w:rsidR="00C950D0" w:rsidRPr="00495749">
        <w:t xml:space="preserve"> however</w:t>
      </w:r>
      <w:r w:rsidRPr="00495749">
        <w:t xml:space="preserve">, in regard to </w:t>
      </w:r>
      <w:r w:rsidR="00C950D0" w:rsidRPr="00495749">
        <w:t>bottom</w:t>
      </w:r>
      <w:r w:rsidRPr="00495749">
        <w:t>-</w:t>
      </w:r>
      <w:r w:rsidR="00C950D0" w:rsidRPr="00495749">
        <w:t>up approaches to change</w:t>
      </w:r>
      <w:r w:rsidR="00E76566" w:rsidRPr="00495749">
        <w:t xml:space="preserve"> </w:t>
      </w:r>
      <w:r w:rsidR="00C950D0" w:rsidRPr="00495749">
        <w:t>that may be successful over an extended period of time, Hall et al (2006) have found that</w:t>
      </w:r>
      <w:r w:rsidRPr="00495749">
        <w:t xml:space="preserve"> ‘… if administrators do not engage in on-going active support it is more likely that the change effort will die.’ (p.11)</w:t>
      </w:r>
      <w:r w:rsidR="00C950D0" w:rsidRPr="00495749">
        <w:t xml:space="preserve"> </w:t>
      </w:r>
      <w:r w:rsidR="00C950D0" w:rsidRPr="00495749">
        <w:rPr>
          <w:rStyle w:val="FootnoteReference"/>
          <w:rFonts w:cs="Arial"/>
        </w:rPr>
        <w:footnoteReference w:id="7"/>
      </w:r>
      <w:r w:rsidR="00C950D0" w:rsidRPr="00495749">
        <w:t>.</w:t>
      </w:r>
    </w:p>
    <w:p w14:paraId="351C6154" w14:textId="77777777" w:rsidR="00C950D0" w:rsidRPr="00495749" w:rsidRDefault="00C950D0" w:rsidP="000E4DE8">
      <w:pPr>
        <w:pStyle w:val="4DET-Heading1"/>
        <w:spacing w:line="276" w:lineRule="auto"/>
        <w:rPr>
          <w:rFonts w:ascii="Garamond" w:hAnsi="Garamond"/>
        </w:rPr>
      </w:pPr>
      <w:r w:rsidRPr="00495749">
        <w:rPr>
          <w:rFonts w:ascii="Garamond" w:hAnsi="Garamond"/>
        </w:rPr>
        <w:t>The study tour</w:t>
      </w:r>
    </w:p>
    <w:p w14:paraId="1CCE9A2D" w14:textId="77777777" w:rsidR="00C950D0" w:rsidRPr="00495749" w:rsidRDefault="00C97824" w:rsidP="000E4DE8">
      <w:pPr>
        <w:pStyle w:val="5DET-NormalText"/>
        <w:rPr>
          <w:lang w:eastAsia="en-AU"/>
        </w:rPr>
      </w:pPr>
      <w:r w:rsidRPr="00495749">
        <w:rPr>
          <w:lang w:eastAsia="en-AU"/>
        </w:rPr>
        <w:t>My</w:t>
      </w:r>
      <w:r w:rsidR="00C950D0" w:rsidRPr="00495749">
        <w:rPr>
          <w:lang w:eastAsia="en-AU"/>
        </w:rPr>
        <w:t xml:space="preserve"> study tour encompassed a </w:t>
      </w:r>
      <w:r w:rsidRPr="00495749">
        <w:rPr>
          <w:lang w:eastAsia="en-AU"/>
        </w:rPr>
        <w:t>five</w:t>
      </w:r>
      <w:r w:rsidR="00C950D0" w:rsidRPr="00495749">
        <w:rPr>
          <w:lang w:eastAsia="en-AU"/>
        </w:rPr>
        <w:t xml:space="preserve"> week comprehensive program visiting Sydney and Orange</w:t>
      </w:r>
      <w:r w:rsidRPr="00495749">
        <w:rPr>
          <w:lang w:eastAsia="en-AU"/>
        </w:rPr>
        <w:t xml:space="preserve"> in</w:t>
      </w:r>
      <w:r w:rsidR="00C950D0" w:rsidRPr="00495749">
        <w:rPr>
          <w:lang w:eastAsia="en-AU"/>
        </w:rPr>
        <w:t xml:space="preserve"> NSW; Adelaide in South Australia</w:t>
      </w:r>
      <w:r w:rsidRPr="00495749">
        <w:rPr>
          <w:lang w:eastAsia="en-AU"/>
        </w:rPr>
        <w:t>;</w:t>
      </w:r>
      <w:r w:rsidR="00C950D0" w:rsidRPr="00495749">
        <w:rPr>
          <w:lang w:eastAsia="en-AU"/>
        </w:rPr>
        <w:t xml:space="preserve"> Darwin, Katherine and surrounds in the Northern Territory</w:t>
      </w:r>
      <w:r w:rsidRPr="00495749">
        <w:rPr>
          <w:lang w:eastAsia="en-AU"/>
        </w:rPr>
        <w:t>;</w:t>
      </w:r>
      <w:r w:rsidR="00C950D0" w:rsidRPr="00495749">
        <w:rPr>
          <w:lang w:eastAsia="en-AU"/>
        </w:rPr>
        <w:t xml:space="preserve"> Perth in Western Australia</w:t>
      </w:r>
      <w:r w:rsidRPr="00495749">
        <w:rPr>
          <w:lang w:eastAsia="en-AU"/>
        </w:rPr>
        <w:t>;</w:t>
      </w:r>
      <w:r w:rsidR="00C950D0" w:rsidRPr="00495749">
        <w:rPr>
          <w:lang w:eastAsia="en-AU"/>
        </w:rPr>
        <w:t xml:space="preserve"> Melbourne and Bendigo in Victoria; </w:t>
      </w:r>
      <w:r w:rsidR="00DC1601" w:rsidRPr="00495749">
        <w:rPr>
          <w:lang w:eastAsia="en-AU"/>
        </w:rPr>
        <w:t xml:space="preserve">Hobart in Tasmania, and </w:t>
      </w:r>
      <w:r w:rsidR="00C950D0" w:rsidRPr="00495749">
        <w:rPr>
          <w:lang w:eastAsia="en-AU"/>
        </w:rPr>
        <w:t>Auckland, Wellington</w:t>
      </w:r>
      <w:r w:rsidRPr="00495749">
        <w:rPr>
          <w:lang w:eastAsia="en-AU"/>
        </w:rPr>
        <w:t xml:space="preserve"> </w:t>
      </w:r>
      <w:r w:rsidR="00DC1601" w:rsidRPr="00495749">
        <w:rPr>
          <w:lang w:eastAsia="en-AU"/>
        </w:rPr>
        <w:t>and Christchurch in New Zealand</w:t>
      </w:r>
      <w:r w:rsidR="00C950D0" w:rsidRPr="00495749">
        <w:rPr>
          <w:lang w:eastAsia="en-AU"/>
        </w:rPr>
        <w:t xml:space="preserve">. </w:t>
      </w:r>
    </w:p>
    <w:p w14:paraId="3CFD6ED7" w14:textId="77777777" w:rsidR="00C950D0" w:rsidRPr="00495749" w:rsidRDefault="00C950D0" w:rsidP="000E4DE8">
      <w:pPr>
        <w:pStyle w:val="5DET-NormalText"/>
        <w:rPr>
          <w:iCs/>
          <w:lang w:val="en-US"/>
        </w:rPr>
      </w:pPr>
      <w:r w:rsidRPr="00495749">
        <w:rPr>
          <w:lang w:eastAsia="en-AU"/>
        </w:rPr>
        <w:t xml:space="preserve">During that time I visited </w:t>
      </w:r>
      <w:r w:rsidRPr="00495749">
        <w:t xml:space="preserve">43 educational establishments and met with a </w:t>
      </w:r>
      <w:r w:rsidRPr="00495749">
        <w:rPr>
          <w:iCs/>
          <w:lang w:val="en-US"/>
        </w:rPr>
        <w:t xml:space="preserve">system leader, university staff, sensory leaders and teams, school leadership, learning support teachers and class/subject teachers. </w:t>
      </w:r>
    </w:p>
    <w:p w14:paraId="6191F450" w14:textId="77777777" w:rsidR="00C950D0" w:rsidRPr="00495749" w:rsidRDefault="00C950D0" w:rsidP="000E4DE8">
      <w:pPr>
        <w:pStyle w:val="5DET-NormalText"/>
        <w:rPr>
          <w:iCs/>
        </w:rPr>
      </w:pPr>
      <w:r w:rsidRPr="00495749">
        <w:rPr>
          <w:iCs/>
          <w:lang w:val="en-US"/>
        </w:rPr>
        <w:t>The breadth of the study tour and the rich diversity, number of people and places visited, conversations and experiences shared gave me a unique and valuable perspective o</w:t>
      </w:r>
      <w:r w:rsidR="00C97824" w:rsidRPr="00495749">
        <w:rPr>
          <w:iCs/>
          <w:lang w:val="en-US"/>
        </w:rPr>
        <w:t>n</w:t>
      </w:r>
      <w:r w:rsidRPr="00495749">
        <w:rPr>
          <w:iCs/>
          <w:lang w:val="en-US"/>
        </w:rPr>
        <w:t xml:space="preserve"> the issues at hand. I was impressed with so many people openly sharing their concerns and also </w:t>
      </w:r>
      <w:r w:rsidR="00DC1601" w:rsidRPr="00495749">
        <w:rPr>
          <w:iCs/>
          <w:lang w:val="en-US"/>
        </w:rPr>
        <w:t xml:space="preserve">by </w:t>
      </w:r>
      <w:r w:rsidRPr="00495749">
        <w:rPr>
          <w:iCs/>
          <w:lang w:val="en-US"/>
        </w:rPr>
        <w:t xml:space="preserve">those </w:t>
      </w:r>
      <w:r w:rsidR="00C97824" w:rsidRPr="00495749">
        <w:rPr>
          <w:iCs/>
          <w:lang w:val="en-US"/>
        </w:rPr>
        <w:t>who are actively working to make</w:t>
      </w:r>
      <w:r w:rsidRPr="00495749">
        <w:rPr>
          <w:iCs/>
          <w:lang w:val="en-US"/>
        </w:rPr>
        <w:t xml:space="preserve"> a difference </w:t>
      </w:r>
      <w:r w:rsidR="00C97824" w:rsidRPr="00495749">
        <w:rPr>
          <w:iCs/>
          <w:lang w:val="en-US"/>
        </w:rPr>
        <w:t>in</w:t>
      </w:r>
      <w:r w:rsidRPr="00495749">
        <w:rPr>
          <w:iCs/>
          <w:lang w:val="en-US"/>
        </w:rPr>
        <w:t xml:space="preserve"> access to captioned multimedia for DHH students and those with diverse learning needs. </w:t>
      </w:r>
    </w:p>
    <w:p w14:paraId="37568278" w14:textId="77777777" w:rsidR="00C950D0" w:rsidRPr="00495749" w:rsidRDefault="00C950D0" w:rsidP="000E4DE8">
      <w:pPr>
        <w:pStyle w:val="4DET-Heading1"/>
        <w:spacing w:line="276" w:lineRule="auto"/>
        <w:rPr>
          <w:rFonts w:ascii="Garamond" w:hAnsi="Garamond"/>
        </w:rPr>
      </w:pPr>
      <w:r w:rsidRPr="00495749">
        <w:rPr>
          <w:rFonts w:ascii="Garamond" w:hAnsi="Garamond"/>
          <w:lang w:val="en-US"/>
        </w:rPr>
        <w:t xml:space="preserve">Methodology </w:t>
      </w:r>
    </w:p>
    <w:p w14:paraId="0CD81488" w14:textId="77777777" w:rsidR="00C950D0" w:rsidRPr="00495749" w:rsidRDefault="00C950D0" w:rsidP="000E4DE8">
      <w:pPr>
        <w:pStyle w:val="5DET-NormalText"/>
        <w:spacing w:after="0"/>
      </w:pPr>
      <w:r w:rsidRPr="00495749">
        <w:t>The following method was employed at each educational visit:</w:t>
      </w:r>
    </w:p>
    <w:p w14:paraId="58985E33" w14:textId="77777777" w:rsidR="00C950D0" w:rsidRPr="00495749" w:rsidRDefault="00C950D0" w:rsidP="000E4DE8">
      <w:pPr>
        <w:pStyle w:val="61DET-Bullet"/>
        <w:ind w:left="568" w:hanging="284"/>
        <w:rPr>
          <w:iCs/>
          <w:lang w:val="en-US"/>
        </w:rPr>
      </w:pPr>
      <w:r w:rsidRPr="00495749">
        <w:rPr>
          <w:b/>
          <w:lang w:val="en-US"/>
        </w:rPr>
        <w:t>Building capacity</w:t>
      </w:r>
      <w:r w:rsidRPr="00495749">
        <w:rPr>
          <w:lang w:val="en-US"/>
        </w:rPr>
        <w:br/>
      </w:r>
      <w:r w:rsidRPr="00495749">
        <w:t xml:space="preserve">My previous experience as </w:t>
      </w:r>
      <w:r w:rsidR="00C97824" w:rsidRPr="00495749">
        <w:t>e</w:t>
      </w:r>
      <w:r w:rsidRPr="00495749">
        <w:t xml:space="preserve">ducation </w:t>
      </w:r>
      <w:r w:rsidR="00C97824" w:rsidRPr="00495749">
        <w:t>m</w:t>
      </w:r>
      <w:r w:rsidRPr="00495749">
        <w:t xml:space="preserve">anager at </w:t>
      </w:r>
      <w:hyperlink r:id="rId10" w:history="1">
        <w:r w:rsidRPr="00495749">
          <w:t>Media Access Australia</w:t>
        </w:r>
      </w:hyperlink>
      <w:r w:rsidR="00C97824" w:rsidRPr="00495749">
        <w:rPr>
          <w:rStyle w:val="FootnoteReference"/>
          <w:rFonts w:cs="Arial"/>
        </w:rPr>
        <w:footnoteReference w:id="8"/>
      </w:r>
      <w:r w:rsidRPr="00495749">
        <w:t xml:space="preserve"> and </w:t>
      </w:r>
      <w:r w:rsidR="00C97824" w:rsidRPr="00495749">
        <w:t>a</w:t>
      </w:r>
      <w:r w:rsidRPr="00495749">
        <w:t xml:space="preserve">dviser to the national captions awareness raising campaign for schools </w:t>
      </w:r>
      <w:hyperlink r:id="rId11" w:history="1">
        <w:r w:rsidRPr="00495749">
          <w:t>CAP THAT!</w:t>
        </w:r>
      </w:hyperlink>
      <w:r w:rsidR="00C97824" w:rsidRPr="00495749">
        <w:rPr>
          <w:rStyle w:val="FootnoteReference"/>
          <w:rFonts w:cs="Arial"/>
        </w:rPr>
        <w:t xml:space="preserve"> </w:t>
      </w:r>
      <w:r w:rsidR="00C97824" w:rsidRPr="00495749">
        <w:rPr>
          <w:rStyle w:val="FootnoteReference"/>
          <w:rFonts w:cs="Arial"/>
        </w:rPr>
        <w:footnoteReference w:id="9"/>
      </w:r>
      <w:r w:rsidRPr="00495749">
        <w:t xml:space="preserve"> made me aware that teachers have varying levels and at times poor knowledge of captions as a vehicle </w:t>
      </w:r>
      <w:r w:rsidR="00DC1601" w:rsidRPr="00495749">
        <w:t xml:space="preserve">for access </w:t>
      </w:r>
      <w:r w:rsidRPr="00495749">
        <w:t>to curriculum and improved literacy opportunities for diverse student populations.</w:t>
      </w:r>
      <w:r w:rsidR="00C97824" w:rsidRPr="00495749">
        <w:br/>
      </w:r>
      <w:r w:rsidRPr="00495749">
        <w:t xml:space="preserve">I took the approach that it was important to build the capacity of those with whom I met (as required) to be better placed to engage in dialogue and gather qualitative data about the best ways to build mainstream teacher capacity. This process involved discussions and a </w:t>
      </w:r>
      <w:r w:rsidRPr="00495749">
        <w:rPr>
          <w:iCs/>
          <w:lang w:val="en-US"/>
        </w:rPr>
        <w:t>purpose designed presentation about the value and use of captions in schools.</w:t>
      </w:r>
    </w:p>
    <w:p w14:paraId="6862BE97" w14:textId="7E11829F" w:rsidR="00C950D0" w:rsidRPr="00495749" w:rsidRDefault="00C950D0" w:rsidP="000E4DE8">
      <w:pPr>
        <w:pStyle w:val="61DET-Bullet"/>
        <w:ind w:left="568" w:hanging="284"/>
        <w:rPr>
          <w:lang w:val="en-US"/>
        </w:rPr>
      </w:pPr>
      <w:r w:rsidRPr="00495749">
        <w:rPr>
          <w:b/>
          <w:lang w:val="en-US"/>
        </w:rPr>
        <w:t>Presenting to staff</w:t>
      </w:r>
      <w:r w:rsidRPr="00495749">
        <w:rPr>
          <w:lang w:val="en-US"/>
        </w:rPr>
        <w:br/>
        <w:t xml:space="preserve">A key part of the process was presenting to staff about captions research, </w:t>
      </w:r>
      <w:r w:rsidR="00DC1601" w:rsidRPr="00495749">
        <w:rPr>
          <w:lang w:val="en-US"/>
        </w:rPr>
        <w:t xml:space="preserve">the </w:t>
      </w:r>
      <w:r w:rsidRPr="00495749">
        <w:rPr>
          <w:lang w:val="en-US"/>
        </w:rPr>
        <w:t xml:space="preserve">link between </w:t>
      </w:r>
      <w:r w:rsidRPr="00495749">
        <w:rPr>
          <w:lang w:val="en-US"/>
        </w:rPr>
        <w:lastRenderedPageBreak/>
        <w:t>literacy and learning</w:t>
      </w:r>
      <w:r w:rsidR="00DC1601" w:rsidRPr="00495749">
        <w:rPr>
          <w:lang w:val="en-US"/>
        </w:rPr>
        <w:t>,</w:t>
      </w:r>
      <w:r w:rsidRPr="00495749">
        <w:rPr>
          <w:lang w:val="en-US"/>
        </w:rPr>
        <w:t xml:space="preserve"> using captions to explicitly teach skills and concepts for curriculum access, and the discussions that followed.</w:t>
      </w:r>
    </w:p>
    <w:p w14:paraId="2F368E8F" w14:textId="77777777" w:rsidR="00C950D0" w:rsidRPr="00495749" w:rsidRDefault="00C950D0" w:rsidP="000E4DE8">
      <w:pPr>
        <w:pStyle w:val="61DET-Bullet"/>
        <w:ind w:left="568" w:hanging="284"/>
      </w:pPr>
      <w:r w:rsidRPr="00495749">
        <w:rPr>
          <w:b/>
          <w:lang w:val="en-US"/>
        </w:rPr>
        <w:t>Discussions around the need for change</w:t>
      </w:r>
      <w:r w:rsidRPr="00495749">
        <w:rPr>
          <w:lang w:val="en-US"/>
        </w:rPr>
        <w:br/>
      </w:r>
      <w:r w:rsidRPr="00495749">
        <w:t>Before any significant change can take place it is important to understand what concerns may exist in relation to turning on captions in schools.</w:t>
      </w:r>
    </w:p>
    <w:p w14:paraId="5B07C669" w14:textId="77777777" w:rsidR="00C950D0" w:rsidRPr="00495749" w:rsidRDefault="00C950D0" w:rsidP="000E4DE8">
      <w:pPr>
        <w:pStyle w:val="61DET-Bullet"/>
        <w:ind w:left="568" w:hanging="284"/>
        <w:rPr>
          <w:lang w:eastAsia="en-AU"/>
        </w:rPr>
      </w:pPr>
      <w:r w:rsidRPr="00495749">
        <w:rPr>
          <w:b/>
          <w:lang w:val="en-US"/>
        </w:rPr>
        <w:t>Researching concerns</w:t>
      </w:r>
      <w:r w:rsidRPr="00495749">
        <w:rPr>
          <w:lang w:val="en-US"/>
        </w:rPr>
        <w:br/>
      </w:r>
      <w:r w:rsidR="00DC1601" w:rsidRPr="00495749">
        <w:t>My</w:t>
      </w:r>
      <w:r w:rsidRPr="00495749">
        <w:t xml:space="preserve"> research mixed a study tour visiting jurisdictions, education centres and key personnel with gathering qualitative and quantitative data </w:t>
      </w:r>
      <w:r w:rsidRPr="00495749">
        <w:rPr>
          <w:rFonts w:eastAsia="Times New Roman"/>
          <w:lang w:eastAsia="en-AU"/>
        </w:rPr>
        <w:t>and recommendations to assist in building teacher capacity.</w:t>
      </w:r>
    </w:p>
    <w:p w14:paraId="54538867" w14:textId="77777777" w:rsidR="00C950D0" w:rsidRPr="00495749" w:rsidRDefault="00C950D0" w:rsidP="000E4DE8">
      <w:pPr>
        <w:pStyle w:val="61DET-Bullet"/>
        <w:ind w:left="568" w:hanging="284"/>
      </w:pPr>
      <w:r w:rsidRPr="00495749">
        <w:rPr>
          <w:b/>
        </w:rPr>
        <w:t>Brainstorming, sharing and exchanging of ideas</w:t>
      </w:r>
      <w:r w:rsidR="00DC1601" w:rsidRPr="00495749">
        <w:rPr>
          <w:b/>
        </w:rPr>
        <w:br/>
      </w:r>
      <w:r w:rsidR="00DC1601" w:rsidRPr="00495749">
        <w:t>In each visit we shared ideas about</w:t>
      </w:r>
      <w:r w:rsidRPr="00495749">
        <w:t xml:space="preserve"> how to build mainstream teacher capacity for specific situations and </w:t>
      </w:r>
      <w:r w:rsidR="00DC1601" w:rsidRPr="00495749">
        <w:t>how to</w:t>
      </w:r>
      <w:r w:rsidRPr="00495749">
        <w:t xml:space="preserve"> consider a national perspective</w:t>
      </w:r>
      <w:r w:rsidR="00DC1601" w:rsidRPr="00495749">
        <w:t>.</w:t>
      </w:r>
    </w:p>
    <w:p w14:paraId="23A4C497" w14:textId="4E4CE655" w:rsidR="00C950D0" w:rsidRPr="00495749" w:rsidRDefault="00C950D0" w:rsidP="000E4DE8">
      <w:pPr>
        <w:pStyle w:val="61DET-Bullet"/>
        <w:ind w:left="568" w:hanging="284"/>
      </w:pPr>
      <w:r w:rsidRPr="00495749">
        <w:rPr>
          <w:b/>
          <w:lang w:val="en-US"/>
        </w:rPr>
        <w:t>Providing a copy of my detailed presentation</w:t>
      </w:r>
      <w:r w:rsidR="00DC1601" w:rsidRPr="00495749">
        <w:rPr>
          <w:b/>
          <w:lang w:val="en-US"/>
        </w:rPr>
        <w:br/>
      </w:r>
      <w:r w:rsidRPr="00495749">
        <w:rPr>
          <w:lang w:val="en-US"/>
        </w:rPr>
        <w:t xml:space="preserve">The comprehensive presentation that I developed </w:t>
      </w:r>
      <w:r w:rsidR="00DC1601" w:rsidRPr="00495749">
        <w:rPr>
          <w:lang w:val="en-US"/>
        </w:rPr>
        <w:t xml:space="preserve">was given as a resource. It </w:t>
      </w:r>
      <w:r w:rsidRPr="00495749">
        <w:rPr>
          <w:lang w:val="en-US"/>
        </w:rPr>
        <w:t xml:space="preserve">is adaptable to differing situations and </w:t>
      </w:r>
      <w:r w:rsidR="00DC1601" w:rsidRPr="00495749">
        <w:rPr>
          <w:lang w:val="en-US"/>
        </w:rPr>
        <w:t>w</w:t>
      </w:r>
      <w:r w:rsidRPr="00495749">
        <w:rPr>
          <w:lang w:val="en-US"/>
        </w:rPr>
        <w:t>as designed with the needs of mainstream teachers in mind and as a response to concerns</w:t>
      </w:r>
      <w:r w:rsidR="00E76566" w:rsidRPr="00495749">
        <w:rPr>
          <w:lang w:val="en-US"/>
        </w:rPr>
        <w:t>.</w:t>
      </w:r>
    </w:p>
    <w:p w14:paraId="0316A149" w14:textId="77777777" w:rsidR="00C950D0" w:rsidRPr="00495749" w:rsidRDefault="00C950D0" w:rsidP="000E4DE8">
      <w:pPr>
        <w:pStyle w:val="4DET-Heading1"/>
        <w:spacing w:after="0" w:line="276" w:lineRule="auto"/>
        <w:rPr>
          <w:rFonts w:ascii="Garamond" w:hAnsi="Garamond"/>
        </w:rPr>
      </w:pPr>
      <w:r w:rsidRPr="00495749">
        <w:rPr>
          <w:rFonts w:ascii="Garamond" w:hAnsi="Garamond"/>
        </w:rPr>
        <w:t>Quantitative data</w:t>
      </w:r>
    </w:p>
    <w:p w14:paraId="16362B7D" w14:textId="77777777" w:rsidR="00C950D0" w:rsidRPr="00495749" w:rsidRDefault="00C950D0" w:rsidP="000E4DE8">
      <w:pPr>
        <w:pStyle w:val="4DET-Heading1"/>
        <w:spacing w:before="0" w:line="276" w:lineRule="auto"/>
        <w:rPr>
          <w:rFonts w:ascii="Garamond" w:hAnsi="Garamond"/>
          <w:b w:val="0"/>
          <w:i/>
        </w:rPr>
      </w:pPr>
      <w:r w:rsidRPr="00495749">
        <w:rPr>
          <w:rFonts w:ascii="Garamond" w:hAnsi="Garamond"/>
          <w:b w:val="0"/>
          <w:i/>
        </w:rPr>
        <w:t>Stages of Concern Questionnaire</w:t>
      </w:r>
    </w:p>
    <w:p w14:paraId="372F1635" w14:textId="77777777" w:rsidR="00C950D0" w:rsidRPr="00495749" w:rsidRDefault="00C950D0" w:rsidP="000E4DE8">
      <w:pPr>
        <w:pStyle w:val="5DET-NormalText"/>
        <w:rPr>
          <w:rFonts w:eastAsia="Times New Roman"/>
          <w:shd w:val="clear" w:color="auto" w:fill="FFFFFF"/>
        </w:rPr>
      </w:pPr>
      <w:r w:rsidRPr="00495749">
        <w:t>The Stages of Concern Questionnaire (SoCq)</w:t>
      </w:r>
      <w:r w:rsidRPr="00495749">
        <w:rPr>
          <w:rStyle w:val="FootnoteReference"/>
          <w:rFonts w:cs="Arial"/>
          <w:color w:val="000000"/>
        </w:rPr>
        <w:footnoteReference w:id="10"/>
      </w:r>
      <w:r w:rsidR="00DC1601" w:rsidRPr="00495749">
        <w:t xml:space="preserve"> </w:t>
      </w:r>
      <w:r w:rsidRPr="00495749">
        <w:t>is one of three components of the Concerns-Based Adoption Model. Through the SoCq process, leaders can identify concerns and provide targeted support to help individuals cope and focus on the task at hand. The SoCq</w:t>
      </w:r>
      <w:r w:rsidRPr="00495749">
        <w:rPr>
          <w:b/>
        </w:rPr>
        <w:t xml:space="preserve"> </w:t>
      </w:r>
      <w:r w:rsidRPr="00495749">
        <w:t xml:space="preserve">is a de-identified 35-item </w:t>
      </w:r>
      <w:r w:rsidR="00DC1601" w:rsidRPr="00495749">
        <w:t xml:space="preserve">online </w:t>
      </w:r>
      <w:r w:rsidRPr="00495749">
        <w:t xml:space="preserve">questionnaire that </w:t>
      </w:r>
      <w:r w:rsidRPr="00495749">
        <w:rPr>
          <w:rFonts w:eastAsia="Times New Roman"/>
          <w:shd w:val="clear" w:color="auto" w:fill="FFFFFF"/>
        </w:rPr>
        <w:t>asks staff members to rate the extent to which they agree with various statements related to an innovation.</w:t>
      </w:r>
    </w:p>
    <w:p w14:paraId="2473B7C9" w14:textId="1967FE35" w:rsidR="00DC1601" w:rsidRPr="00495749" w:rsidRDefault="00DC1601" w:rsidP="000E4DE8">
      <w:pPr>
        <w:pStyle w:val="5DET-NormalText"/>
        <w:spacing w:before="240"/>
        <w:rPr>
          <w:rFonts w:eastAsia="Times New Roman"/>
          <w:i/>
          <w:color w:val="000000"/>
          <w:shd w:val="clear" w:color="auto" w:fill="FFFFFF"/>
        </w:rPr>
      </w:pPr>
      <w:r w:rsidRPr="00495749">
        <w:rPr>
          <w:rFonts w:eastAsia="Times New Roman"/>
          <w:color w:val="000000"/>
        </w:rPr>
        <w:t>The innovation to be considered by the SoCq</w:t>
      </w:r>
      <w:r w:rsidR="006925C7" w:rsidRPr="00495749">
        <w:rPr>
          <w:rFonts w:eastAsia="Times New Roman"/>
          <w:color w:val="000000"/>
        </w:rPr>
        <w:t xml:space="preserve"> was</w:t>
      </w:r>
      <w:r w:rsidRPr="00495749">
        <w:rPr>
          <w:rFonts w:eastAsia="Times New Roman"/>
          <w:color w:val="000000"/>
        </w:rPr>
        <w:t xml:space="preserve"> turning captions on for all videos and multimedia to support literacy and learning across all curriculum areas.</w:t>
      </w:r>
      <w:r w:rsidRPr="00495749">
        <w:rPr>
          <w:rFonts w:eastAsia="Times New Roman"/>
          <w:i/>
          <w:color w:val="000000"/>
        </w:rPr>
        <w:t> </w:t>
      </w:r>
    </w:p>
    <w:p w14:paraId="065E6D45" w14:textId="77777777" w:rsidR="00C950D0" w:rsidRPr="004F70AB" w:rsidRDefault="00C950D0" w:rsidP="000E4DE8">
      <w:pPr>
        <w:jc w:val="center"/>
        <w:rPr>
          <w:rFonts w:ascii="Arial" w:hAnsi="Arial" w:cs="Arial"/>
        </w:rPr>
      </w:pPr>
      <w:r>
        <w:rPr>
          <w:rFonts w:ascii="Arial" w:hAnsi="Arial" w:cs="Arial"/>
          <w:noProof/>
          <w:lang w:eastAsia="en-AU"/>
        </w:rPr>
        <w:lastRenderedPageBreak/>
        <w:drawing>
          <wp:inline distT="0" distB="0" distL="0" distR="0" wp14:anchorId="129F66B3" wp14:editId="0833A8BD">
            <wp:extent cx="5270500" cy="316103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01 at 6.52.59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0500" cy="3161030"/>
                    </a:xfrm>
                    <a:prstGeom prst="rect">
                      <a:avLst/>
                    </a:prstGeom>
                  </pic:spPr>
                </pic:pic>
              </a:graphicData>
            </a:graphic>
          </wp:inline>
        </w:drawing>
      </w:r>
    </w:p>
    <w:p w14:paraId="6F929BF9" w14:textId="77777777" w:rsidR="00C950D0" w:rsidRDefault="00C950D0" w:rsidP="000E4DE8">
      <w:pPr>
        <w:pStyle w:val="8DET-Caption"/>
        <w:spacing w:line="276" w:lineRule="auto"/>
      </w:pPr>
      <w:r w:rsidRPr="001853F9">
        <w:t>Figure 1:</w:t>
      </w:r>
      <w:r>
        <w:t xml:space="preserve"> </w:t>
      </w:r>
      <w:r w:rsidRPr="001853F9">
        <w:t xml:space="preserve">The Stages of Concern About an Innovation, </w:t>
      </w:r>
      <w:r>
        <w:br/>
      </w:r>
      <w:r w:rsidRPr="001853F9">
        <w:t>page 8 of Measuring Implementation in Schools: The Stages of Concern Questionnaire.</w:t>
      </w:r>
    </w:p>
    <w:p w14:paraId="66768A3A" w14:textId="77777777" w:rsidR="00C950D0" w:rsidRPr="00495749" w:rsidRDefault="00DC1601" w:rsidP="000E4DE8">
      <w:pPr>
        <w:pStyle w:val="5DET-NormalText"/>
        <w:spacing w:before="240"/>
      </w:pPr>
      <w:r w:rsidRPr="00495749">
        <w:t xml:space="preserve">The return of sufficient questionnaires at the time of writing was inhibited by several factors: the nature of the study tour, with many short visits and limited time to follow up whilst travelling; and the SoCq needing to be sent to mainstream teachers by educators with varying </w:t>
      </w:r>
      <w:r w:rsidR="00C950D0" w:rsidRPr="00495749">
        <w:t>access to that cohort. I have been reassured that more data will follow from several quarters. This additional data will be very useful when presenting these findings at conferences and workshops.</w:t>
      </w:r>
    </w:p>
    <w:p w14:paraId="6CA1CD20" w14:textId="456FE1A9" w:rsidR="00C950D0" w:rsidRPr="00495749" w:rsidRDefault="0037436F" w:rsidP="000E4DE8">
      <w:pPr>
        <w:pStyle w:val="5DET-NormalText"/>
      </w:pPr>
      <w:r w:rsidRPr="00495749">
        <w:t>A small sample of 13 questionnaires has</w:t>
      </w:r>
      <w:r w:rsidR="00C950D0" w:rsidRPr="00495749">
        <w:t xml:space="preserve"> so far been returned</w:t>
      </w:r>
      <w:r w:rsidR="00DC1601" w:rsidRPr="00495749">
        <w:t>.</w:t>
      </w:r>
      <w:r w:rsidR="00C950D0" w:rsidRPr="00495749">
        <w:t xml:space="preserve"> </w:t>
      </w:r>
      <w:r w:rsidR="00DC1601" w:rsidRPr="00495749">
        <w:t>This</w:t>
      </w:r>
      <w:r w:rsidR="00C950D0" w:rsidRPr="00495749">
        <w:t xml:space="preserve"> may not be statistically significant</w:t>
      </w:r>
      <w:r w:rsidR="00DC1601" w:rsidRPr="00495749">
        <w:t>;</w:t>
      </w:r>
      <w:r w:rsidR="00C950D0" w:rsidRPr="00495749">
        <w:t xml:space="preserve"> however</w:t>
      </w:r>
      <w:r w:rsidR="00DC1601" w:rsidRPr="00495749">
        <w:t>,</w:t>
      </w:r>
      <w:r w:rsidR="00C950D0" w:rsidRPr="00495749">
        <w:t xml:space="preserve"> there is much to learn from these responses as they highlight areas of concern.</w:t>
      </w:r>
      <w:r w:rsidR="00DC1601" w:rsidRPr="00495749">
        <w:t xml:space="preserve"> Figure 1</w:t>
      </w:r>
      <w:r w:rsidR="00C950D0" w:rsidRPr="00495749">
        <w:t xml:space="preserve"> describes the seven Stages of Concern, with the concerns broken down into those that affect self, task and self again</w:t>
      </w:r>
      <w:r w:rsidR="00DC1601" w:rsidRPr="00495749">
        <w:t>, and indicated the</w:t>
      </w:r>
      <w:r w:rsidR="00C950D0" w:rsidRPr="00495749">
        <w:t xml:space="preserve"> type</w:t>
      </w:r>
      <w:r w:rsidR="00DC1601" w:rsidRPr="00495749">
        <w:t>s</w:t>
      </w:r>
      <w:r w:rsidR="00C950D0" w:rsidRPr="00495749">
        <w:t xml:space="preserve"> of concerns considered in the SoCq.</w:t>
      </w:r>
    </w:p>
    <w:p w14:paraId="164740B6" w14:textId="77777777" w:rsidR="00C950D0" w:rsidRPr="00495749" w:rsidRDefault="00DC1601" w:rsidP="000E4DE8">
      <w:pPr>
        <w:pStyle w:val="5DET-NormalText"/>
        <w:rPr>
          <w:shd w:val="clear" w:color="auto" w:fill="FFFFFF"/>
        </w:rPr>
      </w:pPr>
      <w:r w:rsidRPr="00495749">
        <w:t>Figure 2 represents</w:t>
      </w:r>
      <w:r w:rsidR="00C950D0" w:rsidRPr="00495749">
        <w:t xml:space="preserve"> the Stages of Concern for the innovation of turning captions on for all videos and multimedia to support literacy and learning across all curriculum areas. </w:t>
      </w:r>
    </w:p>
    <w:p w14:paraId="468A31CD" w14:textId="77777777" w:rsidR="00DC1601" w:rsidRPr="00495749" w:rsidRDefault="00DC1601" w:rsidP="000E4DE8">
      <w:pPr>
        <w:pStyle w:val="5DET-NormalText"/>
        <w:spacing w:before="240" w:after="0"/>
      </w:pPr>
      <w:r w:rsidRPr="00495749">
        <w:t>The areas of highest concern for the respondents and the ones for immediate interest and consideration when designing an intervention were:</w:t>
      </w:r>
    </w:p>
    <w:p w14:paraId="3EA55B57" w14:textId="77777777" w:rsidR="00DC1601" w:rsidRPr="00495749" w:rsidRDefault="00DC1601" w:rsidP="000E4DE8">
      <w:pPr>
        <w:pStyle w:val="61DET-Bullet"/>
        <w:ind w:left="568" w:hanging="284"/>
      </w:pPr>
      <w:r w:rsidRPr="00495749">
        <w:t>informational</w:t>
      </w:r>
    </w:p>
    <w:p w14:paraId="68ADF896" w14:textId="77777777" w:rsidR="00DC1601" w:rsidRPr="00495749" w:rsidRDefault="00DC1601" w:rsidP="000E4DE8">
      <w:pPr>
        <w:pStyle w:val="61DET-Bullet"/>
        <w:ind w:left="568" w:hanging="284"/>
      </w:pPr>
      <w:r w:rsidRPr="00495749">
        <w:t>collaboration</w:t>
      </w:r>
    </w:p>
    <w:p w14:paraId="7526867A" w14:textId="77777777" w:rsidR="00DC1601" w:rsidRPr="00495749" w:rsidRDefault="00DC1601" w:rsidP="000E4DE8">
      <w:pPr>
        <w:pStyle w:val="61DET-Bullet"/>
        <w:spacing w:after="240"/>
        <w:ind w:left="568" w:hanging="284"/>
      </w:pPr>
      <w:r w:rsidRPr="00495749">
        <w:t>personal.</w:t>
      </w:r>
    </w:p>
    <w:p w14:paraId="6201FD6A" w14:textId="77777777" w:rsidR="00DC1601" w:rsidRPr="00495749" w:rsidRDefault="00DC1601" w:rsidP="000E4DE8">
      <w:pPr>
        <w:pStyle w:val="5DET-NormalText"/>
      </w:pPr>
      <w:r w:rsidRPr="00495749">
        <w:t>Referring to Figure 1 will assist in highlighting what the concerns indicate. A cursory analysis would indicate that respondents wish to learn more about the innovation, how they can effectively collaborate, and what the effects on time and extra workload might be. This is a great starting point to consider interventions.</w:t>
      </w:r>
    </w:p>
    <w:p w14:paraId="0163B888" w14:textId="77777777" w:rsidR="00C950D0" w:rsidRPr="00495749" w:rsidRDefault="00C950D0" w:rsidP="000E4DE8">
      <w:pPr>
        <w:pStyle w:val="5DET-NormalText"/>
      </w:pPr>
    </w:p>
    <w:p w14:paraId="69AAF7E5" w14:textId="77777777" w:rsidR="00C950D0" w:rsidRDefault="00C950D0" w:rsidP="000E4DE8">
      <w:pPr>
        <w:jc w:val="center"/>
        <w:rPr>
          <w:rFonts w:ascii="Arial" w:hAnsi="Arial" w:cs="Arial"/>
        </w:rPr>
      </w:pPr>
      <w:r>
        <w:rPr>
          <w:rFonts w:ascii="Arial" w:hAnsi="Arial" w:cs="Arial"/>
          <w:noProof/>
          <w:lang w:eastAsia="en-AU"/>
        </w:rPr>
        <w:lastRenderedPageBreak/>
        <w:drawing>
          <wp:inline distT="0" distB="0" distL="0" distR="0" wp14:anchorId="40DD079E" wp14:editId="7A7A11A3">
            <wp:extent cx="5270500" cy="4521200"/>
            <wp:effectExtent l="0" t="0" r="1270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0" cy="4521200"/>
                    </a:xfrm>
                    <a:prstGeom prst="rect">
                      <a:avLst/>
                    </a:prstGeom>
                    <a:noFill/>
                    <a:ln>
                      <a:noFill/>
                    </a:ln>
                  </pic:spPr>
                </pic:pic>
              </a:graphicData>
            </a:graphic>
          </wp:inline>
        </w:drawing>
      </w:r>
    </w:p>
    <w:p w14:paraId="5EF4F8C3" w14:textId="77777777" w:rsidR="00C950D0" w:rsidRDefault="00C950D0" w:rsidP="000E4DE8">
      <w:pPr>
        <w:pStyle w:val="8DET-Caption"/>
        <w:spacing w:line="276" w:lineRule="auto"/>
      </w:pPr>
      <w:r w:rsidRPr="001853F9">
        <w:t xml:space="preserve">Figure 2: The Innovation and Stages of Concern: Turning captions on for all videos </w:t>
      </w:r>
      <w:r>
        <w:br/>
      </w:r>
      <w:r w:rsidRPr="001853F9">
        <w:t>and multimedia, to support literacy and learning across all curriculum areas </w:t>
      </w:r>
    </w:p>
    <w:p w14:paraId="76F83DB5" w14:textId="77777777" w:rsidR="00C950D0" w:rsidRPr="00495749" w:rsidRDefault="00C950D0" w:rsidP="000E4DE8">
      <w:pPr>
        <w:pStyle w:val="5DET-NormalText"/>
        <w:spacing w:before="240"/>
      </w:pPr>
      <w:r w:rsidRPr="00495749">
        <w:t xml:space="preserve">As a response to these concerns, a targeted strategy could be devised that accommodates the concerns and other aspects of the </w:t>
      </w:r>
      <w:r w:rsidR="00D45D1E" w:rsidRPr="00495749">
        <w:rPr>
          <w:iCs/>
        </w:rPr>
        <w:t>Concerns-Based Adoption Model</w:t>
      </w:r>
      <w:r w:rsidR="00D45D1E" w:rsidRPr="00495749">
        <w:t xml:space="preserve"> </w:t>
      </w:r>
      <w:r w:rsidRPr="00495749">
        <w:t>that could be integrated to further support change towards implement</w:t>
      </w:r>
      <w:r w:rsidR="00D45D1E" w:rsidRPr="00495749">
        <w:t>ing</w:t>
      </w:r>
      <w:r w:rsidRPr="00495749">
        <w:t xml:space="preserve"> the innovation. As Hall et al (2006) asserts that </w:t>
      </w:r>
      <w:r w:rsidR="00D45D1E" w:rsidRPr="00495749">
        <w:t>‘understanding the Stages of Concern and using the assessment techniques can result in significantly more effective one-on-one coaching sessions, more relevant workshops, and strategic plans that take into account the personal side of the change process.’ (p.134)</w:t>
      </w:r>
      <w:r w:rsidRPr="00495749">
        <w:rPr>
          <w:rStyle w:val="FootnoteReference"/>
          <w:rFonts w:cs="Arial"/>
        </w:rPr>
        <w:footnoteReference w:id="11"/>
      </w:r>
    </w:p>
    <w:p w14:paraId="2C644609" w14:textId="77777777" w:rsidR="00C950D0" w:rsidRPr="00495749" w:rsidRDefault="00C950D0" w:rsidP="000E4DE8">
      <w:pPr>
        <w:pStyle w:val="5DET-NormalText"/>
      </w:pPr>
      <w:r w:rsidRPr="00495749">
        <w:t xml:space="preserve">School systems need to exercise caution in interpreting Stage 0 as it depends </w:t>
      </w:r>
      <w:r w:rsidR="00D45D1E" w:rsidRPr="00495749">
        <w:t xml:space="preserve">on </w:t>
      </w:r>
      <w:r w:rsidRPr="00495749">
        <w:t xml:space="preserve">whether the respondent is a user or non-user of the innovation. School systems would be well advised to include some subset questions for mainstream teachers to indicate whether a de-identified individual participant was a user of captions or not </w:t>
      </w:r>
      <w:r w:rsidR="00D45D1E" w:rsidRPr="00495749">
        <w:t>when</w:t>
      </w:r>
      <w:r w:rsidRPr="00495749">
        <w:t xml:space="preserve"> design</w:t>
      </w:r>
      <w:r w:rsidR="00D45D1E" w:rsidRPr="00495749">
        <w:t>ing</w:t>
      </w:r>
      <w:r w:rsidRPr="00495749">
        <w:t xml:space="preserve"> appropriate interventions. For the purpose of this study, the relevance of Stage 0 was not an issue as the study was looking for overall concerns for the mainstream teacher demographic.</w:t>
      </w:r>
    </w:p>
    <w:p w14:paraId="1DDF95B9" w14:textId="77777777" w:rsidR="00C950D0" w:rsidRPr="00495749" w:rsidRDefault="00C950D0" w:rsidP="000E4DE8">
      <w:pPr>
        <w:pStyle w:val="4DET-Heading1"/>
        <w:spacing w:line="276" w:lineRule="auto"/>
        <w:rPr>
          <w:rFonts w:ascii="Garamond" w:hAnsi="Garamond"/>
        </w:rPr>
      </w:pPr>
      <w:r w:rsidRPr="00495749">
        <w:rPr>
          <w:rFonts w:ascii="Garamond" w:hAnsi="Garamond"/>
        </w:rPr>
        <w:t xml:space="preserve">Qualitative data </w:t>
      </w:r>
    </w:p>
    <w:p w14:paraId="257F9481" w14:textId="77777777" w:rsidR="00C950D0" w:rsidRPr="00495749" w:rsidRDefault="00C950D0" w:rsidP="000E4DE8">
      <w:pPr>
        <w:pStyle w:val="5DET-NormalText"/>
        <w:spacing w:after="0"/>
        <w:rPr>
          <w:lang w:val="en-US"/>
        </w:rPr>
      </w:pPr>
      <w:r w:rsidRPr="00495749">
        <w:rPr>
          <w:lang w:val="en-US"/>
        </w:rPr>
        <w:t xml:space="preserve">Information was gathered through general discussion and </w:t>
      </w:r>
      <w:r w:rsidR="00D45D1E" w:rsidRPr="00495749">
        <w:rPr>
          <w:lang w:val="en-US"/>
        </w:rPr>
        <w:t xml:space="preserve">was </w:t>
      </w:r>
      <w:r w:rsidRPr="00495749">
        <w:rPr>
          <w:lang w:val="en-US"/>
        </w:rPr>
        <w:t>also stimulated by the following questions:</w:t>
      </w:r>
    </w:p>
    <w:p w14:paraId="2A70D87B" w14:textId="77777777" w:rsidR="00C950D0" w:rsidRPr="00495749" w:rsidRDefault="00C950D0" w:rsidP="000E4DE8">
      <w:pPr>
        <w:pStyle w:val="61DET-Bullet"/>
        <w:ind w:left="568" w:hanging="284"/>
      </w:pPr>
      <w:r w:rsidRPr="00495749">
        <w:rPr>
          <w:lang w:val="en-US"/>
        </w:rPr>
        <w:t>What do you believe are mainstream teachers’ concerns about using captions in school?</w:t>
      </w:r>
    </w:p>
    <w:p w14:paraId="462DA254" w14:textId="77777777" w:rsidR="00C950D0" w:rsidRPr="00495749" w:rsidRDefault="00C950D0" w:rsidP="000E4DE8">
      <w:pPr>
        <w:pStyle w:val="61DET-Bullet"/>
        <w:spacing w:after="240"/>
        <w:ind w:left="568" w:hanging="284"/>
      </w:pPr>
      <w:r w:rsidRPr="00495749">
        <w:rPr>
          <w:lang w:val="en-US"/>
        </w:rPr>
        <w:lastRenderedPageBreak/>
        <w:t>What do you think would be the best ways to build mainstream teacher capacity in us</w:t>
      </w:r>
      <w:r w:rsidR="00D45D1E" w:rsidRPr="00495749">
        <w:rPr>
          <w:lang w:val="en-US"/>
        </w:rPr>
        <w:t>ing</w:t>
      </w:r>
      <w:r w:rsidRPr="00495749">
        <w:rPr>
          <w:lang w:val="en-US"/>
        </w:rPr>
        <w:t xml:space="preserve"> captioned multimedia for curriculum access?</w:t>
      </w:r>
    </w:p>
    <w:p w14:paraId="5FB93A78" w14:textId="77777777" w:rsidR="00C950D0" w:rsidRPr="00495749" w:rsidRDefault="00C950D0" w:rsidP="000E4DE8">
      <w:pPr>
        <w:pStyle w:val="5DET-NormalText"/>
      </w:pPr>
      <w:r w:rsidRPr="00495749">
        <w:t>For the purposes of reporting on the data</w:t>
      </w:r>
      <w:r w:rsidR="00D45D1E" w:rsidRPr="00495749">
        <w:t>,</w:t>
      </w:r>
      <w:r w:rsidRPr="00495749">
        <w:t xml:space="preserve"> the use of the term ‘many’ refers to a common and often repeated concern put forward by respondents.</w:t>
      </w:r>
    </w:p>
    <w:p w14:paraId="6004F225" w14:textId="414EAA04" w:rsidR="00C950D0" w:rsidRPr="00495749" w:rsidRDefault="00C950D0" w:rsidP="000E4DE8">
      <w:pPr>
        <w:pStyle w:val="5DET-NormalText"/>
      </w:pPr>
      <w:r w:rsidRPr="00495749">
        <w:t xml:space="preserve">Teachers of the </w:t>
      </w:r>
      <w:r w:rsidR="00E76566" w:rsidRPr="00495749">
        <w:t>D</w:t>
      </w:r>
      <w:r w:rsidRPr="00495749">
        <w:t xml:space="preserve">eaf </w:t>
      </w:r>
      <w:r w:rsidR="00D45D1E" w:rsidRPr="00495749">
        <w:t xml:space="preserve">in Australia </w:t>
      </w:r>
      <w:r w:rsidRPr="00495749">
        <w:t>and Resource Teachers of the Deaf (NZ) were part of the cohort involved in the study and their key concerns are represented below:</w:t>
      </w:r>
    </w:p>
    <w:p w14:paraId="38CA6C81" w14:textId="77777777" w:rsidR="00C950D0" w:rsidRPr="00495749" w:rsidRDefault="00D45D1E" w:rsidP="000E4DE8">
      <w:pPr>
        <w:pStyle w:val="4DET-Heading1"/>
        <w:spacing w:line="276" w:lineRule="auto"/>
        <w:rPr>
          <w:rFonts w:ascii="Garamond" w:hAnsi="Garamond"/>
          <w:lang w:val="en-US"/>
        </w:rPr>
      </w:pPr>
      <w:r w:rsidRPr="00495749">
        <w:rPr>
          <w:rFonts w:ascii="Garamond" w:hAnsi="Garamond"/>
          <w:lang w:val="en-US"/>
        </w:rPr>
        <w:t>K</w:t>
      </w:r>
      <w:r w:rsidR="00C950D0" w:rsidRPr="00495749">
        <w:rPr>
          <w:rFonts w:ascii="Garamond" w:hAnsi="Garamond"/>
          <w:lang w:val="en-US"/>
        </w:rPr>
        <w:t>ey concerns</w:t>
      </w:r>
      <w:r w:rsidRPr="00495749">
        <w:rPr>
          <w:rFonts w:ascii="Garamond" w:hAnsi="Garamond"/>
          <w:lang w:val="en-US"/>
        </w:rPr>
        <w:t xml:space="preserve"> of teachers of the deaf</w:t>
      </w:r>
    </w:p>
    <w:p w14:paraId="48B15C64" w14:textId="77777777" w:rsidR="00C950D0" w:rsidRPr="00495749" w:rsidRDefault="00D45D1E" w:rsidP="000E4DE8">
      <w:pPr>
        <w:pStyle w:val="61DET-Bullet"/>
        <w:ind w:left="568" w:hanging="284"/>
      </w:pPr>
      <w:r w:rsidRPr="00495749">
        <w:t>the n</w:t>
      </w:r>
      <w:r w:rsidR="00C950D0" w:rsidRPr="00495749">
        <w:t>eed for pre-service teacher training in accessible media for curriculum access</w:t>
      </w:r>
    </w:p>
    <w:p w14:paraId="573245C3" w14:textId="77777777" w:rsidR="00C950D0" w:rsidRPr="00495749" w:rsidRDefault="00C950D0" w:rsidP="000E4DE8">
      <w:pPr>
        <w:pStyle w:val="61DET-Bullet"/>
        <w:ind w:left="568" w:hanging="284"/>
      </w:pPr>
      <w:r w:rsidRPr="00495749">
        <w:t xml:space="preserve">eBooks video content not </w:t>
      </w:r>
      <w:r w:rsidR="00D45D1E" w:rsidRPr="00495749">
        <w:t xml:space="preserve">being </w:t>
      </w:r>
      <w:r w:rsidRPr="00495749">
        <w:t>captioned</w:t>
      </w:r>
      <w:r w:rsidR="00D45D1E" w:rsidRPr="00495749">
        <w:t>, which</w:t>
      </w:r>
      <w:r w:rsidRPr="00495749">
        <w:t xml:space="preserve"> breach</w:t>
      </w:r>
      <w:r w:rsidR="00D45D1E" w:rsidRPr="00495749">
        <w:t>es</w:t>
      </w:r>
      <w:r w:rsidRPr="00495749">
        <w:t xml:space="preserve"> </w:t>
      </w:r>
      <w:r w:rsidR="00D45D1E" w:rsidRPr="00495749">
        <w:t>the Disability Discrimination Act (DDA)</w:t>
      </w:r>
      <w:r w:rsidRPr="00495749">
        <w:t xml:space="preserve"> when using this content with DHH students (if not providing a suitable alternative)</w:t>
      </w:r>
    </w:p>
    <w:p w14:paraId="3EAB3716" w14:textId="77777777" w:rsidR="00C950D0" w:rsidRPr="00495749" w:rsidRDefault="00D45D1E" w:rsidP="000E4DE8">
      <w:pPr>
        <w:pStyle w:val="61DET-Bullet"/>
        <w:ind w:left="568" w:hanging="284"/>
      </w:pPr>
      <w:r w:rsidRPr="00495749">
        <w:t>f</w:t>
      </w:r>
      <w:r w:rsidR="00C950D0" w:rsidRPr="00495749">
        <w:t>lipped classroom</w:t>
      </w:r>
      <w:r w:rsidRPr="00495749">
        <w:t>s</w:t>
      </w:r>
      <w:r w:rsidRPr="00495749">
        <w:rPr>
          <w:rStyle w:val="FootnoteReference"/>
        </w:rPr>
        <w:footnoteReference w:id="12"/>
      </w:r>
      <w:r w:rsidR="00C950D0" w:rsidRPr="00495749">
        <w:t xml:space="preserve"> – videos need to be captioned to ensure equitable access </w:t>
      </w:r>
    </w:p>
    <w:p w14:paraId="496D1A63" w14:textId="77777777" w:rsidR="00C950D0" w:rsidRPr="00495749" w:rsidRDefault="00D45D1E" w:rsidP="000E4DE8">
      <w:pPr>
        <w:pStyle w:val="61DET-Bullet"/>
        <w:ind w:left="568" w:hanging="284"/>
      </w:pPr>
      <w:r w:rsidRPr="00495749">
        <w:t>v</w:t>
      </w:r>
      <w:r w:rsidR="00C950D0" w:rsidRPr="00495749">
        <w:t>ariable availability of captioned content across subject areas</w:t>
      </w:r>
    </w:p>
    <w:p w14:paraId="799A282B" w14:textId="1B3333E0" w:rsidR="00C950D0" w:rsidRPr="00495749" w:rsidRDefault="00D45D1E" w:rsidP="000E4DE8">
      <w:pPr>
        <w:pStyle w:val="61DET-Bullet"/>
        <w:ind w:left="568" w:hanging="284"/>
      </w:pPr>
      <w:r w:rsidRPr="00495749">
        <w:t>lack of</w:t>
      </w:r>
      <w:r w:rsidR="00E76566" w:rsidRPr="00495749">
        <w:t xml:space="preserve"> teacher</w:t>
      </w:r>
      <w:r w:rsidR="00C950D0" w:rsidRPr="00495749">
        <w:t xml:space="preserve"> aware</w:t>
      </w:r>
      <w:r w:rsidRPr="00495749">
        <w:t>ness</w:t>
      </w:r>
      <w:r w:rsidR="00C950D0" w:rsidRPr="00495749">
        <w:t xml:space="preserve"> of their obligations </w:t>
      </w:r>
      <w:r w:rsidRPr="00495749">
        <w:t>under the</w:t>
      </w:r>
      <w:r w:rsidR="00C950D0" w:rsidRPr="00495749">
        <w:t xml:space="preserve"> DDA</w:t>
      </w:r>
    </w:p>
    <w:p w14:paraId="2A040284" w14:textId="77777777" w:rsidR="00C950D0" w:rsidRPr="00495749" w:rsidRDefault="00D45D1E" w:rsidP="000E4DE8">
      <w:pPr>
        <w:pStyle w:val="61DET-Bullet"/>
        <w:ind w:left="568" w:hanging="284"/>
      </w:pPr>
      <w:r w:rsidRPr="00495749">
        <w:t>a</w:t>
      </w:r>
      <w:r w:rsidR="00C950D0" w:rsidRPr="00495749">
        <w:t xml:space="preserve"> need to raise awareness of these obligations under law</w:t>
      </w:r>
    </w:p>
    <w:p w14:paraId="76E15665" w14:textId="0D13DCB4" w:rsidR="00C950D0" w:rsidRPr="00495749" w:rsidRDefault="00D45D1E" w:rsidP="000E4DE8">
      <w:pPr>
        <w:pStyle w:val="61DET-Bullet"/>
        <w:ind w:left="568" w:hanging="284"/>
      </w:pPr>
      <w:r w:rsidRPr="00495749">
        <w:t>lack of</w:t>
      </w:r>
      <w:r w:rsidR="00E76566" w:rsidRPr="00495749">
        <w:t xml:space="preserve"> teacher</w:t>
      </w:r>
      <w:r w:rsidRPr="00495749">
        <w:t xml:space="preserve"> awareness of</w:t>
      </w:r>
      <w:r w:rsidR="00C950D0" w:rsidRPr="00495749">
        <w:t xml:space="preserve"> language deficit</w:t>
      </w:r>
      <w:r w:rsidRPr="00495749">
        <w:t>s in</w:t>
      </w:r>
      <w:r w:rsidR="00C950D0" w:rsidRPr="00495749">
        <w:t xml:space="preserve"> DHH students</w:t>
      </w:r>
    </w:p>
    <w:p w14:paraId="3DBC55BB" w14:textId="77777777" w:rsidR="00C950D0" w:rsidRPr="00495749" w:rsidRDefault="00D45D1E" w:rsidP="000E4DE8">
      <w:pPr>
        <w:pStyle w:val="61DET-Bullet"/>
        <w:ind w:left="568" w:hanging="284"/>
      </w:pPr>
      <w:r w:rsidRPr="00495749">
        <w:t>the desire of s</w:t>
      </w:r>
      <w:r w:rsidR="00C950D0" w:rsidRPr="00495749">
        <w:t xml:space="preserve">ome </w:t>
      </w:r>
      <w:r w:rsidRPr="00495749">
        <w:t xml:space="preserve">teachers of the deaf </w:t>
      </w:r>
      <w:r w:rsidR="00C950D0" w:rsidRPr="00495749">
        <w:t>to organise a campaign to raise awareness of benefits of captions</w:t>
      </w:r>
    </w:p>
    <w:p w14:paraId="7D31B647" w14:textId="77777777" w:rsidR="00C950D0" w:rsidRPr="00495749" w:rsidRDefault="00D45D1E" w:rsidP="000E4DE8">
      <w:pPr>
        <w:pStyle w:val="61DET-Bullet"/>
        <w:numPr>
          <w:ilvl w:val="1"/>
          <w:numId w:val="19"/>
        </w:numPr>
        <w:ind w:left="1021" w:hanging="284"/>
      </w:pPr>
      <w:r w:rsidRPr="00495749">
        <w:t>a n</w:t>
      </w:r>
      <w:r w:rsidR="00C950D0" w:rsidRPr="00495749">
        <w:t>eed for both school and system policies around access implementation</w:t>
      </w:r>
    </w:p>
    <w:p w14:paraId="772ACFB4" w14:textId="77777777" w:rsidR="00C950D0" w:rsidRPr="00495749" w:rsidRDefault="00D45D1E" w:rsidP="000E4DE8">
      <w:pPr>
        <w:pStyle w:val="61DET-Bullet"/>
        <w:numPr>
          <w:ilvl w:val="1"/>
          <w:numId w:val="19"/>
        </w:numPr>
        <w:spacing w:after="240"/>
        <w:ind w:left="1021" w:hanging="284"/>
      </w:pPr>
      <w:r w:rsidRPr="00495749">
        <w:t>a n</w:t>
      </w:r>
      <w:r w:rsidR="00C950D0" w:rsidRPr="00495749">
        <w:t>eed to mandate use of captions</w:t>
      </w:r>
      <w:r w:rsidRPr="00495749">
        <w:t>.</w:t>
      </w:r>
    </w:p>
    <w:p w14:paraId="406F2DCB" w14:textId="77777777" w:rsidR="00C950D0" w:rsidRPr="00495749" w:rsidRDefault="00D45D1E" w:rsidP="000E4DE8">
      <w:pPr>
        <w:pStyle w:val="5DET-NormalText"/>
      </w:pPr>
      <w:r w:rsidRPr="00495749">
        <w:t>C</w:t>
      </w:r>
      <w:r w:rsidR="00C950D0" w:rsidRPr="00495749">
        <w:t>ategoris</w:t>
      </w:r>
      <w:r w:rsidRPr="00495749">
        <w:t>ing</w:t>
      </w:r>
      <w:r w:rsidR="00C950D0" w:rsidRPr="00495749">
        <w:t xml:space="preserve"> the qualitative data in this study under headings that may correlate to the Stages of Concern questionnaire headings</w:t>
      </w:r>
      <w:r w:rsidRPr="00495749">
        <w:t xml:space="preserve"> allowed me to</w:t>
      </w:r>
      <w:r w:rsidR="00C950D0" w:rsidRPr="00495749">
        <w:t xml:space="preserve"> make a clearer distinction as to where those concerns lie.</w:t>
      </w:r>
    </w:p>
    <w:p w14:paraId="043C92E6" w14:textId="77777777" w:rsidR="00C950D0" w:rsidRPr="00495749" w:rsidRDefault="00C950D0" w:rsidP="000E4DE8">
      <w:pPr>
        <w:pStyle w:val="4DET-Heading1"/>
        <w:spacing w:line="276" w:lineRule="auto"/>
        <w:rPr>
          <w:rFonts w:ascii="Garamond" w:hAnsi="Garamond"/>
        </w:rPr>
      </w:pPr>
      <w:r w:rsidRPr="00495749">
        <w:rPr>
          <w:rFonts w:ascii="Garamond" w:hAnsi="Garamond"/>
        </w:rPr>
        <w:t xml:space="preserve">Informational Concerns – </w:t>
      </w:r>
      <w:r w:rsidR="00D45D1E" w:rsidRPr="00495749">
        <w:rPr>
          <w:rFonts w:ascii="Garamond" w:hAnsi="Garamond"/>
        </w:rPr>
        <w:t>R</w:t>
      </w:r>
      <w:r w:rsidRPr="00495749">
        <w:rPr>
          <w:rFonts w:ascii="Garamond" w:hAnsi="Garamond"/>
        </w:rPr>
        <w:t xml:space="preserve">eferencing the (SoCq) </w:t>
      </w:r>
      <w:r w:rsidR="00D45D1E" w:rsidRPr="00495749">
        <w:rPr>
          <w:rFonts w:ascii="Garamond" w:hAnsi="Garamond"/>
        </w:rPr>
        <w:t>C</w:t>
      </w:r>
      <w:r w:rsidRPr="00495749">
        <w:rPr>
          <w:rFonts w:ascii="Garamond" w:hAnsi="Garamond"/>
        </w:rPr>
        <w:t>ategory</w:t>
      </w:r>
    </w:p>
    <w:p w14:paraId="22DC4657" w14:textId="77777777" w:rsidR="00C950D0" w:rsidRPr="00495749" w:rsidRDefault="00C950D0" w:rsidP="000E4DE8">
      <w:pPr>
        <w:pStyle w:val="61DET-Bullet"/>
        <w:ind w:left="568" w:hanging="284"/>
      </w:pPr>
      <w:r w:rsidRPr="00495749">
        <w:t>Many teachers don’t know anything about captions, where to find them or where to search for captioned content and how to use them</w:t>
      </w:r>
      <w:r w:rsidR="00D45D1E" w:rsidRPr="00495749">
        <w:t>.</w:t>
      </w:r>
    </w:p>
    <w:p w14:paraId="778347B3" w14:textId="77777777" w:rsidR="00C950D0" w:rsidRPr="00495749" w:rsidRDefault="00C950D0" w:rsidP="000E4DE8">
      <w:pPr>
        <w:pStyle w:val="61DET-Bullet"/>
        <w:ind w:left="568" w:hanging="284"/>
      </w:pPr>
      <w:r w:rsidRPr="00495749">
        <w:t xml:space="preserve">Many teachers </w:t>
      </w:r>
      <w:r w:rsidR="00D45D1E" w:rsidRPr="00495749">
        <w:t xml:space="preserve">are </w:t>
      </w:r>
      <w:r w:rsidRPr="00495749">
        <w:t>unaware of the positive link between us</w:t>
      </w:r>
      <w:r w:rsidR="00D45D1E" w:rsidRPr="00495749">
        <w:t>ing</w:t>
      </w:r>
      <w:r w:rsidRPr="00495749">
        <w:t xml:space="preserve"> captions and access to the curriculum and literacy benefits and supportive research</w:t>
      </w:r>
      <w:r w:rsidR="00D45D1E" w:rsidRPr="00495749">
        <w:t>.</w:t>
      </w:r>
    </w:p>
    <w:p w14:paraId="0262A4E7" w14:textId="77777777" w:rsidR="00C950D0" w:rsidRPr="00495749" w:rsidRDefault="00C950D0" w:rsidP="000E4DE8">
      <w:pPr>
        <w:pStyle w:val="61DET-Bullet"/>
        <w:ind w:left="568" w:hanging="284"/>
      </w:pPr>
      <w:r w:rsidRPr="00495749">
        <w:t>Many teachers</w:t>
      </w:r>
      <w:r w:rsidR="00D45D1E" w:rsidRPr="00495749">
        <w:t xml:space="preserve"> are</w:t>
      </w:r>
      <w:r w:rsidRPr="00495749">
        <w:t xml:space="preserve"> unaware of their obligations </w:t>
      </w:r>
      <w:r w:rsidR="00D45D1E" w:rsidRPr="00495749">
        <w:t>under the</w:t>
      </w:r>
      <w:r w:rsidRPr="00495749">
        <w:t xml:space="preserve"> DDA</w:t>
      </w:r>
      <w:r w:rsidR="00D45D1E" w:rsidRPr="00495749">
        <w:t>.</w:t>
      </w:r>
    </w:p>
    <w:p w14:paraId="1D5CE399" w14:textId="77777777" w:rsidR="00C950D0" w:rsidRPr="00495749" w:rsidRDefault="00C950D0" w:rsidP="000E4DE8">
      <w:pPr>
        <w:pStyle w:val="61DET-Bullet"/>
        <w:ind w:left="568" w:hanging="284"/>
      </w:pPr>
      <w:r w:rsidRPr="00495749">
        <w:t xml:space="preserve">Some teachers don’t understand </w:t>
      </w:r>
      <w:r w:rsidR="00D45D1E" w:rsidRPr="00495749">
        <w:t xml:space="preserve">the </w:t>
      </w:r>
      <w:r w:rsidRPr="00495749">
        <w:t>language deficit</w:t>
      </w:r>
      <w:r w:rsidR="00D45D1E" w:rsidRPr="00495749">
        <w:t>s of</w:t>
      </w:r>
      <w:r w:rsidRPr="00495749">
        <w:t xml:space="preserve"> DHH students</w:t>
      </w:r>
      <w:r w:rsidR="00D45D1E" w:rsidRPr="00495749">
        <w:t>.</w:t>
      </w:r>
    </w:p>
    <w:p w14:paraId="0F942879" w14:textId="77777777" w:rsidR="00C950D0" w:rsidRPr="00495749" w:rsidRDefault="00D45D1E" w:rsidP="000E4DE8">
      <w:pPr>
        <w:pStyle w:val="61DET-Bullet"/>
        <w:spacing w:after="240"/>
        <w:ind w:left="568" w:hanging="284"/>
      </w:pPr>
      <w:r w:rsidRPr="00495749">
        <w:t>There is a n</w:t>
      </w:r>
      <w:r w:rsidR="00C950D0" w:rsidRPr="00495749">
        <w:t>eed for pre-service teacher training in accessible media for curriculum access</w:t>
      </w:r>
      <w:r w:rsidRPr="00495749">
        <w:t>.</w:t>
      </w:r>
    </w:p>
    <w:p w14:paraId="41E163CD" w14:textId="77777777" w:rsidR="00C950D0" w:rsidRPr="00495749" w:rsidRDefault="00C950D0" w:rsidP="000E4DE8">
      <w:pPr>
        <w:pStyle w:val="5DET-NormalText"/>
      </w:pPr>
      <w:r w:rsidRPr="00495749">
        <w:t>The</w:t>
      </w:r>
      <w:r w:rsidR="00D45D1E" w:rsidRPr="00495749">
        <w:t>se points</w:t>
      </w:r>
      <w:r w:rsidRPr="00495749">
        <w:t xml:space="preserve"> represented discussions with mainstream teachers and </w:t>
      </w:r>
      <w:r w:rsidR="00D45D1E" w:rsidRPr="00495749">
        <w:t>point out</w:t>
      </w:r>
      <w:r w:rsidRPr="00495749">
        <w:t xml:space="preserve"> that the </w:t>
      </w:r>
      <w:r w:rsidR="00D45D1E" w:rsidRPr="00495749">
        <w:t>i</w:t>
      </w:r>
      <w:r w:rsidRPr="00495749">
        <w:t>nformational concerns of mainstream teachers were in many ways similar to those of</w:t>
      </w:r>
      <w:r w:rsidR="00D45D1E" w:rsidRPr="00495749">
        <w:t xml:space="preserve"> teachers of the de</w:t>
      </w:r>
      <w:r w:rsidRPr="00495749">
        <w:t>af</w:t>
      </w:r>
      <w:r w:rsidR="00D45D1E" w:rsidRPr="00495749">
        <w:t xml:space="preserve"> in Australia and</w:t>
      </w:r>
      <w:r w:rsidRPr="00495749">
        <w:t xml:space="preserve"> Resource Teachers of the Deaf (NZ).</w:t>
      </w:r>
    </w:p>
    <w:p w14:paraId="7EBE9200" w14:textId="77777777" w:rsidR="00C950D0" w:rsidRPr="00495749" w:rsidRDefault="00C950D0" w:rsidP="000E4DE8">
      <w:pPr>
        <w:pStyle w:val="4DET-Heading1"/>
        <w:spacing w:line="276" w:lineRule="auto"/>
        <w:rPr>
          <w:rFonts w:ascii="Garamond" w:hAnsi="Garamond"/>
        </w:rPr>
      </w:pPr>
      <w:r w:rsidRPr="00495749">
        <w:rPr>
          <w:rFonts w:ascii="Garamond" w:hAnsi="Garamond"/>
        </w:rPr>
        <w:lastRenderedPageBreak/>
        <w:t xml:space="preserve">Personal Concerns – </w:t>
      </w:r>
      <w:r w:rsidR="00D45D1E" w:rsidRPr="00495749">
        <w:rPr>
          <w:rFonts w:ascii="Garamond" w:hAnsi="Garamond"/>
        </w:rPr>
        <w:t>R</w:t>
      </w:r>
      <w:r w:rsidRPr="00495749">
        <w:rPr>
          <w:rFonts w:ascii="Garamond" w:hAnsi="Garamond"/>
        </w:rPr>
        <w:t xml:space="preserve">eferencing the (SoCq) </w:t>
      </w:r>
      <w:r w:rsidR="00D45D1E" w:rsidRPr="00495749">
        <w:rPr>
          <w:rFonts w:ascii="Garamond" w:hAnsi="Garamond"/>
        </w:rPr>
        <w:t>C</w:t>
      </w:r>
      <w:r w:rsidRPr="00495749">
        <w:rPr>
          <w:rFonts w:ascii="Garamond" w:hAnsi="Garamond"/>
        </w:rPr>
        <w:t>ategory</w:t>
      </w:r>
    </w:p>
    <w:p w14:paraId="6FF404BB" w14:textId="77777777" w:rsidR="00C950D0" w:rsidRPr="00495749" w:rsidRDefault="00D45D1E" w:rsidP="000E4DE8">
      <w:pPr>
        <w:pStyle w:val="61DET-Bullet"/>
        <w:ind w:left="568" w:hanging="284"/>
      </w:pPr>
      <w:r w:rsidRPr="00495749">
        <w:t>Many teachers a</w:t>
      </w:r>
      <w:r w:rsidR="00C950D0" w:rsidRPr="00495749">
        <w:t>re not confident with technology</w:t>
      </w:r>
      <w:r w:rsidRPr="00495749">
        <w:t>.</w:t>
      </w:r>
    </w:p>
    <w:p w14:paraId="2DF94D01" w14:textId="77777777" w:rsidR="006925C7" w:rsidRPr="00495749" w:rsidRDefault="00D45D1E" w:rsidP="000E4DE8">
      <w:pPr>
        <w:pStyle w:val="61DET-Bullet"/>
        <w:ind w:left="568" w:hanging="284"/>
      </w:pPr>
      <w:r w:rsidRPr="00495749">
        <w:t>Many teachers p</w:t>
      </w:r>
      <w:r w:rsidR="00C950D0" w:rsidRPr="00495749">
        <w:t xml:space="preserve">erceive </w:t>
      </w:r>
      <w:r w:rsidRPr="00495749">
        <w:t xml:space="preserve">that </w:t>
      </w:r>
      <w:r w:rsidR="00C950D0" w:rsidRPr="00495749">
        <w:t>using captions requires new technology</w:t>
      </w:r>
      <w:r w:rsidRPr="00495749">
        <w:t>.</w:t>
      </w:r>
    </w:p>
    <w:p w14:paraId="4C5DCFE9" w14:textId="55ACAFE1" w:rsidR="006925C7" w:rsidRPr="00495749" w:rsidRDefault="006925C7" w:rsidP="000E4DE8">
      <w:pPr>
        <w:pStyle w:val="61DET-Bullet"/>
        <w:ind w:left="568" w:hanging="284"/>
      </w:pPr>
      <w:r w:rsidRPr="00495749">
        <w:t>Many teachers lack the time to source and prepare lessons with captions</w:t>
      </w:r>
      <w:r w:rsidR="00056DA6" w:rsidRPr="00495749">
        <w:t>.</w:t>
      </w:r>
    </w:p>
    <w:p w14:paraId="16B68181" w14:textId="079AB433" w:rsidR="00C950D0" w:rsidRPr="00495749" w:rsidRDefault="001D7C02" w:rsidP="000E4DE8">
      <w:pPr>
        <w:pStyle w:val="61DET-Bullet"/>
        <w:ind w:left="568" w:hanging="284"/>
      </w:pPr>
      <w:r w:rsidRPr="00495749">
        <w:t xml:space="preserve">Some </w:t>
      </w:r>
      <w:r w:rsidR="00D45D1E" w:rsidRPr="00495749">
        <w:t>teachers d</w:t>
      </w:r>
      <w:r w:rsidR="00C950D0" w:rsidRPr="00495749">
        <w:t>on’t want to feel embarrassed if captions don’t work</w:t>
      </w:r>
      <w:r w:rsidR="00D45D1E" w:rsidRPr="00495749">
        <w:t>.</w:t>
      </w:r>
    </w:p>
    <w:p w14:paraId="7292E38A" w14:textId="70F36E82" w:rsidR="00C950D0" w:rsidRPr="00495749" w:rsidRDefault="001D7C02" w:rsidP="000E4DE8">
      <w:pPr>
        <w:pStyle w:val="61DET-Bullet"/>
        <w:ind w:left="568" w:hanging="284"/>
      </w:pPr>
      <w:r w:rsidRPr="00495749">
        <w:t>Some</w:t>
      </w:r>
      <w:r w:rsidR="00D45D1E" w:rsidRPr="00495749">
        <w:t xml:space="preserve"> teachers think that it’s n</w:t>
      </w:r>
      <w:r w:rsidR="00C950D0" w:rsidRPr="00495749">
        <w:t>ot worth the effort</w:t>
      </w:r>
      <w:r w:rsidR="00D45D1E" w:rsidRPr="00495749">
        <w:t xml:space="preserve"> because of</w:t>
      </w:r>
      <w:r w:rsidR="00C950D0" w:rsidRPr="00495749">
        <w:t xml:space="preserve"> previous bad experience</w:t>
      </w:r>
      <w:r w:rsidR="00D45D1E" w:rsidRPr="00495749">
        <w:t>.</w:t>
      </w:r>
    </w:p>
    <w:p w14:paraId="08300F63" w14:textId="3FBA4F32" w:rsidR="00C950D0" w:rsidRPr="00495749" w:rsidRDefault="001D7C02" w:rsidP="000E4DE8">
      <w:pPr>
        <w:pStyle w:val="61DET-Bullet"/>
        <w:ind w:left="568" w:hanging="284"/>
        <w:rPr>
          <w:b/>
        </w:rPr>
      </w:pPr>
      <w:r w:rsidRPr="00495749">
        <w:t>Some</w:t>
      </w:r>
      <w:r w:rsidR="00D45D1E" w:rsidRPr="00495749">
        <w:t xml:space="preserve"> teachers f</w:t>
      </w:r>
      <w:r w:rsidR="00C950D0" w:rsidRPr="00495749">
        <w:t>orget to turn on captions</w:t>
      </w:r>
      <w:r w:rsidR="00D45D1E" w:rsidRPr="00495749">
        <w:t>.</w:t>
      </w:r>
    </w:p>
    <w:p w14:paraId="21CAE92D" w14:textId="77777777" w:rsidR="00C950D0" w:rsidRPr="00495749" w:rsidRDefault="00C950D0" w:rsidP="000E4DE8">
      <w:pPr>
        <w:pStyle w:val="4DET-Heading1"/>
        <w:spacing w:line="276" w:lineRule="auto"/>
        <w:rPr>
          <w:rFonts w:ascii="Garamond" w:hAnsi="Garamond"/>
        </w:rPr>
      </w:pPr>
      <w:r w:rsidRPr="00495749">
        <w:rPr>
          <w:rFonts w:ascii="Garamond" w:hAnsi="Garamond"/>
          <w:lang w:val="en-US"/>
        </w:rPr>
        <w:t xml:space="preserve">Management </w:t>
      </w:r>
      <w:r w:rsidRPr="00495749">
        <w:rPr>
          <w:rFonts w:ascii="Garamond" w:hAnsi="Garamond"/>
        </w:rPr>
        <w:t xml:space="preserve">Concerns – </w:t>
      </w:r>
      <w:r w:rsidR="00D45D1E" w:rsidRPr="00495749">
        <w:rPr>
          <w:rFonts w:ascii="Garamond" w:hAnsi="Garamond"/>
        </w:rPr>
        <w:t>Referencing the (SoCq) Category</w:t>
      </w:r>
    </w:p>
    <w:p w14:paraId="00602EA8" w14:textId="77777777" w:rsidR="00C950D0" w:rsidRPr="00495749" w:rsidRDefault="00D45D1E" w:rsidP="000E4DE8">
      <w:pPr>
        <w:pStyle w:val="61DET-Bullet"/>
        <w:ind w:left="568" w:hanging="284"/>
      </w:pPr>
      <w:r w:rsidRPr="00495749">
        <w:t>Many teachers think there are t</w:t>
      </w:r>
      <w:r w:rsidR="00C950D0" w:rsidRPr="00495749">
        <w:t>oo many things to do in class</w:t>
      </w:r>
      <w:r w:rsidRPr="00495749">
        <w:t xml:space="preserve"> without having to</w:t>
      </w:r>
      <w:r w:rsidR="00C950D0" w:rsidRPr="00495749">
        <w:t xml:space="preserve"> provide captions</w:t>
      </w:r>
      <w:r w:rsidRPr="00495749">
        <w:t>.</w:t>
      </w:r>
    </w:p>
    <w:p w14:paraId="04EA8534" w14:textId="77777777" w:rsidR="00C950D0" w:rsidRPr="00495749" w:rsidRDefault="00D45D1E" w:rsidP="000E4DE8">
      <w:pPr>
        <w:pStyle w:val="61DET-Bullet"/>
        <w:ind w:left="568" w:hanging="284"/>
        <w:rPr>
          <w:b/>
        </w:rPr>
      </w:pPr>
      <w:r w:rsidRPr="00495749">
        <w:t>Many teachers l</w:t>
      </w:r>
      <w:r w:rsidR="00C950D0" w:rsidRPr="00495749">
        <w:t xml:space="preserve">ack </w:t>
      </w:r>
      <w:r w:rsidRPr="00495749">
        <w:t>the</w:t>
      </w:r>
      <w:r w:rsidR="00C950D0" w:rsidRPr="00495749">
        <w:t xml:space="preserve"> time to source an</w:t>
      </w:r>
      <w:r w:rsidRPr="00495749">
        <w:t>d prepare lessons with captions.</w:t>
      </w:r>
    </w:p>
    <w:p w14:paraId="36973493" w14:textId="6F75236D" w:rsidR="00C950D0" w:rsidRPr="00495749" w:rsidRDefault="001D7C02" w:rsidP="000E4DE8">
      <w:pPr>
        <w:pStyle w:val="61DET-Bullet"/>
        <w:ind w:left="568" w:hanging="284"/>
      </w:pPr>
      <w:r w:rsidRPr="00495749">
        <w:t xml:space="preserve">Some </w:t>
      </w:r>
      <w:r w:rsidR="00D45D1E" w:rsidRPr="00495749">
        <w:t>teachers think that i</w:t>
      </w:r>
      <w:r w:rsidR="00C950D0" w:rsidRPr="00495749">
        <w:t xml:space="preserve">f captions </w:t>
      </w:r>
      <w:r w:rsidR="00D45D1E" w:rsidRPr="00495749">
        <w:t xml:space="preserve">are </w:t>
      </w:r>
      <w:r w:rsidR="00C950D0" w:rsidRPr="00495749">
        <w:t>not used at home then poor attitude towards captions at school may ensue</w:t>
      </w:r>
      <w:r w:rsidR="00D45D1E" w:rsidRPr="00495749">
        <w:t>.</w:t>
      </w:r>
    </w:p>
    <w:p w14:paraId="61C8BA7D" w14:textId="77777777" w:rsidR="00C950D0" w:rsidRPr="00495749" w:rsidRDefault="00C950D0" w:rsidP="000E4DE8">
      <w:pPr>
        <w:pStyle w:val="4DET-Heading1"/>
        <w:spacing w:line="276" w:lineRule="auto"/>
        <w:rPr>
          <w:rFonts w:ascii="Garamond" w:hAnsi="Garamond"/>
        </w:rPr>
      </w:pPr>
      <w:r w:rsidRPr="00495749">
        <w:rPr>
          <w:rFonts w:ascii="Garamond" w:hAnsi="Garamond"/>
          <w:lang w:val="en-US"/>
        </w:rPr>
        <w:t xml:space="preserve">Consequence </w:t>
      </w:r>
      <w:r w:rsidRPr="00495749">
        <w:rPr>
          <w:rFonts w:ascii="Garamond" w:hAnsi="Garamond"/>
        </w:rPr>
        <w:t xml:space="preserve">Concerns – </w:t>
      </w:r>
      <w:r w:rsidR="00D45D1E" w:rsidRPr="00495749">
        <w:rPr>
          <w:rFonts w:ascii="Garamond" w:hAnsi="Garamond"/>
        </w:rPr>
        <w:t>Referencing the (SoCq) Category</w:t>
      </w:r>
    </w:p>
    <w:p w14:paraId="6CA72FB7" w14:textId="43B545BF" w:rsidR="00C950D0" w:rsidRPr="00495749" w:rsidRDefault="001D7C02" w:rsidP="000E4DE8">
      <w:pPr>
        <w:pStyle w:val="61DET-Bullet"/>
        <w:ind w:left="568" w:hanging="284"/>
        <w:rPr>
          <w:b/>
        </w:rPr>
      </w:pPr>
      <w:r w:rsidRPr="00495749">
        <w:t xml:space="preserve">Some </w:t>
      </w:r>
      <w:r w:rsidR="00D45D1E" w:rsidRPr="00495749">
        <w:t>teachers b</w:t>
      </w:r>
      <w:r w:rsidR="00C950D0" w:rsidRPr="00495749">
        <w:t xml:space="preserve">elieve </w:t>
      </w:r>
      <w:r w:rsidR="00D45D1E" w:rsidRPr="00495749">
        <w:t xml:space="preserve">that </w:t>
      </w:r>
      <w:r w:rsidR="00C950D0" w:rsidRPr="00495749">
        <w:t>captions distract students</w:t>
      </w:r>
      <w:r w:rsidR="00D45D1E" w:rsidRPr="00495749">
        <w:t>.</w:t>
      </w:r>
    </w:p>
    <w:p w14:paraId="64DE654E" w14:textId="695530D2" w:rsidR="00C950D0" w:rsidRPr="00495749" w:rsidRDefault="001D7C02" w:rsidP="000E4DE8">
      <w:pPr>
        <w:pStyle w:val="61DET-Bullet"/>
        <w:ind w:left="568" w:hanging="284"/>
        <w:rPr>
          <w:b/>
        </w:rPr>
      </w:pPr>
      <w:r w:rsidRPr="00495749">
        <w:t xml:space="preserve">Some </w:t>
      </w:r>
      <w:r w:rsidR="00D45D1E" w:rsidRPr="00495749">
        <w:t>teachers think that</w:t>
      </w:r>
      <w:r w:rsidR="00C950D0" w:rsidRPr="00495749">
        <w:t xml:space="preserve"> if students haven’t requested use, then it’s not necessary</w:t>
      </w:r>
      <w:r w:rsidR="00D45D1E" w:rsidRPr="00495749">
        <w:t>.</w:t>
      </w:r>
    </w:p>
    <w:p w14:paraId="42E15BD8" w14:textId="3A1FFAE6" w:rsidR="00C950D0" w:rsidRPr="00495749" w:rsidRDefault="001D7C02" w:rsidP="000E4DE8">
      <w:pPr>
        <w:pStyle w:val="61DET-Bullet"/>
        <w:ind w:left="568" w:hanging="284"/>
      </w:pPr>
      <w:r w:rsidRPr="00495749">
        <w:t xml:space="preserve">Some </w:t>
      </w:r>
      <w:r w:rsidR="00D45D1E" w:rsidRPr="00495749">
        <w:t>teachers think that p</w:t>
      </w:r>
      <w:r w:rsidR="00C950D0" w:rsidRPr="00495749">
        <w:t>re-primary children aren’t proficient readers yet, so it’s not relevant</w:t>
      </w:r>
      <w:r w:rsidR="00D45D1E" w:rsidRPr="00495749">
        <w:t>.</w:t>
      </w:r>
    </w:p>
    <w:p w14:paraId="5A8D46A2" w14:textId="77777777" w:rsidR="00C950D0" w:rsidRPr="00495749" w:rsidRDefault="00C950D0" w:rsidP="000E4DE8">
      <w:pPr>
        <w:pStyle w:val="5DET-NormalText"/>
        <w:spacing w:before="240"/>
      </w:pPr>
      <w:r w:rsidRPr="00495749">
        <w:rPr>
          <w:lang w:val="en-US"/>
        </w:rPr>
        <w:t>The</w:t>
      </w:r>
      <w:r w:rsidR="00D45D1E" w:rsidRPr="00495749">
        <w:rPr>
          <w:lang w:val="en-US"/>
        </w:rPr>
        <w:t>se</w:t>
      </w:r>
      <w:r w:rsidRPr="00495749">
        <w:rPr>
          <w:lang w:val="en-US"/>
        </w:rPr>
        <w:t xml:space="preserve"> groups of concerns of </w:t>
      </w:r>
      <w:r w:rsidR="00D45D1E" w:rsidRPr="00495749">
        <w:rPr>
          <w:lang w:val="en-US"/>
        </w:rPr>
        <w:t>teachers of the deaf</w:t>
      </w:r>
      <w:r w:rsidRPr="00495749">
        <w:rPr>
          <w:lang w:val="en-US"/>
        </w:rPr>
        <w:t xml:space="preserve"> and mainstream teachers are not insignificant, and without effective interventions </w:t>
      </w:r>
      <w:r w:rsidR="00D45D1E" w:rsidRPr="00495749">
        <w:rPr>
          <w:lang w:val="en-US"/>
        </w:rPr>
        <w:t xml:space="preserve">they </w:t>
      </w:r>
      <w:r w:rsidRPr="00495749">
        <w:rPr>
          <w:lang w:val="en-US"/>
        </w:rPr>
        <w:t>pose a real barrier to equitable access to the curriculum for DHH students and those with diverse learning needs.</w:t>
      </w:r>
    </w:p>
    <w:p w14:paraId="78DB9488" w14:textId="77777777" w:rsidR="00C950D0" w:rsidRPr="00495749" w:rsidRDefault="00C950D0" w:rsidP="000E4DE8">
      <w:pPr>
        <w:pStyle w:val="5DET-NormalText"/>
      </w:pPr>
      <w:r w:rsidRPr="00495749">
        <w:rPr>
          <w:lang w:val="en-US"/>
        </w:rPr>
        <w:t>Interventions are necessary from a national perspective</w:t>
      </w:r>
      <w:r w:rsidR="00D45D1E" w:rsidRPr="00495749">
        <w:rPr>
          <w:lang w:val="en-US"/>
        </w:rPr>
        <w:t xml:space="preserve"> because</w:t>
      </w:r>
      <w:r w:rsidRPr="00495749">
        <w:rPr>
          <w:lang w:val="en-US"/>
        </w:rPr>
        <w:t xml:space="preserve"> systems have obligations under the requirements of the D</w:t>
      </w:r>
      <w:r w:rsidR="00D45D1E" w:rsidRPr="00495749">
        <w:rPr>
          <w:lang w:val="en-US"/>
        </w:rPr>
        <w:t>DA</w:t>
      </w:r>
      <w:r w:rsidRPr="00495749">
        <w:rPr>
          <w:lang w:val="en-US"/>
        </w:rPr>
        <w:t xml:space="preserve"> to provide education opportunities</w:t>
      </w:r>
      <w:r w:rsidR="00D45D1E" w:rsidRPr="00495749">
        <w:rPr>
          <w:lang w:val="en-US"/>
        </w:rPr>
        <w:t xml:space="preserve"> for DHH students</w:t>
      </w:r>
      <w:r w:rsidRPr="00495749">
        <w:rPr>
          <w:lang w:val="en-US"/>
        </w:rPr>
        <w:t xml:space="preserve"> ‘on the same basis’ as their hearing peers. This obligation does not preclude captioned access to curriculum content and captions can be considered a ‘reasonable adjustment’. </w:t>
      </w:r>
    </w:p>
    <w:p w14:paraId="1ADE23E3" w14:textId="77777777" w:rsidR="00C950D0" w:rsidRPr="00495749" w:rsidRDefault="00C950D0" w:rsidP="000E4DE8">
      <w:pPr>
        <w:pStyle w:val="4DET-Heading1"/>
        <w:spacing w:line="276" w:lineRule="auto"/>
        <w:rPr>
          <w:rFonts w:ascii="Garamond" w:hAnsi="Garamond"/>
        </w:rPr>
      </w:pPr>
      <w:r w:rsidRPr="00495749">
        <w:rPr>
          <w:rFonts w:ascii="Garamond" w:hAnsi="Garamond"/>
          <w:lang w:val="en-US"/>
        </w:rPr>
        <w:t>Consistent responses to building teacher capacity</w:t>
      </w:r>
    </w:p>
    <w:p w14:paraId="57138651" w14:textId="77777777" w:rsidR="00C950D0" w:rsidRPr="00495749" w:rsidRDefault="00D45D1E" w:rsidP="000E4DE8">
      <w:pPr>
        <w:pStyle w:val="5DET-NormalText"/>
        <w:spacing w:after="0"/>
      </w:pPr>
      <w:r w:rsidRPr="00495749">
        <w:rPr>
          <w:lang w:val="en-US"/>
        </w:rPr>
        <w:t xml:space="preserve">The following were consistent responses to the question: </w:t>
      </w:r>
      <w:r w:rsidR="00C950D0" w:rsidRPr="00495749">
        <w:t>What do you think would be the best ways to build mainstream teacher capacity in the use of captioned multimedia for curriculum access?</w:t>
      </w:r>
    </w:p>
    <w:p w14:paraId="2314BCE0" w14:textId="77777777" w:rsidR="00C950D0" w:rsidRPr="00495749" w:rsidRDefault="00D45D1E" w:rsidP="000E4DE8">
      <w:pPr>
        <w:pStyle w:val="61DET-Bullet"/>
        <w:ind w:left="568" w:hanging="284"/>
      </w:pPr>
      <w:r w:rsidRPr="00495749">
        <w:t>Using</w:t>
      </w:r>
      <w:r w:rsidR="00C950D0" w:rsidRPr="00495749">
        <w:t xml:space="preserve"> captions and accessibility </w:t>
      </w:r>
      <w:r w:rsidRPr="00495749">
        <w:t>should</w:t>
      </w:r>
      <w:r w:rsidR="00C950D0" w:rsidRPr="00495749">
        <w:t xml:space="preserve"> be included in teacher training courses</w:t>
      </w:r>
      <w:r w:rsidRPr="00495749">
        <w:t>.</w:t>
      </w:r>
    </w:p>
    <w:p w14:paraId="6D9EA2FB" w14:textId="77777777" w:rsidR="00C950D0" w:rsidRPr="00495749" w:rsidRDefault="00C950D0" w:rsidP="000E4DE8">
      <w:pPr>
        <w:pStyle w:val="61DET-Bullet"/>
        <w:ind w:left="568" w:hanging="284"/>
      </w:pPr>
      <w:r w:rsidRPr="00495749">
        <w:t>Systems</w:t>
      </w:r>
      <w:r w:rsidR="00D45D1E" w:rsidRPr="00495749">
        <w:t xml:space="preserve"> need to</w:t>
      </w:r>
      <w:r w:rsidRPr="00495749">
        <w:t xml:space="preserve"> develop interventions to support implementation</w:t>
      </w:r>
      <w:r w:rsidR="00D45D1E" w:rsidRPr="00495749">
        <w:t>.</w:t>
      </w:r>
    </w:p>
    <w:p w14:paraId="79DF6D91" w14:textId="77777777" w:rsidR="00C950D0" w:rsidRPr="00495749" w:rsidRDefault="00D45D1E" w:rsidP="000E4DE8">
      <w:pPr>
        <w:pStyle w:val="61DET-Bullet"/>
        <w:ind w:left="568" w:hanging="284"/>
      </w:pPr>
      <w:r w:rsidRPr="00495749">
        <w:t>Using captions in schools needs to be m</w:t>
      </w:r>
      <w:r w:rsidR="00C950D0" w:rsidRPr="00495749">
        <w:t>andat</w:t>
      </w:r>
      <w:r w:rsidRPr="00495749">
        <w:t>ed.</w:t>
      </w:r>
      <w:r w:rsidR="00C950D0" w:rsidRPr="00495749">
        <w:t xml:space="preserve"> </w:t>
      </w:r>
    </w:p>
    <w:p w14:paraId="0B7B5395" w14:textId="77777777" w:rsidR="00C950D0" w:rsidRPr="00495749" w:rsidRDefault="00C950D0" w:rsidP="000E4DE8">
      <w:pPr>
        <w:pStyle w:val="61DET-Bullet"/>
        <w:ind w:left="568" w:hanging="284"/>
      </w:pPr>
      <w:r w:rsidRPr="00495749">
        <w:t xml:space="preserve">Collaboration with interested parties </w:t>
      </w:r>
      <w:r w:rsidR="00D45D1E" w:rsidRPr="00495749">
        <w:t xml:space="preserve">was </w:t>
      </w:r>
      <w:r w:rsidRPr="00495749">
        <w:t>m</w:t>
      </w:r>
      <w:r w:rsidR="00D45D1E" w:rsidRPr="00495749">
        <w:t>oo</w:t>
      </w:r>
      <w:r w:rsidRPr="00495749">
        <w:t>ted for different states and possibly NZ to develop training video</w:t>
      </w:r>
      <w:r w:rsidR="00D45D1E" w:rsidRPr="00495749">
        <w:t>s.</w:t>
      </w:r>
    </w:p>
    <w:p w14:paraId="15423101" w14:textId="77777777" w:rsidR="00C950D0" w:rsidRPr="00495749" w:rsidRDefault="00D45D1E" w:rsidP="000E4DE8">
      <w:pPr>
        <w:pStyle w:val="61DET-Bullet"/>
        <w:ind w:left="568" w:hanging="284"/>
      </w:pPr>
      <w:r w:rsidRPr="00495749">
        <w:t>At s</w:t>
      </w:r>
      <w:r w:rsidR="00C950D0" w:rsidRPr="00495749">
        <w:t>chool level</w:t>
      </w:r>
      <w:r w:rsidRPr="00495749">
        <w:t>,</w:t>
      </w:r>
      <w:r w:rsidR="00C950D0" w:rsidRPr="00495749">
        <w:t xml:space="preserve"> school</w:t>
      </w:r>
      <w:r w:rsidRPr="00495749">
        <w:t>s need</w:t>
      </w:r>
      <w:r w:rsidR="00C950D0" w:rsidRPr="00495749">
        <w:t xml:space="preserve"> action plans for implementation</w:t>
      </w:r>
      <w:r w:rsidRPr="00495749">
        <w:t>.</w:t>
      </w:r>
    </w:p>
    <w:p w14:paraId="275EBDD8" w14:textId="77777777" w:rsidR="00C950D0" w:rsidRPr="00495749" w:rsidRDefault="00C950D0" w:rsidP="000E4DE8">
      <w:pPr>
        <w:pStyle w:val="61DET-Bullet"/>
        <w:ind w:left="568" w:hanging="284"/>
      </w:pPr>
      <w:r w:rsidRPr="00495749">
        <w:t xml:space="preserve">Purpose designed workshops </w:t>
      </w:r>
      <w:r w:rsidR="00D45D1E" w:rsidRPr="00495749">
        <w:t>about</w:t>
      </w:r>
      <w:r w:rsidRPr="00495749">
        <w:t xml:space="preserve"> captions</w:t>
      </w:r>
      <w:r w:rsidR="00D45D1E" w:rsidRPr="00495749">
        <w:t xml:space="preserve"> are needed, with </w:t>
      </w:r>
      <w:r w:rsidRPr="00495749">
        <w:t>sample units</w:t>
      </w:r>
      <w:r w:rsidR="00D45D1E" w:rsidRPr="00495749">
        <w:t>, including reference to DDA Canberra modules.</w:t>
      </w:r>
    </w:p>
    <w:p w14:paraId="78A5D012" w14:textId="77777777" w:rsidR="00C950D0" w:rsidRPr="00495749" w:rsidRDefault="00C950D0" w:rsidP="000E4DE8">
      <w:pPr>
        <w:pStyle w:val="61DET-Bullet"/>
        <w:ind w:left="568" w:hanging="284"/>
      </w:pPr>
      <w:r w:rsidRPr="00495749">
        <w:t xml:space="preserve">Teachers </w:t>
      </w:r>
      <w:r w:rsidR="00D45D1E" w:rsidRPr="00495749">
        <w:t xml:space="preserve">need to </w:t>
      </w:r>
      <w:r w:rsidRPr="00495749">
        <w:t xml:space="preserve">support each other by visiting each other’s classes when captions </w:t>
      </w:r>
      <w:r w:rsidR="00D45D1E" w:rsidRPr="00495749">
        <w:t xml:space="preserve">are </w:t>
      </w:r>
      <w:r w:rsidRPr="00495749">
        <w:t>being used</w:t>
      </w:r>
      <w:r w:rsidR="00D45D1E" w:rsidRPr="00495749">
        <w:t>.</w:t>
      </w:r>
    </w:p>
    <w:p w14:paraId="0C2C431F" w14:textId="77777777" w:rsidR="00C950D0" w:rsidRPr="00495749" w:rsidRDefault="00C950D0" w:rsidP="000E4DE8">
      <w:pPr>
        <w:pStyle w:val="61DET-Bullet"/>
        <w:ind w:left="568" w:hanging="284"/>
      </w:pPr>
      <w:r w:rsidRPr="00495749">
        <w:t>Top down and bottom up approaches in combination are necessary to fully address the issues across systems</w:t>
      </w:r>
      <w:r w:rsidR="00D45D1E" w:rsidRPr="00495749">
        <w:t>.</w:t>
      </w:r>
    </w:p>
    <w:p w14:paraId="1917A40D" w14:textId="77777777" w:rsidR="00C950D0" w:rsidRPr="00495749" w:rsidRDefault="00D45D1E" w:rsidP="000E4DE8">
      <w:pPr>
        <w:pStyle w:val="61DET-Bullet"/>
        <w:ind w:left="568" w:hanging="284"/>
      </w:pPr>
      <w:r w:rsidRPr="00495749">
        <w:t>L</w:t>
      </w:r>
      <w:r w:rsidR="00C950D0" w:rsidRPr="00495749">
        <w:t xml:space="preserve">arge publishers </w:t>
      </w:r>
      <w:r w:rsidRPr="00495749">
        <w:t>need to be approached about making</w:t>
      </w:r>
      <w:r w:rsidR="00C950D0" w:rsidRPr="00495749">
        <w:t xml:space="preserve"> eBook videos accessible</w:t>
      </w:r>
      <w:r w:rsidRPr="00495749">
        <w:t>.</w:t>
      </w:r>
    </w:p>
    <w:p w14:paraId="3AFD4B82" w14:textId="77777777" w:rsidR="00C950D0" w:rsidRPr="00495749" w:rsidRDefault="00C950D0" w:rsidP="000E4DE8">
      <w:pPr>
        <w:pStyle w:val="61DET-Bullet"/>
        <w:ind w:left="568" w:hanging="284"/>
      </w:pPr>
      <w:r w:rsidRPr="00495749">
        <w:rPr>
          <w:bCs/>
          <w:lang w:val="en-US"/>
        </w:rPr>
        <w:lastRenderedPageBreak/>
        <w:t xml:space="preserve">A hugely positive and consistent response and a vehicle for teacher engagement has been the concept of </w:t>
      </w:r>
      <w:r w:rsidR="00D45D1E" w:rsidRPr="00495749">
        <w:rPr>
          <w:bCs/>
          <w:lang w:val="en-US"/>
        </w:rPr>
        <w:t>using captions to directly teach skills and concepts</w:t>
      </w:r>
      <w:r w:rsidR="00D45D1E" w:rsidRPr="00495749">
        <w:rPr>
          <w:rFonts w:cs="Arial"/>
          <w:bCs/>
          <w:lang w:val="en-US"/>
        </w:rPr>
        <w:t>.</w:t>
      </w:r>
      <w:r w:rsidRPr="00495749">
        <w:rPr>
          <w:rStyle w:val="FootnoteReference"/>
          <w:rFonts w:cs="Arial"/>
          <w:bCs/>
          <w:lang w:val="en-US"/>
        </w:rPr>
        <w:footnoteReference w:id="13"/>
      </w:r>
    </w:p>
    <w:p w14:paraId="22468A54" w14:textId="77777777" w:rsidR="00C950D0" w:rsidRPr="00495749" w:rsidRDefault="00C950D0" w:rsidP="000E4DE8">
      <w:pPr>
        <w:pStyle w:val="61DET-Bullet"/>
        <w:ind w:left="568" w:hanging="284"/>
      </w:pPr>
      <w:r w:rsidRPr="00495749">
        <w:rPr>
          <w:bCs/>
          <w:lang w:val="en-US"/>
        </w:rPr>
        <w:t>Captions</w:t>
      </w:r>
      <w:r w:rsidR="00143C42" w:rsidRPr="00495749">
        <w:rPr>
          <w:bCs/>
          <w:lang w:val="en-US"/>
        </w:rPr>
        <w:t xml:space="preserve"> </w:t>
      </w:r>
      <w:r w:rsidR="00D45D1E" w:rsidRPr="00495749">
        <w:rPr>
          <w:bCs/>
          <w:lang w:val="en-US"/>
        </w:rPr>
        <w:t>need to be</w:t>
      </w:r>
      <w:r w:rsidRPr="00495749">
        <w:rPr>
          <w:bCs/>
          <w:lang w:val="en-US"/>
        </w:rPr>
        <w:t xml:space="preserve"> seen as more than an access format</w:t>
      </w:r>
      <w:r w:rsidRPr="00495749">
        <w:t xml:space="preserve"> and a teaching strategy</w:t>
      </w:r>
      <w:r w:rsidR="00D45D1E" w:rsidRPr="00495749">
        <w:t>.</w:t>
      </w:r>
    </w:p>
    <w:p w14:paraId="073572AA" w14:textId="77777777" w:rsidR="00C950D0" w:rsidRPr="00495749" w:rsidRDefault="00C950D0" w:rsidP="000E4DE8">
      <w:pPr>
        <w:pStyle w:val="61DET-Bullet"/>
        <w:ind w:left="568" w:hanging="284"/>
      </w:pPr>
      <w:r w:rsidRPr="00495749">
        <w:rPr>
          <w:bCs/>
          <w:lang w:val="en-US"/>
        </w:rPr>
        <w:t xml:space="preserve">Great interest </w:t>
      </w:r>
      <w:r w:rsidR="00D45D1E" w:rsidRPr="00495749">
        <w:rPr>
          <w:bCs/>
          <w:lang w:val="en-US"/>
        </w:rPr>
        <w:t xml:space="preserve">has been </w:t>
      </w:r>
      <w:r w:rsidRPr="00495749">
        <w:rPr>
          <w:bCs/>
          <w:lang w:val="en-US"/>
        </w:rPr>
        <w:t xml:space="preserve">generated which needs support and momentum to keep </w:t>
      </w:r>
      <w:r w:rsidR="00D45D1E" w:rsidRPr="00495749">
        <w:rPr>
          <w:bCs/>
          <w:lang w:val="en-US"/>
        </w:rPr>
        <w:t xml:space="preserve">it </w:t>
      </w:r>
      <w:r w:rsidRPr="00495749">
        <w:rPr>
          <w:bCs/>
          <w:lang w:val="en-US"/>
        </w:rPr>
        <w:t>going</w:t>
      </w:r>
      <w:r w:rsidR="00D45D1E" w:rsidRPr="00495749">
        <w:rPr>
          <w:bCs/>
          <w:lang w:val="en-US"/>
        </w:rPr>
        <w:t>.</w:t>
      </w:r>
    </w:p>
    <w:p w14:paraId="287C9570" w14:textId="77777777" w:rsidR="00C950D0" w:rsidRPr="00495749" w:rsidRDefault="00C950D0" w:rsidP="000E4DE8">
      <w:pPr>
        <w:pStyle w:val="61DET-Bullet"/>
        <w:ind w:left="568" w:hanging="284"/>
      </w:pPr>
      <w:r w:rsidRPr="00495749">
        <w:t xml:space="preserve">Issues need development into </w:t>
      </w:r>
      <w:r w:rsidR="00D45D1E" w:rsidRPr="00495749">
        <w:t xml:space="preserve">an </w:t>
      </w:r>
      <w:r w:rsidRPr="00495749">
        <w:t>awareness raising campaign for the need for change across education sectors</w:t>
      </w:r>
      <w:r w:rsidR="00D45D1E" w:rsidRPr="00495749">
        <w:t>.</w:t>
      </w:r>
    </w:p>
    <w:p w14:paraId="4E7DAD92" w14:textId="77777777" w:rsidR="00C950D0" w:rsidRPr="00495749" w:rsidRDefault="00C950D0" w:rsidP="000E4DE8">
      <w:pPr>
        <w:pStyle w:val="61DET-Bullet"/>
        <w:ind w:left="568" w:hanging="284"/>
      </w:pPr>
      <w:r w:rsidRPr="00495749">
        <w:t xml:space="preserve">Teaching and learning teams or curriculum coordinators </w:t>
      </w:r>
      <w:r w:rsidR="00D45D1E" w:rsidRPr="00495749">
        <w:t xml:space="preserve">need to </w:t>
      </w:r>
      <w:r w:rsidRPr="00495749">
        <w:t xml:space="preserve">support those who champion captions in schools </w:t>
      </w:r>
      <w:r w:rsidR="00D45D1E" w:rsidRPr="00495749">
        <w:t>(</w:t>
      </w:r>
      <w:hyperlink r:id="rId14" w:history="1">
        <w:r w:rsidRPr="00495749">
          <w:rPr>
            <w:rStyle w:val="Hyperlink"/>
            <w:rFonts w:cs="Arial"/>
          </w:rPr>
          <w:t>CAP THAT!</w:t>
        </w:r>
      </w:hyperlink>
      <w:r w:rsidR="00D45D1E" w:rsidRPr="00495749">
        <w:rPr>
          <w:rStyle w:val="FootnoteReference"/>
          <w:rFonts w:cs="Arial"/>
        </w:rPr>
        <w:t xml:space="preserve"> </w:t>
      </w:r>
      <w:r w:rsidR="00D45D1E" w:rsidRPr="00495749">
        <w:rPr>
          <w:rStyle w:val="FootnoteReference"/>
          <w:rFonts w:cs="Arial"/>
        </w:rPr>
        <w:footnoteReference w:id="14"/>
      </w:r>
      <w:r w:rsidR="00D45D1E" w:rsidRPr="00495749">
        <w:rPr>
          <w:rFonts w:cs="Arial"/>
        </w:rPr>
        <w:t>).</w:t>
      </w:r>
    </w:p>
    <w:p w14:paraId="4678A99B" w14:textId="77777777" w:rsidR="00C950D0" w:rsidRPr="00495749" w:rsidRDefault="00C950D0" w:rsidP="000E4DE8">
      <w:pPr>
        <w:pStyle w:val="61DET-Bullet"/>
        <w:ind w:left="568" w:hanging="284"/>
      </w:pPr>
      <w:r w:rsidRPr="00495749">
        <w:t xml:space="preserve">Strategies </w:t>
      </w:r>
      <w:r w:rsidR="00D45D1E" w:rsidRPr="00495749">
        <w:t>about</w:t>
      </w:r>
      <w:r w:rsidRPr="00495749">
        <w:t xml:space="preserve"> need for captions use </w:t>
      </w:r>
      <w:r w:rsidR="00D45D1E" w:rsidRPr="00495749">
        <w:t xml:space="preserve">need </w:t>
      </w:r>
      <w:r w:rsidRPr="00495749">
        <w:t xml:space="preserve">to be added to </w:t>
      </w:r>
      <w:r w:rsidR="00D45D1E" w:rsidRPr="00495749">
        <w:t xml:space="preserve">the </w:t>
      </w:r>
      <w:r w:rsidRPr="00495749">
        <w:t xml:space="preserve">Individual Education Plan (IEP) for student support </w:t>
      </w:r>
      <w:r w:rsidR="00D45D1E" w:rsidRPr="00495749">
        <w:t>and</w:t>
      </w:r>
      <w:r w:rsidRPr="00495749">
        <w:t xml:space="preserve"> as a key tool (also a legal document)</w:t>
      </w:r>
      <w:r w:rsidR="00D45D1E" w:rsidRPr="00495749">
        <w:t>.</w:t>
      </w:r>
    </w:p>
    <w:p w14:paraId="1E0F8AE8" w14:textId="13F3FFBE" w:rsidR="00C950D0" w:rsidRPr="00495749" w:rsidRDefault="006E16CC" w:rsidP="000E4DE8">
      <w:pPr>
        <w:pStyle w:val="61DET-Bullet"/>
        <w:ind w:left="568" w:hanging="284"/>
      </w:pPr>
      <w:r w:rsidRPr="00495749">
        <w:t>Tracking SMART goals through the IEP process to ensure access.</w:t>
      </w:r>
    </w:p>
    <w:p w14:paraId="5550B9D3" w14:textId="77777777" w:rsidR="00C950D0" w:rsidRPr="00495749" w:rsidRDefault="00D45D1E" w:rsidP="000E4DE8">
      <w:pPr>
        <w:pStyle w:val="61DET-Bullet"/>
        <w:ind w:left="568" w:hanging="284"/>
      </w:pPr>
      <w:r w:rsidRPr="00495749">
        <w:t>Parental</w:t>
      </w:r>
      <w:r w:rsidR="00C950D0" w:rsidRPr="00495749">
        <w:t xml:space="preserve"> support </w:t>
      </w:r>
      <w:r w:rsidRPr="00495749">
        <w:t>must be engaged.</w:t>
      </w:r>
    </w:p>
    <w:p w14:paraId="14F5C1CD" w14:textId="77777777" w:rsidR="00C950D0" w:rsidRPr="00495749" w:rsidRDefault="00C950D0" w:rsidP="000E4DE8">
      <w:pPr>
        <w:pStyle w:val="4DET-Heading1"/>
        <w:spacing w:line="276" w:lineRule="auto"/>
        <w:rPr>
          <w:rFonts w:ascii="Garamond" w:hAnsi="Garamond"/>
        </w:rPr>
      </w:pPr>
      <w:r w:rsidRPr="00495749">
        <w:rPr>
          <w:rFonts w:ascii="Garamond" w:hAnsi="Garamond"/>
        </w:rPr>
        <w:t xml:space="preserve">Some practical ideas to begin to build capacity in </w:t>
      </w:r>
      <w:r w:rsidR="00D45D1E" w:rsidRPr="00495749">
        <w:rPr>
          <w:rFonts w:ascii="Garamond" w:hAnsi="Garamond"/>
        </w:rPr>
        <w:t>using</w:t>
      </w:r>
      <w:r w:rsidRPr="00495749">
        <w:rPr>
          <w:rFonts w:ascii="Garamond" w:hAnsi="Garamond"/>
        </w:rPr>
        <w:t xml:space="preserve"> captions</w:t>
      </w:r>
    </w:p>
    <w:p w14:paraId="33188966" w14:textId="77777777" w:rsidR="00C950D0" w:rsidRPr="00495749" w:rsidRDefault="000E4DE8" w:rsidP="000E4DE8">
      <w:pPr>
        <w:pStyle w:val="61DET-Bullet"/>
        <w:ind w:left="568" w:hanging="284"/>
      </w:pPr>
      <w:hyperlink r:id="rId15" w:history="1">
        <w:r w:rsidR="00C950D0" w:rsidRPr="00495749">
          <w:rPr>
            <w:rStyle w:val="Hyperlink"/>
            <w:color w:val="auto"/>
            <w:u w:val="none"/>
          </w:rPr>
          <w:t xml:space="preserve">Media </w:t>
        </w:r>
      </w:hyperlink>
      <w:hyperlink r:id="rId16" w:history="1">
        <w:r w:rsidR="00C950D0" w:rsidRPr="00495749">
          <w:rPr>
            <w:rStyle w:val="Hyperlink"/>
            <w:color w:val="auto"/>
            <w:u w:val="none"/>
          </w:rPr>
          <w:t>Access Australia</w:t>
        </w:r>
        <w:r w:rsidR="00D45D1E" w:rsidRPr="00495749">
          <w:rPr>
            <w:rStyle w:val="FootnoteReference"/>
          </w:rPr>
          <w:footnoteReference w:id="15"/>
        </w:r>
        <w:r w:rsidR="00C950D0" w:rsidRPr="00495749">
          <w:rPr>
            <w:rStyle w:val="Hyperlink"/>
            <w:color w:val="auto"/>
            <w:u w:val="none"/>
            <w:vertAlign w:val="superscript"/>
          </w:rPr>
          <w:t xml:space="preserve"> </w:t>
        </w:r>
      </w:hyperlink>
      <w:r w:rsidR="00D45D1E" w:rsidRPr="00495749">
        <w:t xml:space="preserve">has </w:t>
      </w:r>
      <w:r w:rsidR="00C950D0" w:rsidRPr="00495749">
        <w:t>resources and extensive information</w:t>
      </w:r>
      <w:r w:rsidR="00D45D1E" w:rsidRPr="00495749">
        <w:t xml:space="preserve"> about</w:t>
      </w:r>
      <w:r w:rsidR="00C950D0" w:rsidRPr="00495749">
        <w:t xml:space="preserve"> where to find sources of captioned content</w:t>
      </w:r>
      <w:r w:rsidR="00D45D1E" w:rsidRPr="00495749">
        <w:t>.</w:t>
      </w:r>
    </w:p>
    <w:p w14:paraId="4F5BE32C" w14:textId="77777777" w:rsidR="00C950D0" w:rsidRPr="00495749" w:rsidRDefault="000E4DE8" w:rsidP="000E4DE8">
      <w:pPr>
        <w:pStyle w:val="61DET-Bullet"/>
        <w:ind w:left="568" w:hanging="284"/>
      </w:pPr>
      <w:hyperlink r:id="rId17" w:history="1">
        <w:r w:rsidR="00C950D0" w:rsidRPr="00495749">
          <w:rPr>
            <w:rStyle w:val="Hyperlink"/>
            <w:color w:val="auto"/>
            <w:u w:val="none"/>
          </w:rPr>
          <w:t>CAP THAT!</w:t>
        </w:r>
      </w:hyperlink>
      <w:r w:rsidR="00D45D1E" w:rsidRPr="00495749">
        <w:rPr>
          <w:rStyle w:val="FootnoteReference"/>
          <w:vertAlign w:val="baseline"/>
        </w:rPr>
        <w:t xml:space="preserve"> </w:t>
      </w:r>
      <w:r w:rsidR="00D45D1E" w:rsidRPr="00495749">
        <w:rPr>
          <w:rStyle w:val="FootnoteReference"/>
        </w:rPr>
        <w:footnoteReference w:id="16"/>
      </w:r>
      <w:r w:rsidR="00D45D1E" w:rsidRPr="00495749">
        <w:rPr>
          <w:vertAlign w:val="superscript"/>
        </w:rPr>
        <w:t xml:space="preserve"> </w:t>
      </w:r>
      <w:r w:rsidR="00D45D1E" w:rsidRPr="00495749">
        <w:t>has</w:t>
      </w:r>
      <w:r w:rsidR="00C950D0" w:rsidRPr="00495749">
        <w:t xml:space="preserve"> resources, lesson plans with captions</w:t>
      </w:r>
      <w:r w:rsidR="00D45D1E" w:rsidRPr="00495749">
        <w:t xml:space="preserve"> and</w:t>
      </w:r>
      <w:r w:rsidR="00C950D0" w:rsidRPr="00495749">
        <w:t xml:space="preserve"> </w:t>
      </w:r>
      <w:r w:rsidR="00D45D1E" w:rsidRPr="00495749">
        <w:t>professional development</w:t>
      </w:r>
      <w:r w:rsidR="00C950D0" w:rsidRPr="00495749">
        <w:t xml:space="preserve"> videos for schools etc</w:t>
      </w:r>
      <w:r w:rsidR="00D45D1E" w:rsidRPr="00495749">
        <w:t>.</w:t>
      </w:r>
    </w:p>
    <w:p w14:paraId="1326F604" w14:textId="77777777" w:rsidR="00C950D0" w:rsidRPr="00495749" w:rsidRDefault="00C950D0" w:rsidP="000E4DE8">
      <w:pPr>
        <w:pStyle w:val="61DET-Bullet"/>
        <w:ind w:left="568" w:hanging="284"/>
        <w:rPr>
          <w:rStyle w:val="Hyperlink"/>
          <w:color w:val="auto"/>
          <w:szCs w:val="20"/>
          <w:u w:val="none"/>
        </w:rPr>
      </w:pPr>
      <w:r w:rsidRPr="00495749">
        <w:t xml:space="preserve">Soundfield </w:t>
      </w:r>
      <w:r w:rsidRPr="00495749">
        <w:rPr>
          <w:shd w:val="clear" w:color="auto" w:fill="FFFFFF"/>
        </w:rPr>
        <w:t>amplification</w:t>
      </w:r>
      <w:r w:rsidRPr="00495749">
        <w:rPr>
          <w:szCs w:val="20"/>
        </w:rPr>
        <w:t xml:space="preserve"> </w:t>
      </w:r>
      <w:r w:rsidRPr="00495749">
        <w:t>systems and captions create an inclusive environment</w:t>
      </w:r>
      <w:r w:rsidR="00D45D1E" w:rsidRPr="00495749">
        <w:t>.</w:t>
      </w:r>
      <w:r w:rsidRPr="00495749">
        <w:t xml:space="preserve"> </w:t>
      </w:r>
      <w:r w:rsidR="00D45D1E" w:rsidRPr="00495749">
        <w:t>T</w:t>
      </w:r>
      <w:r w:rsidRPr="00495749">
        <w:t xml:space="preserve">he Classroom Access Project 2 </w:t>
      </w:r>
      <w:r w:rsidR="00D45D1E" w:rsidRPr="00495749">
        <w:t xml:space="preserve">is </w:t>
      </w:r>
      <w:r w:rsidRPr="00495749">
        <w:rPr>
          <w:rStyle w:val="Hyperlink"/>
          <w:color w:val="auto"/>
          <w:u w:val="none"/>
        </w:rPr>
        <w:t>a</w:t>
      </w:r>
      <w:r w:rsidR="00D45D1E" w:rsidRPr="00495749">
        <w:rPr>
          <w:rStyle w:val="Hyperlink"/>
          <w:color w:val="auto"/>
          <w:u w:val="none"/>
        </w:rPr>
        <w:t xml:space="preserve"> </w:t>
      </w:r>
      <w:r w:rsidRPr="00495749">
        <w:rPr>
          <w:rStyle w:val="Hyperlink"/>
          <w:color w:val="auto"/>
          <w:u w:val="none"/>
        </w:rPr>
        <w:t>pilot project that examined the use captions in schools</w:t>
      </w:r>
      <w:r w:rsidR="00D45D1E" w:rsidRPr="00495749">
        <w:rPr>
          <w:rStyle w:val="Hyperlink"/>
          <w:color w:val="auto"/>
          <w:u w:val="none"/>
        </w:rPr>
        <w:t>.</w:t>
      </w:r>
      <w:r w:rsidR="00D45D1E" w:rsidRPr="00495749">
        <w:rPr>
          <w:rStyle w:val="FootnoteReference"/>
        </w:rPr>
        <w:footnoteReference w:id="17"/>
      </w:r>
      <w:r w:rsidRPr="00495749">
        <w:rPr>
          <w:rStyle w:val="Hyperlink"/>
          <w:color w:val="auto"/>
          <w:u w:val="none"/>
        </w:rPr>
        <w:t xml:space="preserve"> </w:t>
      </w:r>
    </w:p>
    <w:p w14:paraId="58B8A190" w14:textId="77777777" w:rsidR="00C950D0" w:rsidRPr="00495749" w:rsidRDefault="000E4DE8" w:rsidP="000E4DE8">
      <w:pPr>
        <w:pStyle w:val="61DET-Bullet"/>
        <w:ind w:left="568" w:hanging="284"/>
      </w:pPr>
      <w:hyperlink r:id="rId18" w:history="1">
        <w:r w:rsidR="00D45D1E" w:rsidRPr="00495749">
          <w:rPr>
            <w:rStyle w:val="Hyperlink"/>
            <w:color w:val="auto"/>
            <w:u w:val="none"/>
          </w:rPr>
          <w:t>CAP THAT! has resources</w:t>
        </w:r>
      </w:hyperlink>
      <w:r w:rsidR="00D45D1E" w:rsidRPr="00495749">
        <w:t xml:space="preserve"> for d</w:t>
      </w:r>
      <w:r w:rsidR="00C950D0" w:rsidRPr="00495749">
        <w:t>evelop</w:t>
      </w:r>
      <w:r w:rsidR="00D45D1E" w:rsidRPr="00495749">
        <w:t>ing</w:t>
      </w:r>
      <w:r w:rsidR="00C950D0" w:rsidRPr="00495749">
        <w:t xml:space="preserve"> in-school lesson plans and units</w:t>
      </w:r>
      <w:r w:rsidR="00D45D1E" w:rsidRPr="00495749">
        <w:t>.</w:t>
      </w:r>
      <w:r w:rsidR="00D45D1E" w:rsidRPr="00495749">
        <w:rPr>
          <w:rStyle w:val="FootnoteReference"/>
        </w:rPr>
        <w:footnoteReference w:id="18"/>
      </w:r>
    </w:p>
    <w:p w14:paraId="3E1AEE4D" w14:textId="77777777" w:rsidR="00C950D0" w:rsidRPr="00495749" w:rsidRDefault="00C950D0" w:rsidP="000E4DE8">
      <w:pPr>
        <w:pStyle w:val="61DET-Bullet"/>
        <w:ind w:left="568" w:hanging="284"/>
        <w:rPr>
          <w:b/>
        </w:rPr>
      </w:pPr>
      <w:r w:rsidRPr="00495749">
        <w:t xml:space="preserve">Screen shots of captioned videos </w:t>
      </w:r>
      <w:r w:rsidR="00D45D1E" w:rsidRPr="00495749">
        <w:t xml:space="preserve">can be used </w:t>
      </w:r>
      <w:r w:rsidRPr="00495749">
        <w:t>for social skills to assist students with autism</w:t>
      </w:r>
      <w:r w:rsidR="00D45D1E" w:rsidRPr="00495749">
        <w:t>.</w:t>
      </w:r>
    </w:p>
    <w:p w14:paraId="2A34C369" w14:textId="6DF7DC76" w:rsidR="00C950D0" w:rsidRPr="00495749" w:rsidRDefault="00D45D1E" w:rsidP="000E4DE8">
      <w:pPr>
        <w:pStyle w:val="61DET-Bullet"/>
        <w:ind w:left="568" w:hanging="284"/>
        <w:rPr>
          <w:b/>
        </w:rPr>
      </w:pPr>
      <w:r w:rsidRPr="00495749">
        <w:t>The i</w:t>
      </w:r>
      <w:r w:rsidR="00C950D0" w:rsidRPr="00495749">
        <w:t xml:space="preserve">mportance of </w:t>
      </w:r>
      <w:r w:rsidR="006E16CC" w:rsidRPr="00495749">
        <w:t>pre-</w:t>
      </w:r>
      <w:r w:rsidR="00C950D0" w:rsidRPr="00495749">
        <w:t>teaching vocab</w:t>
      </w:r>
      <w:r w:rsidRPr="00495749">
        <w:t xml:space="preserve">ulary before </w:t>
      </w:r>
      <w:r w:rsidR="006E16CC" w:rsidRPr="00495749">
        <w:t xml:space="preserve">viewing </w:t>
      </w:r>
      <w:r w:rsidRPr="00495749">
        <w:t>caption</w:t>
      </w:r>
      <w:r w:rsidR="006E16CC" w:rsidRPr="00495749">
        <w:t>ed</w:t>
      </w:r>
      <w:r w:rsidRPr="00495749">
        <w:t xml:space="preserve"> </w:t>
      </w:r>
      <w:r w:rsidR="006E16CC" w:rsidRPr="00495749">
        <w:t>video</w:t>
      </w:r>
      <w:r w:rsidRPr="00495749">
        <w:t xml:space="preserve"> needs to be stressed.</w:t>
      </w:r>
    </w:p>
    <w:p w14:paraId="453958E7" w14:textId="77777777" w:rsidR="00C950D0" w:rsidRPr="00495749" w:rsidRDefault="00C950D0" w:rsidP="000E4DE8">
      <w:pPr>
        <w:pStyle w:val="61DET-Bullet"/>
        <w:ind w:left="568" w:hanging="284"/>
        <w:rPr>
          <w:b/>
        </w:rPr>
      </w:pPr>
      <w:r w:rsidRPr="00495749">
        <w:t xml:space="preserve">Using screenshots of captioned content </w:t>
      </w:r>
      <w:r w:rsidR="00D45D1E" w:rsidRPr="00495749">
        <w:t xml:space="preserve">can be used </w:t>
      </w:r>
      <w:r w:rsidRPr="00495749">
        <w:t>as teaching point</w:t>
      </w:r>
      <w:r w:rsidR="00D45D1E" w:rsidRPr="00495749">
        <w:t>s.</w:t>
      </w:r>
    </w:p>
    <w:p w14:paraId="441473E1" w14:textId="77777777" w:rsidR="00C950D0" w:rsidRPr="00495749" w:rsidRDefault="00D45D1E" w:rsidP="000E4DE8">
      <w:pPr>
        <w:pStyle w:val="4DET-Heading1"/>
        <w:spacing w:line="276" w:lineRule="auto"/>
        <w:rPr>
          <w:rFonts w:ascii="Garamond" w:hAnsi="Garamond"/>
        </w:rPr>
      </w:pPr>
      <w:r w:rsidRPr="00495749">
        <w:rPr>
          <w:rFonts w:ascii="Garamond" w:hAnsi="Garamond"/>
        </w:rPr>
        <w:t>K</w:t>
      </w:r>
      <w:r w:rsidR="00C950D0" w:rsidRPr="00495749">
        <w:rPr>
          <w:rFonts w:ascii="Garamond" w:hAnsi="Garamond"/>
        </w:rPr>
        <w:t xml:space="preserve">ey recommendations as a result of </w:t>
      </w:r>
      <w:r w:rsidRPr="00495749">
        <w:rPr>
          <w:rFonts w:ascii="Garamond" w:hAnsi="Garamond"/>
        </w:rPr>
        <w:t>my</w:t>
      </w:r>
      <w:r w:rsidR="00C950D0" w:rsidRPr="00495749">
        <w:rPr>
          <w:rFonts w:ascii="Garamond" w:hAnsi="Garamond"/>
        </w:rPr>
        <w:t xml:space="preserve"> study tour</w:t>
      </w:r>
    </w:p>
    <w:p w14:paraId="69FE1955" w14:textId="09D5EFE4" w:rsidR="00056DA6" w:rsidRPr="00495749" w:rsidRDefault="00C950D0" w:rsidP="000E4DE8">
      <w:pPr>
        <w:pStyle w:val="61DET-Bullet"/>
        <w:ind w:left="568" w:hanging="284"/>
      </w:pPr>
      <w:r w:rsidRPr="00495749">
        <w:t xml:space="preserve">Increased collaboration </w:t>
      </w:r>
      <w:r w:rsidR="00D45D1E" w:rsidRPr="00495749">
        <w:t xml:space="preserve">is needed </w:t>
      </w:r>
      <w:r w:rsidRPr="00495749">
        <w:t xml:space="preserve">between </w:t>
      </w:r>
      <w:r w:rsidR="00D45D1E" w:rsidRPr="00495749">
        <w:t>g</w:t>
      </w:r>
      <w:r w:rsidRPr="00495749">
        <w:t>overnment</w:t>
      </w:r>
      <w:r w:rsidR="00D45D1E" w:rsidRPr="00495749">
        <w:t>,</w:t>
      </w:r>
      <w:r w:rsidRPr="00495749">
        <w:t xml:space="preserve"> industry </w:t>
      </w:r>
      <w:r w:rsidR="00D45D1E" w:rsidRPr="00495749">
        <w:t xml:space="preserve">and </w:t>
      </w:r>
      <w:r w:rsidRPr="00495749">
        <w:t>educational suppliers to work towards</w:t>
      </w:r>
      <w:r w:rsidR="00D45D1E" w:rsidRPr="00495749">
        <w:t xml:space="preserve"> making</w:t>
      </w:r>
      <w:r w:rsidRPr="00495749">
        <w:t xml:space="preserve"> </w:t>
      </w:r>
      <w:r w:rsidR="00D45D1E" w:rsidRPr="00495749">
        <w:t>captioned educational video/</w:t>
      </w:r>
      <w:r w:rsidRPr="00495749">
        <w:t>multimedia</w:t>
      </w:r>
      <w:r w:rsidR="00D45D1E" w:rsidRPr="00495749">
        <w:t xml:space="preserve"> more available.</w:t>
      </w:r>
    </w:p>
    <w:p w14:paraId="3D41462E" w14:textId="77777777" w:rsidR="00C950D0" w:rsidRPr="00495749" w:rsidRDefault="00C950D0" w:rsidP="000E4DE8">
      <w:pPr>
        <w:pStyle w:val="61DET-Bullet"/>
        <w:ind w:left="568" w:hanging="284"/>
      </w:pPr>
      <w:r w:rsidRPr="00495749">
        <w:t>Pre-service teacher training in accessible media and the link between captions and improved literacy benefits</w:t>
      </w:r>
      <w:r w:rsidR="00D45D1E" w:rsidRPr="00495749">
        <w:t xml:space="preserve"> is needed.</w:t>
      </w:r>
    </w:p>
    <w:p w14:paraId="190D70CF" w14:textId="5919B4C9" w:rsidR="00816FC3" w:rsidRPr="00495749" w:rsidRDefault="00816FC3" w:rsidP="000E4DE8">
      <w:pPr>
        <w:pStyle w:val="61DET-Bullet"/>
        <w:ind w:left="568" w:hanging="284"/>
      </w:pPr>
      <w:r w:rsidRPr="00495749">
        <w:t>System level responses incorporating obligations under the DDA, referencing the importance of SOCq:</w:t>
      </w:r>
    </w:p>
    <w:p w14:paraId="33AD7F01" w14:textId="77777777" w:rsidR="00816FC3" w:rsidRPr="00495749" w:rsidRDefault="00816FC3" w:rsidP="000E4DE8">
      <w:pPr>
        <w:pStyle w:val="61DET-Bullet"/>
        <w:numPr>
          <w:ilvl w:val="1"/>
          <w:numId w:val="19"/>
        </w:numPr>
        <w:ind w:left="1021" w:hanging="284"/>
      </w:pPr>
      <w:r w:rsidRPr="00495749">
        <w:t>provides data for addressing initial and school-based concerns</w:t>
      </w:r>
    </w:p>
    <w:p w14:paraId="44A8C153" w14:textId="7495DCBA" w:rsidR="00816FC3" w:rsidRPr="00495749" w:rsidRDefault="00816FC3" w:rsidP="000E4DE8">
      <w:pPr>
        <w:pStyle w:val="61DET-Bullet"/>
        <w:numPr>
          <w:ilvl w:val="1"/>
          <w:numId w:val="19"/>
        </w:numPr>
        <w:ind w:left="1021" w:hanging="284"/>
      </w:pPr>
      <w:r w:rsidRPr="00495749">
        <w:t>interventions, professional development and implementation plans more targeted.</w:t>
      </w:r>
    </w:p>
    <w:p w14:paraId="05DEDAB1" w14:textId="3441BDC3" w:rsidR="00C950D0" w:rsidRPr="00495749" w:rsidRDefault="00C950D0" w:rsidP="000E4DE8">
      <w:pPr>
        <w:pStyle w:val="61DET-Bullet"/>
        <w:ind w:left="568" w:hanging="284"/>
      </w:pPr>
      <w:r w:rsidRPr="00495749">
        <w:t>School level response</w:t>
      </w:r>
      <w:r w:rsidR="00D45D1E" w:rsidRPr="00495749">
        <w:t>s</w:t>
      </w:r>
      <w:r w:rsidRPr="00495749">
        <w:t>:</w:t>
      </w:r>
    </w:p>
    <w:p w14:paraId="51785D17" w14:textId="77777777" w:rsidR="00C950D0" w:rsidRPr="00495749" w:rsidRDefault="00D45D1E" w:rsidP="000E4DE8">
      <w:pPr>
        <w:pStyle w:val="61DET-Bullet"/>
        <w:numPr>
          <w:ilvl w:val="1"/>
          <w:numId w:val="19"/>
        </w:numPr>
        <w:ind w:left="1021" w:hanging="284"/>
      </w:pPr>
      <w:r w:rsidRPr="00495749">
        <w:t>development of a school action plan</w:t>
      </w:r>
    </w:p>
    <w:p w14:paraId="11981C51" w14:textId="77777777" w:rsidR="00C950D0" w:rsidRPr="00495749" w:rsidRDefault="00D45D1E" w:rsidP="000E4DE8">
      <w:pPr>
        <w:pStyle w:val="61DET-Bullet"/>
        <w:numPr>
          <w:ilvl w:val="1"/>
          <w:numId w:val="19"/>
        </w:numPr>
        <w:ind w:left="1021" w:hanging="284"/>
      </w:pPr>
      <w:r w:rsidRPr="00495749">
        <w:t>professional development, support, encouragement and accountability</w:t>
      </w:r>
    </w:p>
    <w:p w14:paraId="1383048E" w14:textId="77777777" w:rsidR="00C950D0" w:rsidRPr="00495749" w:rsidRDefault="00D45D1E" w:rsidP="000E4DE8">
      <w:pPr>
        <w:pStyle w:val="61DET-Bullet"/>
        <w:numPr>
          <w:ilvl w:val="1"/>
          <w:numId w:val="19"/>
        </w:numPr>
        <w:ind w:left="1021" w:hanging="284"/>
      </w:pPr>
      <w:r w:rsidRPr="00495749">
        <w:t>school culture that supports inclusion and access</w:t>
      </w:r>
    </w:p>
    <w:p w14:paraId="245266BF" w14:textId="77777777" w:rsidR="00C950D0" w:rsidRPr="00495749" w:rsidRDefault="00D45D1E" w:rsidP="000E4DE8">
      <w:pPr>
        <w:pStyle w:val="61DET-Bullet"/>
        <w:numPr>
          <w:ilvl w:val="1"/>
          <w:numId w:val="19"/>
        </w:numPr>
        <w:ind w:left="1021" w:hanging="284"/>
      </w:pPr>
      <w:r w:rsidRPr="00495749">
        <w:t>close a</w:t>
      </w:r>
      <w:r w:rsidR="00C950D0" w:rsidRPr="00495749">
        <w:t xml:space="preserve">lignment with student IEP </w:t>
      </w:r>
    </w:p>
    <w:p w14:paraId="083C78D8" w14:textId="6E3C2F73" w:rsidR="00C950D0" w:rsidRPr="00495749" w:rsidRDefault="00056DA6" w:rsidP="000E4DE8">
      <w:pPr>
        <w:pStyle w:val="61DET-Bullet"/>
        <w:numPr>
          <w:ilvl w:val="1"/>
          <w:numId w:val="19"/>
        </w:numPr>
        <w:ind w:left="1021" w:hanging="284"/>
      </w:pPr>
      <w:r w:rsidRPr="00495749">
        <w:lastRenderedPageBreak/>
        <w:t>u</w:t>
      </w:r>
      <w:r w:rsidR="00C950D0" w:rsidRPr="00495749">
        <w:t>se of Universal Design for Learning principles which assist DDA compliance</w:t>
      </w:r>
      <w:r w:rsidR="00D45D1E" w:rsidRPr="00495749">
        <w:t>.</w:t>
      </w:r>
      <w:r w:rsidR="00C950D0" w:rsidRPr="00495749">
        <w:t xml:space="preserve"> </w:t>
      </w:r>
    </w:p>
    <w:p w14:paraId="12F4A693" w14:textId="77777777" w:rsidR="00C950D0" w:rsidRPr="00495749" w:rsidRDefault="00C950D0" w:rsidP="000E4DE8">
      <w:pPr>
        <w:pStyle w:val="4DET-Heading1"/>
        <w:spacing w:line="276" w:lineRule="auto"/>
        <w:rPr>
          <w:rFonts w:ascii="Garamond" w:hAnsi="Garamond"/>
        </w:rPr>
      </w:pPr>
      <w:r w:rsidRPr="00495749">
        <w:rPr>
          <w:rFonts w:ascii="Garamond" w:hAnsi="Garamond"/>
        </w:rPr>
        <w:t>Conclusion</w:t>
      </w:r>
    </w:p>
    <w:p w14:paraId="4EA72068" w14:textId="58D194A0" w:rsidR="00C950D0" w:rsidRPr="00495749" w:rsidRDefault="00C950D0" w:rsidP="000E4DE8">
      <w:pPr>
        <w:pStyle w:val="5DET-NormalText"/>
      </w:pPr>
      <w:r w:rsidRPr="00495749">
        <w:t xml:space="preserve">The issue of building capacity in captioned access to media in schools is a multi-layered one, compounded by varying levels of available captioned content. </w:t>
      </w:r>
      <w:r w:rsidR="00D45D1E" w:rsidRPr="00495749">
        <w:t>My</w:t>
      </w:r>
      <w:r w:rsidRPr="00495749">
        <w:t xml:space="preserve"> study tour has facilitated the discovery of general concerns of teachers across diverse school communities and great distance, as well as ways to build their capacity. Each state, territory and also NZ have their own systems in place. The recommendations of the study tour are relevant to all and any interventions need to reflect concerns specific to those communities.</w:t>
      </w:r>
    </w:p>
    <w:p w14:paraId="7C9308CC" w14:textId="1FC5EA6E" w:rsidR="00C950D0" w:rsidRPr="00495749" w:rsidRDefault="00C950D0" w:rsidP="000E4DE8">
      <w:pPr>
        <w:pStyle w:val="5DET-NormalText"/>
      </w:pPr>
      <w:r w:rsidRPr="00495749">
        <w:t>Additional information about the study tour can be found</w:t>
      </w:r>
      <w:r w:rsidR="00F33DE4">
        <w:t xml:space="preserve"> on the </w:t>
      </w:r>
      <w:hyperlink r:id="rId19" w:tooltip="link to blog" w:history="1">
        <w:r w:rsidR="00F33DE4" w:rsidRPr="00F33DE4">
          <w:rPr>
            <w:rStyle w:val="Hyperlink"/>
          </w:rPr>
          <w:t>Empower with Captions</w:t>
        </w:r>
      </w:hyperlink>
      <w:r w:rsidR="00F33DE4">
        <w:t xml:space="preserve"> blog. </w:t>
      </w:r>
      <w:r w:rsidRPr="00495749">
        <w:t xml:space="preserve"> </w:t>
      </w:r>
    </w:p>
    <w:p w14:paraId="2FC58434" w14:textId="77777777" w:rsidR="00C950D0" w:rsidRPr="00495749" w:rsidRDefault="00C950D0" w:rsidP="000E4DE8">
      <w:pPr>
        <w:pStyle w:val="4DET-Heading1"/>
        <w:spacing w:line="276" w:lineRule="auto"/>
        <w:rPr>
          <w:rFonts w:ascii="Garamond" w:hAnsi="Garamond"/>
        </w:rPr>
      </w:pPr>
      <w:r w:rsidRPr="00495749">
        <w:rPr>
          <w:rFonts w:ascii="Garamond" w:hAnsi="Garamond"/>
        </w:rPr>
        <w:t>References</w:t>
      </w:r>
    </w:p>
    <w:p w14:paraId="476D8FBD" w14:textId="77777777" w:rsidR="00C950D0" w:rsidRPr="00495749" w:rsidRDefault="00C950D0" w:rsidP="000E4DE8">
      <w:pPr>
        <w:pStyle w:val="5DET-NormalText"/>
        <w:rPr>
          <w:sz w:val="22"/>
          <w:szCs w:val="22"/>
        </w:rPr>
      </w:pPr>
      <w:r w:rsidRPr="00495749">
        <w:rPr>
          <w:sz w:val="22"/>
          <w:szCs w:val="22"/>
        </w:rPr>
        <w:t>Archie A. George, Gene E. Hall, Suzanne M. Stiegelbauer, Shaila Abdullah</w:t>
      </w:r>
      <w:r w:rsidRPr="00495749">
        <w:rPr>
          <w:sz w:val="22"/>
          <w:szCs w:val="22"/>
          <w:shd w:val="clear" w:color="auto" w:fill="FFFFFF"/>
        </w:rPr>
        <w:t>. (2006). </w:t>
      </w:r>
      <w:r w:rsidRPr="00495749">
        <w:rPr>
          <w:i/>
          <w:sz w:val="22"/>
          <w:szCs w:val="22"/>
          <w:shd w:val="clear" w:color="auto" w:fill="FFFFFF"/>
        </w:rPr>
        <w:t>Measuring implementation in schools: The Stages of Concern Questionnaire</w:t>
      </w:r>
      <w:r w:rsidRPr="00495749">
        <w:rPr>
          <w:sz w:val="22"/>
          <w:szCs w:val="22"/>
          <w:shd w:val="clear" w:color="auto" w:fill="FFFFFF"/>
        </w:rPr>
        <w:t>. Austin, TX: SEDL.</w:t>
      </w:r>
    </w:p>
    <w:p w14:paraId="51301F20" w14:textId="77777777" w:rsidR="00C950D0" w:rsidRPr="00495749" w:rsidRDefault="00C950D0" w:rsidP="000E4DE8">
      <w:pPr>
        <w:pStyle w:val="5DET-NormalText"/>
        <w:rPr>
          <w:sz w:val="22"/>
          <w:szCs w:val="22"/>
        </w:rPr>
      </w:pPr>
      <w:r w:rsidRPr="00495749">
        <w:rPr>
          <w:rStyle w:val="Hyperlink"/>
          <w:color w:val="auto"/>
          <w:sz w:val="22"/>
          <w:szCs w:val="22"/>
          <w:u w:val="none"/>
        </w:rPr>
        <w:t xml:space="preserve">Australian Human Rights Commission (2010) </w:t>
      </w:r>
      <w:r w:rsidRPr="00495749">
        <w:rPr>
          <w:sz w:val="22"/>
          <w:szCs w:val="22"/>
        </w:rPr>
        <w:t xml:space="preserve">World Wide Web Access: Disability Discrimination Act Advisory Notes ver 4.0 (2010). Retrieved from </w:t>
      </w:r>
      <w:hyperlink r:id="rId20" w:history="1">
        <w:r w:rsidRPr="00495749">
          <w:rPr>
            <w:rStyle w:val="Hyperlink"/>
            <w:color w:val="auto"/>
            <w:sz w:val="22"/>
            <w:szCs w:val="22"/>
            <w:u w:val="none"/>
          </w:rPr>
          <w:t>https://www.humanrights.gov.au/world-wide-web-access-disability-discrimination-act-advisory-notes-ver-40-2010</w:t>
        </w:r>
      </w:hyperlink>
    </w:p>
    <w:p w14:paraId="3E26E3D2" w14:textId="77777777" w:rsidR="00C950D0" w:rsidRPr="00495749" w:rsidRDefault="00C950D0" w:rsidP="000E4DE8">
      <w:pPr>
        <w:pStyle w:val="5DET-NormalText"/>
        <w:rPr>
          <w:sz w:val="22"/>
          <w:szCs w:val="22"/>
        </w:rPr>
      </w:pPr>
      <w:r w:rsidRPr="00495749">
        <w:rPr>
          <w:sz w:val="22"/>
          <w:szCs w:val="22"/>
        </w:rPr>
        <w:t xml:space="preserve">CAP THAT! Captioned for learning (2015). Retrieved from </w:t>
      </w:r>
      <w:hyperlink r:id="rId21" w:history="1">
        <w:r w:rsidRPr="00495749">
          <w:rPr>
            <w:rStyle w:val="Hyperlink"/>
            <w:color w:val="auto"/>
            <w:sz w:val="22"/>
            <w:szCs w:val="22"/>
            <w:u w:val="none"/>
          </w:rPr>
          <w:t>www.capthat.com.au</w:t>
        </w:r>
      </w:hyperlink>
    </w:p>
    <w:p w14:paraId="74FEB6EB" w14:textId="77777777" w:rsidR="00C950D0" w:rsidRPr="00495749" w:rsidRDefault="00C950D0" w:rsidP="000E4DE8">
      <w:pPr>
        <w:pStyle w:val="5DET-NormalText"/>
        <w:rPr>
          <w:sz w:val="22"/>
          <w:szCs w:val="22"/>
        </w:rPr>
      </w:pPr>
      <w:r w:rsidRPr="00495749">
        <w:rPr>
          <w:sz w:val="22"/>
          <w:szCs w:val="22"/>
        </w:rPr>
        <w:t xml:space="preserve">CAP THAT! Captioned for learning (2015). Retrieved from </w:t>
      </w:r>
      <w:hyperlink r:id="rId22" w:history="1">
        <w:r w:rsidRPr="00495749">
          <w:rPr>
            <w:rStyle w:val="Hyperlink"/>
            <w:color w:val="auto"/>
            <w:sz w:val="22"/>
            <w:szCs w:val="22"/>
            <w:u w:val="none"/>
          </w:rPr>
          <w:t>http://www.capthat.com.au/resources</w:t>
        </w:r>
      </w:hyperlink>
    </w:p>
    <w:p w14:paraId="6ABC4816" w14:textId="77777777" w:rsidR="00C950D0" w:rsidRPr="00495749" w:rsidRDefault="00C950D0" w:rsidP="000E4DE8">
      <w:pPr>
        <w:pStyle w:val="5DET-NormalText"/>
        <w:rPr>
          <w:sz w:val="22"/>
          <w:szCs w:val="22"/>
        </w:rPr>
      </w:pPr>
      <w:r w:rsidRPr="00495749">
        <w:rPr>
          <w:sz w:val="22"/>
          <w:szCs w:val="22"/>
        </w:rPr>
        <w:t xml:space="preserve">CAP THAT!: captioned for learning (2014). Using captions to teach skills and concepts. Retrieved from </w:t>
      </w:r>
      <w:hyperlink r:id="rId23" w:history="1">
        <w:r w:rsidRPr="00495749">
          <w:rPr>
            <w:rStyle w:val="Hyperlink"/>
            <w:color w:val="auto"/>
            <w:sz w:val="22"/>
            <w:szCs w:val="22"/>
            <w:u w:val="none"/>
          </w:rPr>
          <w:t>http://www.capthat.com.au/news/using-captions-teach-skills-and-concepts</w:t>
        </w:r>
      </w:hyperlink>
    </w:p>
    <w:p w14:paraId="5426516D" w14:textId="77777777" w:rsidR="00C950D0" w:rsidRPr="00495749" w:rsidRDefault="00C950D0" w:rsidP="000E4DE8">
      <w:pPr>
        <w:pStyle w:val="5DET-NormalText"/>
        <w:rPr>
          <w:rStyle w:val="Hyperlink"/>
          <w:color w:val="auto"/>
          <w:sz w:val="22"/>
          <w:szCs w:val="22"/>
          <w:u w:val="none"/>
        </w:rPr>
      </w:pPr>
      <w:r w:rsidRPr="00495749">
        <w:rPr>
          <w:rStyle w:val="Hyperlink"/>
          <w:color w:val="auto"/>
          <w:sz w:val="22"/>
          <w:szCs w:val="22"/>
          <w:u w:val="none"/>
        </w:rPr>
        <w:t xml:space="preserve">Catholic Schools NSW/ACT (2008). Pilot project gives students with hearing impairment better access to education. Retrieved from </w:t>
      </w:r>
      <w:hyperlink r:id="rId24" w:history="1">
        <w:r w:rsidRPr="00495749">
          <w:rPr>
            <w:rStyle w:val="Hyperlink"/>
            <w:color w:val="auto"/>
            <w:sz w:val="22"/>
            <w:szCs w:val="22"/>
            <w:u w:val="none"/>
          </w:rPr>
          <w:t>http://www.catholicschools.nsw.edu.au/news-details/latest-news/pilot-project-gives-students-with-hearing-impairment-better-access-to-education</w:t>
        </w:r>
      </w:hyperlink>
    </w:p>
    <w:p w14:paraId="5D0EAFD7" w14:textId="77777777" w:rsidR="00C950D0" w:rsidRPr="00495749" w:rsidRDefault="00C950D0" w:rsidP="000E4DE8">
      <w:pPr>
        <w:pStyle w:val="5DET-NormalText"/>
        <w:rPr>
          <w:sz w:val="22"/>
          <w:szCs w:val="22"/>
        </w:rPr>
      </w:pPr>
      <w:r w:rsidRPr="00495749">
        <w:rPr>
          <w:sz w:val="22"/>
          <w:szCs w:val="22"/>
        </w:rPr>
        <w:t xml:space="preserve">Hall, E., &amp; Hord, S. (2006). </w:t>
      </w:r>
      <w:r w:rsidRPr="00495749">
        <w:rPr>
          <w:i/>
          <w:sz w:val="22"/>
          <w:szCs w:val="22"/>
        </w:rPr>
        <w:t>Implementing change: Patterns, principles and potholes</w:t>
      </w:r>
      <w:r w:rsidRPr="00495749">
        <w:rPr>
          <w:sz w:val="22"/>
          <w:szCs w:val="22"/>
        </w:rPr>
        <w:t>. Boston: Pearson</w:t>
      </w:r>
    </w:p>
    <w:p w14:paraId="177CC4DE" w14:textId="77777777" w:rsidR="00C950D0" w:rsidRPr="00495749" w:rsidRDefault="00C950D0" w:rsidP="000E4DE8">
      <w:pPr>
        <w:pStyle w:val="5DET-NormalText"/>
        <w:rPr>
          <w:sz w:val="22"/>
          <w:szCs w:val="22"/>
        </w:rPr>
      </w:pPr>
      <w:r w:rsidRPr="00495749">
        <w:rPr>
          <w:sz w:val="22"/>
          <w:szCs w:val="22"/>
        </w:rPr>
        <w:t xml:space="preserve">Jelinek Lewis, M.S &amp; Jackson, D.W. (2001) </w:t>
      </w:r>
      <w:r w:rsidR="00D45D1E" w:rsidRPr="00495749">
        <w:rPr>
          <w:sz w:val="22"/>
          <w:szCs w:val="22"/>
        </w:rPr>
        <w:t>‘</w:t>
      </w:r>
      <w:r w:rsidRPr="00495749">
        <w:rPr>
          <w:sz w:val="22"/>
          <w:szCs w:val="22"/>
        </w:rPr>
        <w:t>Television literacy: comprehension of program content using closed captions for the deaf</w:t>
      </w:r>
      <w:r w:rsidR="00D45D1E" w:rsidRPr="00495749">
        <w:rPr>
          <w:sz w:val="22"/>
          <w:szCs w:val="22"/>
        </w:rPr>
        <w:t>’</w:t>
      </w:r>
      <w:r w:rsidRPr="00495749">
        <w:rPr>
          <w:sz w:val="22"/>
          <w:szCs w:val="22"/>
        </w:rPr>
        <w:t xml:space="preserve">, </w:t>
      </w:r>
      <w:r w:rsidRPr="00495749">
        <w:rPr>
          <w:i/>
          <w:sz w:val="22"/>
          <w:szCs w:val="22"/>
        </w:rPr>
        <w:t>Journal of Deaf Studies and Deaf Education</w:t>
      </w:r>
      <w:r w:rsidRPr="00495749">
        <w:rPr>
          <w:sz w:val="22"/>
          <w:szCs w:val="22"/>
        </w:rPr>
        <w:t>, (6), 43-53</w:t>
      </w:r>
    </w:p>
    <w:p w14:paraId="2899327F" w14:textId="77777777" w:rsidR="00C950D0" w:rsidRPr="00495749" w:rsidRDefault="00C950D0" w:rsidP="000E4DE8">
      <w:pPr>
        <w:pStyle w:val="5DET-NormalText"/>
        <w:rPr>
          <w:sz w:val="22"/>
          <w:szCs w:val="22"/>
        </w:rPr>
      </w:pPr>
      <w:r w:rsidRPr="00495749">
        <w:rPr>
          <w:sz w:val="22"/>
          <w:szCs w:val="22"/>
        </w:rPr>
        <w:t xml:space="preserve">Linebarger, D. L. (2001) </w:t>
      </w:r>
      <w:r w:rsidR="00D45D1E" w:rsidRPr="00495749">
        <w:rPr>
          <w:sz w:val="22"/>
          <w:szCs w:val="22"/>
        </w:rPr>
        <w:t>‘</w:t>
      </w:r>
      <w:r w:rsidRPr="00495749">
        <w:rPr>
          <w:sz w:val="22"/>
          <w:szCs w:val="22"/>
        </w:rPr>
        <w:t>Learning to read from television: the effects of using captions and narration</w:t>
      </w:r>
      <w:r w:rsidR="00D45D1E" w:rsidRPr="00495749">
        <w:rPr>
          <w:sz w:val="22"/>
          <w:szCs w:val="22"/>
        </w:rPr>
        <w:t>’</w:t>
      </w:r>
      <w:r w:rsidRPr="00495749">
        <w:rPr>
          <w:sz w:val="22"/>
          <w:szCs w:val="22"/>
        </w:rPr>
        <w:t xml:space="preserve">, </w:t>
      </w:r>
      <w:r w:rsidRPr="00495749">
        <w:rPr>
          <w:i/>
          <w:sz w:val="22"/>
          <w:szCs w:val="22"/>
        </w:rPr>
        <w:t>Journal of Educational Psychology</w:t>
      </w:r>
      <w:r w:rsidRPr="00495749">
        <w:rPr>
          <w:sz w:val="22"/>
          <w:szCs w:val="22"/>
        </w:rPr>
        <w:t>, 93(2), 288-298</w:t>
      </w:r>
    </w:p>
    <w:p w14:paraId="1832EE4F" w14:textId="77777777" w:rsidR="00C950D0" w:rsidRPr="00495749" w:rsidRDefault="00C950D0" w:rsidP="000E4DE8">
      <w:pPr>
        <w:pStyle w:val="5DET-NormalText"/>
        <w:rPr>
          <w:sz w:val="22"/>
          <w:szCs w:val="22"/>
        </w:rPr>
      </w:pPr>
      <w:r w:rsidRPr="00495749">
        <w:rPr>
          <w:sz w:val="22"/>
          <w:szCs w:val="22"/>
        </w:rPr>
        <w:t xml:space="preserve">Media Access Australia (2015). Retrieved from </w:t>
      </w:r>
      <w:hyperlink r:id="rId25" w:history="1">
        <w:r w:rsidRPr="00495749">
          <w:rPr>
            <w:rStyle w:val="Hyperlink"/>
            <w:color w:val="auto"/>
            <w:sz w:val="22"/>
            <w:szCs w:val="22"/>
            <w:u w:val="none"/>
          </w:rPr>
          <w:t>www.mediaaccess.org.au</w:t>
        </w:r>
      </w:hyperlink>
    </w:p>
    <w:p w14:paraId="74ECFAB4" w14:textId="77777777" w:rsidR="00C950D0" w:rsidRPr="00495749" w:rsidRDefault="00C950D0" w:rsidP="000E4DE8">
      <w:pPr>
        <w:pStyle w:val="5DET-NormalText"/>
        <w:rPr>
          <w:sz w:val="22"/>
          <w:szCs w:val="22"/>
        </w:rPr>
      </w:pPr>
      <w:r w:rsidRPr="00495749">
        <w:rPr>
          <w:sz w:val="22"/>
          <w:szCs w:val="22"/>
        </w:rPr>
        <w:t xml:space="preserve">Media Access Australia (2015). Retrieved from </w:t>
      </w:r>
      <w:hyperlink r:id="rId26" w:history="1">
        <w:r w:rsidRPr="00495749">
          <w:rPr>
            <w:rStyle w:val="Hyperlink"/>
            <w:color w:val="auto"/>
            <w:sz w:val="22"/>
            <w:szCs w:val="22"/>
            <w:u w:val="none"/>
          </w:rPr>
          <w:t>http://www.mediaaccess.org.au/education/hearing-impairment-deafness/teacher-information-hearing</w:t>
        </w:r>
      </w:hyperlink>
    </w:p>
    <w:p w14:paraId="425AB976" w14:textId="77777777" w:rsidR="00C950D0" w:rsidRPr="00495749" w:rsidRDefault="00C950D0" w:rsidP="000E4DE8">
      <w:pPr>
        <w:pStyle w:val="5DET-NormalText"/>
        <w:rPr>
          <w:sz w:val="22"/>
          <w:szCs w:val="22"/>
        </w:rPr>
      </w:pPr>
      <w:r w:rsidRPr="00495749">
        <w:rPr>
          <w:sz w:val="22"/>
          <w:szCs w:val="22"/>
        </w:rPr>
        <w:t xml:space="preserve">Wachira, P., &amp; Keengwe, J. (2010). </w:t>
      </w:r>
      <w:r w:rsidR="00D45D1E" w:rsidRPr="00495749">
        <w:rPr>
          <w:sz w:val="22"/>
          <w:szCs w:val="22"/>
        </w:rPr>
        <w:t>‘</w:t>
      </w:r>
      <w:r w:rsidRPr="00495749">
        <w:rPr>
          <w:sz w:val="22"/>
          <w:szCs w:val="22"/>
        </w:rPr>
        <w:t>Technology integration barriers: urban school mathematics teachers’ perspectives</w:t>
      </w:r>
      <w:r w:rsidR="00D45D1E" w:rsidRPr="00495749">
        <w:rPr>
          <w:sz w:val="22"/>
          <w:szCs w:val="22"/>
        </w:rPr>
        <w:t>’,</w:t>
      </w:r>
      <w:r w:rsidRPr="00495749">
        <w:rPr>
          <w:i/>
          <w:sz w:val="22"/>
          <w:szCs w:val="22"/>
        </w:rPr>
        <w:t xml:space="preserve"> Journal of Science Education and Technology</w:t>
      </w:r>
      <w:r w:rsidRPr="00495749">
        <w:rPr>
          <w:sz w:val="22"/>
          <w:szCs w:val="22"/>
        </w:rPr>
        <w:t>, 20(1), 17-25.</w:t>
      </w:r>
    </w:p>
    <w:p w14:paraId="2D89B744" w14:textId="77777777" w:rsidR="00321D94" w:rsidRPr="00495749" w:rsidRDefault="00321D94" w:rsidP="000E4DE8">
      <w:pPr>
        <w:pStyle w:val="5DET-NormalText"/>
        <w:rPr>
          <w:sz w:val="22"/>
          <w:szCs w:val="22"/>
        </w:rPr>
      </w:pPr>
    </w:p>
    <w:sectPr w:rsidR="00321D94" w:rsidRPr="00495749" w:rsidSect="000E4DE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5EC60" w14:textId="77777777" w:rsidR="00495749" w:rsidRDefault="00495749" w:rsidP="00991EF0">
      <w:pPr>
        <w:spacing w:after="0" w:line="240" w:lineRule="auto"/>
      </w:pPr>
      <w:r>
        <w:separator/>
      </w:r>
    </w:p>
  </w:endnote>
  <w:endnote w:type="continuationSeparator" w:id="0">
    <w:p w14:paraId="33FC49BF" w14:textId="77777777" w:rsidR="00495749" w:rsidRDefault="0049574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380DE" w14:textId="77777777" w:rsidR="00495749" w:rsidRDefault="00495749" w:rsidP="00991EF0">
      <w:pPr>
        <w:spacing w:after="0" w:line="240" w:lineRule="auto"/>
      </w:pPr>
      <w:r>
        <w:separator/>
      </w:r>
    </w:p>
  </w:footnote>
  <w:footnote w:type="continuationSeparator" w:id="0">
    <w:p w14:paraId="62B97CE9" w14:textId="77777777" w:rsidR="00495749" w:rsidRDefault="00495749" w:rsidP="00991EF0">
      <w:pPr>
        <w:spacing w:after="0" w:line="240" w:lineRule="auto"/>
      </w:pPr>
      <w:r>
        <w:continuationSeparator/>
      </w:r>
    </w:p>
  </w:footnote>
  <w:footnote w:id="1">
    <w:p w14:paraId="45EA7CEE" w14:textId="4FE5E2D5" w:rsidR="00495749" w:rsidRPr="00495749" w:rsidRDefault="00495749" w:rsidP="00DC1601">
      <w:pPr>
        <w:spacing w:after="0" w:line="240" w:lineRule="auto"/>
        <w:rPr>
          <w:rFonts w:asciiTheme="minorHAnsi" w:hAnsiTheme="minorHAnsi" w:cstheme="minorHAnsi"/>
          <w:sz w:val="16"/>
          <w:szCs w:val="16"/>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r w:rsidRPr="00495749">
        <w:rPr>
          <w:rFonts w:asciiTheme="minorHAnsi" w:hAnsiTheme="minorHAnsi" w:cstheme="minorHAnsi"/>
          <w:color w:val="000000"/>
          <w:sz w:val="16"/>
          <w:szCs w:val="16"/>
        </w:rPr>
        <w:t>Australian Human Rights Commission (2010)</w:t>
      </w:r>
      <w:r w:rsidRPr="00495749">
        <w:rPr>
          <w:rFonts w:asciiTheme="minorHAnsi" w:hAnsiTheme="minorHAnsi" w:cstheme="minorHAnsi"/>
          <w:i/>
          <w:color w:val="000000"/>
          <w:sz w:val="16"/>
          <w:szCs w:val="16"/>
        </w:rPr>
        <w:t xml:space="preserve"> </w:t>
      </w:r>
      <w:hyperlink r:id="rId1" w:history="1">
        <w:r w:rsidRPr="00495749">
          <w:rPr>
            <w:rStyle w:val="Hyperlink"/>
            <w:rFonts w:asciiTheme="minorHAnsi" w:hAnsiTheme="minorHAnsi" w:cstheme="minorHAnsi"/>
            <w:i/>
            <w:sz w:val="16"/>
            <w:szCs w:val="16"/>
          </w:rPr>
          <w:t>World Wide Web Access: Disability Discrimination Act Advisory Notes ver 4.0 (2010).</w:t>
        </w:r>
      </w:hyperlink>
      <w:r w:rsidRPr="00495749">
        <w:rPr>
          <w:rFonts w:asciiTheme="minorHAnsi" w:hAnsiTheme="minorHAnsi" w:cstheme="minorHAnsi"/>
          <w:color w:val="000000"/>
          <w:sz w:val="16"/>
          <w:szCs w:val="16"/>
        </w:rPr>
        <w:t xml:space="preserve"> </w:t>
      </w:r>
    </w:p>
  </w:footnote>
  <w:footnote w:id="2">
    <w:p w14:paraId="4FC7A069" w14:textId="77777777" w:rsidR="00495749" w:rsidRPr="00495749" w:rsidRDefault="00495749" w:rsidP="00C950D0">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Jelinek Lewis, M.S &amp; Jackson, D.W. (2001) Television literacy: comprehension of program content using closed captions for the deaf, Journal of Deaf Studies and Deaf Education, (6), 43-53</w:t>
      </w:r>
    </w:p>
  </w:footnote>
  <w:footnote w:id="3">
    <w:p w14:paraId="3861AFD7" w14:textId="77777777" w:rsidR="00495749" w:rsidRPr="00495749" w:rsidRDefault="00495749" w:rsidP="00C950D0">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Jelinek Lewis, M.S &amp; Jackson, D.W. (2001) Television literacy: comprehension of program content using closed captions for the deaf, Journal of Deaf Studies and Deaf Education, (6), 43-53</w:t>
      </w:r>
    </w:p>
  </w:footnote>
  <w:footnote w:id="4">
    <w:p w14:paraId="16A3A0D4" w14:textId="77777777" w:rsidR="00495749" w:rsidRPr="00495749" w:rsidRDefault="00495749" w:rsidP="00DC1601">
      <w:pPr>
        <w:pStyle w:val="FootnoteText"/>
        <w:rPr>
          <w:rFonts w:asciiTheme="minorHAnsi" w:hAnsiTheme="minorHAnsi" w:cstheme="minorHAnsi"/>
          <w:sz w:val="16"/>
          <w:szCs w:val="16"/>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Linebarger, D. L. (2001) </w:t>
      </w:r>
      <w:r w:rsidRPr="00495749">
        <w:rPr>
          <w:rFonts w:asciiTheme="minorHAnsi" w:hAnsiTheme="minorHAnsi" w:cstheme="minorHAnsi"/>
          <w:i/>
          <w:sz w:val="16"/>
          <w:szCs w:val="16"/>
        </w:rPr>
        <w:t>Learning to read from television: the effects of using captions and narration</w:t>
      </w:r>
      <w:r w:rsidRPr="00495749">
        <w:rPr>
          <w:rFonts w:asciiTheme="minorHAnsi" w:hAnsiTheme="minorHAnsi" w:cstheme="minorHAnsi"/>
          <w:sz w:val="16"/>
          <w:szCs w:val="16"/>
        </w:rPr>
        <w:t>, Journal of Educational Psychology, 93(2), 288-298</w:t>
      </w:r>
    </w:p>
  </w:footnote>
  <w:footnote w:id="5">
    <w:p w14:paraId="1E5D90B4" w14:textId="77777777" w:rsidR="00495749" w:rsidRPr="00E46ADA" w:rsidRDefault="00495749" w:rsidP="00C950D0">
      <w:pPr>
        <w:pStyle w:val="NoSpacing"/>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Wachira, P., &amp; Keengwe, J. (2010). Technology integration barriers: urban school mathematics teachers’ perspectives. </w:t>
      </w:r>
      <w:r w:rsidRPr="00495749">
        <w:rPr>
          <w:rFonts w:asciiTheme="minorHAnsi" w:hAnsiTheme="minorHAnsi" w:cstheme="minorHAnsi"/>
          <w:i/>
          <w:sz w:val="16"/>
          <w:szCs w:val="16"/>
        </w:rPr>
        <w:t>Journal of Science Education and Technology, 20</w:t>
      </w:r>
      <w:r w:rsidRPr="00495749">
        <w:rPr>
          <w:rFonts w:asciiTheme="minorHAnsi" w:hAnsiTheme="minorHAnsi" w:cstheme="minorHAnsi"/>
          <w:sz w:val="16"/>
          <w:szCs w:val="16"/>
        </w:rPr>
        <w:t>(1), 17-25.</w:t>
      </w:r>
    </w:p>
  </w:footnote>
  <w:footnote w:id="6">
    <w:p w14:paraId="0684F8E6" w14:textId="77777777" w:rsidR="00495749" w:rsidRPr="00495749" w:rsidRDefault="00495749" w:rsidP="00DC1601">
      <w:pPr>
        <w:spacing w:after="0" w:line="240" w:lineRule="auto"/>
        <w:rPr>
          <w:rFonts w:asciiTheme="minorHAnsi" w:hAnsiTheme="minorHAnsi" w:cstheme="minorHAnsi"/>
          <w:sz w:val="16"/>
          <w:szCs w:val="16"/>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Hall, E., &amp; Hord, S</w:t>
      </w:r>
      <w:proofErr w:type="gramStart"/>
      <w:r w:rsidRPr="00495749">
        <w:rPr>
          <w:rFonts w:asciiTheme="minorHAnsi" w:hAnsiTheme="minorHAnsi" w:cstheme="minorHAnsi"/>
          <w:sz w:val="16"/>
          <w:szCs w:val="16"/>
        </w:rPr>
        <w:t>.(</w:t>
      </w:r>
      <w:proofErr w:type="gramEnd"/>
      <w:r w:rsidRPr="00495749">
        <w:rPr>
          <w:rFonts w:asciiTheme="minorHAnsi" w:hAnsiTheme="minorHAnsi" w:cstheme="minorHAnsi"/>
          <w:sz w:val="16"/>
          <w:szCs w:val="16"/>
        </w:rPr>
        <w:t xml:space="preserve">2006). </w:t>
      </w:r>
      <w:r w:rsidRPr="00495749">
        <w:rPr>
          <w:rFonts w:asciiTheme="minorHAnsi" w:hAnsiTheme="minorHAnsi" w:cstheme="minorHAnsi"/>
          <w:i/>
          <w:sz w:val="16"/>
          <w:szCs w:val="16"/>
        </w:rPr>
        <w:t>Implementing change: Patterns, principles and potholes.</w:t>
      </w:r>
      <w:r w:rsidRPr="00495749">
        <w:rPr>
          <w:rFonts w:asciiTheme="minorHAnsi" w:hAnsiTheme="minorHAnsi" w:cstheme="minorHAnsi"/>
          <w:sz w:val="16"/>
          <w:szCs w:val="16"/>
        </w:rPr>
        <w:t xml:space="preserve"> Boston: Pearson</w:t>
      </w:r>
    </w:p>
  </w:footnote>
  <w:footnote w:id="7">
    <w:p w14:paraId="364D492D" w14:textId="77777777" w:rsidR="00495749" w:rsidRPr="00495749" w:rsidRDefault="00495749" w:rsidP="00DC1601">
      <w:pPr>
        <w:spacing w:after="0" w:line="240" w:lineRule="auto"/>
        <w:rPr>
          <w:rFonts w:asciiTheme="minorHAnsi" w:hAnsiTheme="minorHAnsi" w:cstheme="minorHAnsi"/>
          <w:sz w:val="16"/>
          <w:szCs w:val="16"/>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Hall, E., &amp; Hord, S. (2006). </w:t>
      </w:r>
      <w:r w:rsidRPr="00495749">
        <w:rPr>
          <w:rFonts w:asciiTheme="minorHAnsi" w:hAnsiTheme="minorHAnsi" w:cstheme="minorHAnsi"/>
          <w:i/>
          <w:sz w:val="16"/>
          <w:szCs w:val="16"/>
        </w:rPr>
        <w:t>Implementing change: Patterns, principles and potholes.</w:t>
      </w:r>
      <w:r w:rsidRPr="00495749">
        <w:rPr>
          <w:rFonts w:asciiTheme="minorHAnsi" w:hAnsiTheme="minorHAnsi" w:cstheme="minorHAnsi"/>
          <w:sz w:val="16"/>
          <w:szCs w:val="16"/>
        </w:rPr>
        <w:t xml:space="preserve"> Boston: Pearson</w:t>
      </w:r>
    </w:p>
  </w:footnote>
  <w:footnote w:id="8">
    <w:p w14:paraId="4DFD10F9" w14:textId="575E0565" w:rsidR="00495749" w:rsidRPr="00495749" w:rsidRDefault="00495749" w:rsidP="00C97824">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hyperlink r:id="rId2" w:history="1">
        <w:r w:rsidRPr="00495749">
          <w:rPr>
            <w:rStyle w:val="Hyperlink"/>
            <w:rFonts w:asciiTheme="minorHAnsi" w:hAnsiTheme="minorHAnsi" w:cstheme="minorHAnsi"/>
            <w:sz w:val="16"/>
            <w:szCs w:val="16"/>
            <w:lang w:val="en-US"/>
          </w:rPr>
          <w:t>Media Access Australia</w:t>
        </w:r>
      </w:hyperlink>
      <w:r w:rsidRPr="00495749">
        <w:rPr>
          <w:rFonts w:asciiTheme="minorHAnsi" w:hAnsiTheme="minorHAnsi" w:cstheme="minorHAnsi"/>
          <w:sz w:val="16"/>
          <w:szCs w:val="16"/>
          <w:lang w:val="en-US"/>
        </w:rPr>
        <w:t xml:space="preserve"> (2015). </w:t>
      </w:r>
    </w:p>
  </w:footnote>
  <w:footnote w:id="9">
    <w:p w14:paraId="00810132" w14:textId="6BB75B9A" w:rsidR="00495749" w:rsidRPr="00DC1601" w:rsidRDefault="00495749" w:rsidP="00C97824">
      <w:pPr>
        <w:pStyle w:val="FootnoteText"/>
        <w:rPr>
          <w:rFonts w:ascii="Arial" w:hAnsi="Arial" w:cs="Arial"/>
          <w:sz w:val="16"/>
          <w:szCs w:val="16"/>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hyperlink r:id="rId3" w:history="1">
        <w:r w:rsidRPr="00495749">
          <w:rPr>
            <w:rStyle w:val="Hyperlink"/>
            <w:rFonts w:asciiTheme="minorHAnsi" w:hAnsiTheme="minorHAnsi" w:cstheme="minorHAnsi"/>
            <w:sz w:val="16"/>
            <w:szCs w:val="16"/>
          </w:rPr>
          <w:t>CAP THAT!</w:t>
        </w:r>
      </w:hyperlink>
      <w:r w:rsidRPr="00495749">
        <w:rPr>
          <w:rFonts w:asciiTheme="minorHAnsi" w:hAnsiTheme="minorHAnsi" w:cstheme="minorHAnsi"/>
          <w:sz w:val="16"/>
          <w:szCs w:val="16"/>
        </w:rPr>
        <w:t xml:space="preserve"> Captioned for learning (2015). </w:t>
      </w:r>
    </w:p>
  </w:footnote>
  <w:footnote w:id="10">
    <w:p w14:paraId="70177B61" w14:textId="77777777" w:rsidR="00495749" w:rsidRPr="00DC1601" w:rsidRDefault="00495749" w:rsidP="00DC1601">
      <w:pPr>
        <w:rPr>
          <w:rFonts w:ascii="Times" w:hAnsi="Times"/>
          <w:sz w:val="20"/>
          <w:szCs w:val="20"/>
        </w:rPr>
      </w:pPr>
      <w:r>
        <w:rPr>
          <w:rStyle w:val="FootnoteReference"/>
        </w:rPr>
        <w:footnoteRef/>
      </w:r>
      <w:r>
        <w:t xml:space="preserve"> </w:t>
      </w:r>
      <w:r>
        <w:rPr>
          <w:rFonts w:ascii="Arial" w:hAnsi="Arial" w:cs="Arial"/>
          <w:color w:val="000000"/>
          <w:sz w:val="18"/>
          <w:szCs w:val="18"/>
        </w:rPr>
        <w:t>Archie A. George, Gene E. Hall, Suzanne M. Stiegelbauer, Shaila Abdullah</w:t>
      </w:r>
      <w:r w:rsidRPr="001853F9">
        <w:rPr>
          <w:rFonts w:ascii="Arial" w:hAnsi="Arial" w:cs="Arial"/>
          <w:color w:val="000000"/>
          <w:sz w:val="18"/>
          <w:szCs w:val="18"/>
          <w:shd w:val="clear" w:color="auto" w:fill="FFFFFF"/>
        </w:rPr>
        <w:t>. (2006). </w:t>
      </w:r>
      <w:r w:rsidRPr="001853F9">
        <w:rPr>
          <w:rFonts w:ascii="Arial" w:hAnsi="Arial" w:cs="Arial"/>
          <w:i/>
          <w:iCs/>
          <w:color w:val="000000"/>
          <w:sz w:val="18"/>
          <w:szCs w:val="18"/>
          <w:shd w:val="clear" w:color="auto" w:fill="FFFFFF"/>
        </w:rPr>
        <w:t>Measuring implementation in schools: The Stages of Concern Questionnaire.</w:t>
      </w:r>
      <w:r w:rsidRPr="001853F9">
        <w:rPr>
          <w:rFonts w:ascii="Arial" w:hAnsi="Arial" w:cs="Arial"/>
          <w:color w:val="000000"/>
          <w:sz w:val="18"/>
          <w:szCs w:val="18"/>
          <w:shd w:val="clear" w:color="auto" w:fill="FFFFFF"/>
        </w:rPr>
        <w:t> Austin, TX: SEDL.</w:t>
      </w:r>
    </w:p>
  </w:footnote>
  <w:footnote w:id="11">
    <w:p w14:paraId="4FE53C7D" w14:textId="77777777" w:rsidR="00495749" w:rsidRPr="00495749" w:rsidRDefault="00495749" w:rsidP="00C950D0">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Hall, E., &amp; Hord, S. (2006). </w:t>
      </w:r>
      <w:r w:rsidRPr="00495749">
        <w:rPr>
          <w:rFonts w:asciiTheme="minorHAnsi" w:hAnsiTheme="minorHAnsi" w:cstheme="minorHAnsi"/>
          <w:i/>
          <w:sz w:val="16"/>
          <w:szCs w:val="16"/>
        </w:rPr>
        <w:t>Implementing change: Patterns, principles and potholes.</w:t>
      </w:r>
      <w:r w:rsidRPr="00495749">
        <w:rPr>
          <w:rFonts w:asciiTheme="minorHAnsi" w:hAnsiTheme="minorHAnsi" w:cstheme="minorHAnsi"/>
          <w:sz w:val="16"/>
          <w:szCs w:val="16"/>
        </w:rPr>
        <w:t xml:space="preserve"> Boston: Pearson</w:t>
      </w:r>
    </w:p>
  </w:footnote>
  <w:footnote w:id="12">
    <w:p w14:paraId="284E5D5B" w14:textId="77777777" w:rsidR="00495749" w:rsidRPr="00D45D1E" w:rsidRDefault="00495749" w:rsidP="00D45D1E">
      <w:pPr>
        <w:spacing w:before="100" w:beforeAutospacing="1" w:after="100" w:afterAutospacing="1"/>
        <w:rPr>
          <w:rFonts w:ascii="Arial" w:hAnsi="Arial" w:cs="Arial"/>
          <w:sz w:val="16"/>
          <w:szCs w:val="16"/>
          <w:lang w:eastAsia="en-AU"/>
        </w:rPr>
      </w:pPr>
      <w:r>
        <w:rPr>
          <w:rStyle w:val="FootnoteReference"/>
        </w:rPr>
        <w:footnoteRef/>
      </w:r>
      <w:r w:rsidRPr="00D45D1E">
        <w:rPr>
          <w:rFonts w:ascii="Arial" w:hAnsi="Arial" w:cs="Arial"/>
          <w:sz w:val="16"/>
          <w:szCs w:val="16"/>
        </w:rPr>
        <w:t xml:space="preserve"> </w:t>
      </w:r>
      <w:r w:rsidRPr="00754ACD">
        <w:rPr>
          <w:rFonts w:ascii="Arial" w:hAnsi="Arial" w:cs="Arial"/>
          <w:sz w:val="16"/>
          <w:szCs w:val="16"/>
          <w:lang w:eastAsia="en-AU"/>
        </w:rPr>
        <w:t>A flipped class is one that inverts the typical cycle of content acquisition and application so that</w:t>
      </w:r>
      <w:r w:rsidRPr="00D45D1E">
        <w:rPr>
          <w:rFonts w:ascii="Arial" w:hAnsi="Arial" w:cs="Arial"/>
          <w:sz w:val="16"/>
          <w:szCs w:val="16"/>
          <w:lang w:eastAsia="en-AU"/>
        </w:rPr>
        <w:t xml:space="preserve"> </w:t>
      </w:r>
      <w:r w:rsidRPr="00754ACD">
        <w:rPr>
          <w:rFonts w:ascii="Arial" w:hAnsi="Arial" w:cs="Arial"/>
          <w:sz w:val="16"/>
          <w:szCs w:val="16"/>
          <w:lang w:eastAsia="en-AU"/>
        </w:rPr>
        <w:t>students gain necess</w:t>
      </w:r>
      <w:r w:rsidRPr="00D45D1E">
        <w:rPr>
          <w:rFonts w:ascii="Arial" w:hAnsi="Arial" w:cs="Arial"/>
          <w:sz w:val="16"/>
          <w:szCs w:val="16"/>
          <w:lang w:eastAsia="en-AU"/>
        </w:rPr>
        <w:t xml:space="preserve">ary knowledge before class, and </w:t>
      </w:r>
      <w:r w:rsidRPr="00754ACD">
        <w:rPr>
          <w:rFonts w:ascii="Arial" w:hAnsi="Arial" w:cs="Arial"/>
          <w:sz w:val="16"/>
          <w:szCs w:val="16"/>
          <w:lang w:eastAsia="en-AU"/>
        </w:rPr>
        <w:t xml:space="preserve">instructors guide students </w:t>
      </w:r>
      <w:proofErr w:type="gramStart"/>
      <w:r w:rsidRPr="00754ACD">
        <w:rPr>
          <w:rFonts w:ascii="Arial" w:hAnsi="Arial" w:cs="Arial"/>
          <w:sz w:val="16"/>
          <w:szCs w:val="16"/>
          <w:lang w:eastAsia="en-AU"/>
        </w:rPr>
        <w:t>to</w:t>
      </w:r>
      <w:proofErr w:type="gramEnd"/>
      <w:r w:rsidRPr="00754ACD">
        <w:rPr>
          <w:rFonts w:ascii="Arial" w:hAnsi="Arial" w:cs="Arial"/>
          <w:sz w:val="16"/>
          <w:szCs w:val="16"/>
          <w:lang w:eastAsia="en-AU"/>
        </w:rPr>
        <w:t xml:space="preserve"> actively and interactively clarify and apply that knowledge during class.</w:t>
      </w:r>
      <w:r w:rsidRPr="00D45D1E">
        <w:rPr>
          <w:rFonts w:ascii="Arial" w:hAnsi="Arial" w:cs="Arial"/>
          <w:sz w:val="16"/>
          <w:szCs w:val="16"/>
          <w:lang w:eastAsia="en-AU"/>
        </w:rPr>
        <w:t xml:space="preserve"> </w:t>
      </w:r>
      <w:hyperlink r:id="rId4" w:history="1">
        <w:r w:rsidRPr="00D45D1E">
          <w:rPr>
            <w:rStyle w:val="Hyperlink"/>
            <w:rFonts w:ascii="Arial" w:hAnsi="Arial" w:cs="Arial"/>
            <w:sz w:val="16"/>
            <w:szCs w:val="16"/>
            <w:lang w:eastAsia="en-AU"/>
          </w:rPr>
          <w:t>https://learningsciences.utexas.edu/teaching/flipping-a-class</w:t>
        </w:r>
      </w:hyperlink>
      <w:r w:rsidRPr="00D45D1E">
        <w:rPr>
          <w:rFonts w:ascii="Arial" w:hAnsi="Arial" w:cs="Arial"/>
          <w:sz w:val="16"/>
          <w:szCs w:val="16"/>
          <w:lang w:eastAsia="en-AU"/>
        </w:rPr>
        <w:t>, accessed 3 December 2015.</w:t>
      </w:r>
    </w:p>
  </w:footnote>
  <w:footnote w:id="13">
    <w:p w14:paraId="61602CA5" w14:textId="52FF21A2" w:rsidR="00495749" w:rsidRPr="00495749" w:rsidRDefault="00495749" w:rsidP="00D45D1E">
      <w:pPr>
        <w:spacing w:after="0" w:line="240" w:lineRule="auto"/>
        <w:rPr>
          <w:rFonts w:asciiTheme="minorHAnsi" w:hAnsiTheme="minorHAnsi" w:cstheme="minorHAnsi"/>
          <w:iCs/>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CAP THAT</w:t>
      </w:r>
      <w:proofErr w:type="gramStart"/>
      <w:r w:rsidRPr="00495749">
        <w:rPr>
          <w:rFonts w:asciiTheme="minorHAnsi" w:hAnsiTheme="minorHAnsi" w:cstheme="minorHAnsi"/>
          <w:sz w:val="16"/>
          <w:szCs w:val="16"/>
        </w:rPr>
        <w:t>!:</w:t>
      </w:r>
      <w:proofErr w:type="gramEnd"/>
      <w:r w:rsidRPr="00495749">
        <w:rPr>
          <w:rFonts w:asciiTheme="minorHAnsi" w:hAnsiTheme="minorHAnsi" w:cstheme="minorHAnsi"/>
          <w:sz w:val="16"/>
          <w:szCs w:val="16"/>
        </w:rPr>
        <w:t xml:space="preserve"> captioned for learning (2014). </w:t>
      </w:r>
      <w:hyperlink r:id="rId5" w:history="1">
        <w:r w:rsidRPr="00495749">
          <w:rPr>
            <w:rStyle w:val="Hyperlink"/>
            <w:rFonts w:asciiTheme="minorHAnsi" w:hAnsiTheme="minorHAnsi" w:cstheme="minorHAnsi"/>
            <w:i/>
            <w:sz w:val="16"/>
            <w:szCs w:val="16"/>
          </w:rPr>
          <w:t>Using captions to teach skills and concepts</w:t>
        </w:r>
      </w:hyperlink>
      <w:r w:rsidRPr="00495749">
        <w:rPr>
          <w:rFonts w:asciiTheme="minorHAnsi" w:hAnsiTheme="minorHAnsi" w:cstheme="minorHAnsi"/>
          <w:i/>
          <w:sz w:val="16"/>
          <w:szCs w:val="16"/>
        </w:rPr>
        <w:t xml:space="preserve">. </w:t>
      </w:r>
    </w:p>
  </w:footnote>
  <w:footnote w:id="14">
    <w:p w14:paraId="419DA5CF" w14:textId="160D4899" w:rsidR="00495749" w:rsidRPr="00495749" w:rsidRDefault="00495749" w:rsidP="00D45D1E">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hyperlink r:id="rId6" w:history="1">
        <w:r w:rsidRPr="00495749">
          <w:rPr>
            <w:rStyle w:val="Hyperlink"/>
            <w:rFonts w:asciiTheme="minorHAnsi" w:hAnsiTheme="minorHAnsi" w:cstheme="minorHAnsi"/>
            <w:sz w:val="16"/>
            <w:szCs w:val="16"/>
            <w:lang w:val="en-US"/>
          </w:rPr>
          <w:t>CAP THAT! Captioned for learning</w:t>
        </w:r>
      </w:hyperlink>
      <w:r w:rsidRPr="00495749">
        <w:rPr>
          <w:rFonts w:asciiTheme="minorHAnsi" w:hAnsiTheme="minorHAnsi" w:cstheme="minorHAnsi"/>
          <w:sz w:val="16"/>
          <w:szCs w:val="16"/>
          <w:lang w:val="en-US"/>
        </w:rPr>
        <w:t xml:space="preserve"> (2015). </w:t>
      </w:r>
    </w:p>
  </w:footnote>
  <w:footnote w:id="15">
    <w:p w14:paraId="57EED74E" w14:textId="4AA37CB6" w:rsidR="00495749" w:rsidRPr="00495749" w:rsidRDefault="00495749" w:rsidP="00D45D1E">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hyperlink r:id="rId7" w:history="1">
        <w:r w:rsidRPr="00495749">
          <w:rPr>
            <w:rStyle w:val="Hyperlink"/>
            <w:rFonts w:asciiTheme="minorHAnsi" w:hAnsiTheme="minorHAnsi" w:cstheme="minorHAnsi"/>
            <w:sz w:val="16"/>
            <w:szCs w:val="16"/>
            <w:lang w:val="en-US"/>
          </w:rPr>
          <w:t>Media Access Australia</w:t>
        </w:r>
      </w:hyperlink>
      <w:r w:rsidRPr="00495749">
        <w:rPr>
          <w:rFonts w:asciiTheme="minorHAnsi" w:hAnsiTheme="minorHAnsi" w:cstheme="minorHAnsi"/>
          <w:sz w:val="16"/>
          <w:szCs w:val="16"/>
          <w:lang w:val="en-US"/>
        </w:rPr>
        <w:t xml:space="preserve"> (2015). </w:t>
      </w:r>
    </w:p>
  </w:footnote>
  <w:footnote w:id="16">
    <w:p w14:paraId="00C6B4C4" w14:textId="6FE493F9" w:rsidR="00495749" w:rsidRPr="00495749" w:rsidRDefault="00495749" w:rsidP="00D45D1E">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hyperlink r:id="rId8" w:history="1">
        <w:r w:rsidR="00F33DE4" w:rsidRPr="00495749">
          <w:rPr>
            <w:rStyle w:val="Hyperlink"/>
            <w:rFonts w:asciiTheme="minorHAnsi" w:hAnsiTheme="minorHAnsi" w:cstheme="minorHAnsi"/>
            <w:sz w:val="16"/>
            <w:szCs w:val="16"/>
            <w:lang w:val="en-US"/>
          </w:rPr>
          <w:t>CAP THAT! Captioned for learning</w:t>
        </w:r>
      </w:hyperlink>
      <w:r w:rsidR="00F33DE4" w:rsidRPr="00495749">
        <w:rPr>
          <w:rFonts w:asciiTheme="minorHAnsi" w:hAnsiTheme="minorHAnsi" w:cstheme="minorHAnsi"/>
          <w:sz w:val="16"/>
          <w:szCs w:val="16"/>
          <w:lang w:val="en-US"/>
        </w:rPr>
        <w:t xml:space="preserve"> (2015). </w:t>
      </w:r>
    </w:p>
  </w:footnote>
  <w:footnote w:id="17">
    <w:p w14:paraId="6211661E" w14:textId="6297EC2C" w:rsidR="00495749" w:rsidRPr="00495749" w:rsidRDefault="00495749" w:rsidP="00D45D1E">
      <w:pPr>
        <w:pStyle w:val="FootnoteText"/>
        <w:rPr>
          <w:rFonts w:asciiTheme="minorHAnsi" w:hAnsiTheme="minorHAnsi" w:cstheme="minorHAnsi"/>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r w:rsidR="00F33DE4">
        <w:rPr>
          <w:rFonts w:asciiTheme="minorHAnsi" w:hAnsiTheme="minorHAnsi" w:cstheme="minorHAnsi"/>
          <w:sz w:val="16"/>
          <w:szCs w:val="16"/>
        </w:rPr>
        <w:t xml:space="preserve">Catholic Schools NSW/ACT (2008). </w:t>
      </w:r>
      <w:hyperlink r:id="rId9" w:history="1">
        <w:r w:rsidR="00F33DE4" w:rsidRPr="00F33DE4">
          <w:rPr>
            <w:rStyle w:val="Hyperlink"/>
            <w:rFonts w:asciiTheme="minorHAnsi" w:hAnsiTheme="minorHAnsi" w:cstheme="minorHAnsi"/>
            <w:sz w:val="16"/>
            <w:szCs w:val="16"/>
          </w:rPr>
          <w:t xml:space="preserve">Pilot project gives students with hearing impairment better access to education.   </w:t>
        </w:r>
      </w:hyperlink>
      <w:r w:rsidR="00F33DE4">
        <w:rPr>
          <w:rStyle w:val="Hyperlink"/>
          <w:rFonts w:asciiTheme="minorHAnsi" w:hAnsiTheme="minorHAnsi" w:cstheme="minorHAnsi"/>
          <w:sz w:val="16"/>
          <w:szCs w:val="16"/>
        </w:rPr>
        <w:t xml:space="preserve"> </w:t>
      </w:r>
    </w:p>
  </w:footnote>
  <w:footnote w:id="18">
    <w:p w14:paraId="7931D31E" w14:textId="057EF2F4" w:rsidR="00495749" w:rsidRPr="00F0548C" w:rsidRDefault="00495749" w:rsidP="00D45D1E">
      <w:pPr>
        <w:pStyle w:val="FootnoteText"/>
        <w:rPr>
          <w:sz w:val="16"/>
          <w:szCs w:val="16"/>
          <w:lang w:val="en-US"/>
        </w:rPr>
      </w:pPr>
      <w:r w:rsidRPr="00495749">
        <w:rPr>
          <w:rStyle w:val="FootnoteReference"/>
          <w:rFonts w:asciiTheme="minorHAnsi" w:hAnsiTheme="minorHAnsi" w:cstheme="minorHAnsi"/>
          <w:sz w:val="16"/>
          <w:szCs w:val="16"/>
        </w:rPr>
        <w:footnoteRef/>
      </w:r>
      <w:r w:rsidRPr="00495749">
        <w:rPr>
          <w:rFonts w:asciiTheme="minorHAnsi" w:hAnsiTheme="minorHAnsi" w:cstheme="minorHAnsi"/>
          <w:sz w:val="16"/>
          <w:szCs w:val="16"/>
        </w:rPr>
        <w:t xml:space="preserve"> </w:t>
      </w:r>
      <w:r w:rsidRPr="00495749">
        <w:rPr>
          <w:rFonts w:asciiTheme="minorHAnsi" w:hAnsiTheme="minorHAnsi" w:cstheme="minorHAnsi"/>
          <w:sz w:val="16"/>
          <w:szCs w:val="16"/>
          <w:lang w:val="en-US"/>
        </w:rPr>
        <w:t>CAP THAT! Captioned for learning (2015)</w:t>
      </w:r>
      <w:r w:rsidR="00F33DE4">
        <w:rPr>
          <w:rFonts w:asciiTheme="minorHAnsi" w:hAnsiTheme="minorHAnsi" w:cstheme="minorHAnsi"/>
          <w:sz w:val="16"/>
          <w:szCs w:val="16"/>
          <w:lang w:val="en-US"/>
        </w:rPr>
        <w:t xml:space="preserve">. </w:t>
      </w:r>
      <w:hyperlink r:id="rId10" w:history="1">
        <w:r w:rsidR="00F33DE4">
          <w:rPr>
            <w:rStyle w:val="Hyperlink"/>
            <w:rFonts w:asciiTheme="minorHAnsi" w:hAnsiTheme="minorHAnsi" w:cstheme="minorHAnsi"/>
            <w:sz w:val="16"/>
            <w:szCs w:val="16"/>
            <w:lang w:val="en-US"/>
          </w:rPr>
          <w:t>Resources</w:t>
        </w:r>
      </w:hyperlink>
      <w:r w:rsidR="00F33DE4">
        <w:rPr>
          <w:rFonts w:asciiTheme="minorHAnsi" w:hAnsiTheme="minorHAnsi" w:cstheme="minorHAnsi"/>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1FA"/>
    <w:multiLevelType w:val="hybridMultilevel"/>
    <w:tmpl w:val="C90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8D651F0"/>
    <w:multiLevelType w:val="hybridMultilevel"/>
    <w:tmpl w:val="60982DD6"/>
    <w:lvl w:ilvl="0" w:tplc="B13E0806">
      <w:start w:val="1"/>
      <w:numFmt w:val="bullet"/>
      <w:lvlText w:val=""/>
      <w:lvlJc w:val="left"/>
      <w:pPr>
        <w:tabs>
          <w:tab w:val="num" w:pos="720"/>
        </w:tabs>
        <w:ind w:left="720" w:hanging="360"/>
      </w:pPr>
      <w:rPr>
        <w:rFonts w:ascii="Wingdings" w:hAnsi="Wingdings" w:hint="default"/>
      </w:rPr>
    </w:lvl>
    <w:lvl w:ilvl="1" w:tplc="1278FD2E">
      <w:numFmt w:val="bullet"/>
      <w:lvlText w:val="•"/>
      <w:lvlJc w:val="left"/>
      <w:pPr>
        <w:tabs>
          <w:tab w:val="num" w:pos="1440"/>
        </w:tabs>
        <w:ind w:left="1440" w:hanging="360"/>
      </w:pPr>
      <w:rPr>
        <w:rFonts w:ascii="Arial" w:hAnsi="Arial" w:hint="default"/>
      </w:rPr>
    </w:lvl>
    <w:lvl w:ilvl="2" w:tplc="62561882">
      <w:numFmt w:val="bullet"/>
      <w:lvlText w:val="•"/>
      <w:lvlJc w:val="left"/>
      <w:pPr>
        <w:tabs>
          <w:tab w:val="num" w:pos="2160"/>
        </w:tabs>
        <w:ind w:left="2160" w:hanging="360"/>
      </w:pPr>
      <w:rPr>
        <w:rFonts w:ascii="Arial" w:hAnsi="Arial" w:hint="default"/>
      </w:rPr>
    </w:lvl>
    <w:lvl w:ilvl="3" w:tplc="A4666920" w:tentative="1">
      <w:start w:val="1"/>
      <w:numFmt w:val="bullet"/>
      <w:lvlText w:val=""/>
      <w:lvlJc w:val="left"/>
      <w:pPr>
        <w:tabs>
          <w:tab w:val="num" w:pos="2880"/>
        </w:tabs>
        <w:ind w:left="2880" w:hanging="360"/>
      </w:pPr>
      <w:rPr>
        <w:rFonts w:ascii="Wingdings" w:hAnsi="Wingdings" w:hint="default"/>
      </w:rPr>
    </w:lvl>
    <w:lvl w:ilvl="4" w:tplc="645A49DA" w:tentative="1">
      <w:start w:val="1"/>
      <w:numFmt w:val="bullet"/>
      <w:lvlText w:val=""/>
      <w:lvlJc w:val="left"/>
      <w:pPr>
        <w:tabs>
          <w:tab w:val="num" w:pos="3600"/>
        </w:tabs>
        <w:ind w:left="3600" w:hanging="360"/>
      </w:pPr>
      <w:rPr>
        <w:rFonts w:ascii="Wingdings" w:hAnsi="Wingdings" w:hint="default"/>
      </w:rPr>
    </w:lvl>
    <w:lvl w:ilvl="5" w:tplc="92AAEB7C" w:tentative="1">
      <w:start w:val="1"/>
      <w:numFmt w:val="bullet"/>
      <w:lvlText w:val=""/>
      <w:lvlJc w:val="left"/>
      <w:pPr>
        <w:tabs>
          <w:tab w:val="num" w:pos="4320"/>
        </w:tabs>
        <w:ind w:left="4320" w:hanging="360"/>
      </w:pPr>
      <w:rPr>
        <w:rFonts w:ascii="Wingdings" w:hAnsi="Wingdings" w:hint="default"/>
      </w:rPr>
    </w:lvl>
    <w:lvl w:ilvl="6" w:tplc="98EE467A" w:tentative="1">
      <w:start w:val="1"/>
      <w:numFmt w:val="bullet"/>
      <w:lvlText w:val=""/>
      <w:lvlJc w:val="left"/>
      <w:pPr>
        <w:tabs>
          <w:tab w:val="num" w:pos="5040"/>
        </w:tabs>
        <w:ind w:left="5040" w:hanging="360"/>
      </w:pPr>
      <w:rPr>
        <w:rFonts w:ascii="Wingdings" w:hAnsi="Wingdings" w:hint="default"/>
      </w:rPr>
    </w:lvl>
    <w:lvl w:ilvl="7" w:tplc="19D67CD0" w:tentative="1">
      <w:start w:val="1"/>
      <w:numFmt w:val="bullet"/>
      <w:lvlText w:val=""/>
      <w:lvlJc w:val="left"/>
      <w:pPr>
        <w:tabs>
          <w:tab w:val="num" w:pos="5760"/>
        </w:tabs>
        <w:ind w:left="5760" w:hanging="360"/>
      </w:pPr>
      <w:rPr>
        <w:rFonts w:ascii="Wingdings" w:hAnsi="Wingdings" w:hint="default"/>
      </w:rPr>
    </w:lvl>
    <w:lvl w:ilvl="8" w:tplc="ABA41E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312C1"/>
    <w:multiLevelType w:val="hybridMultilevel"/>
    <w:tmpl w:val="4BF0B168"/>
    <w:lvl w:ilvl="0" w:tplc="7B3ABE0E">
      <w:start w:val="1"/>
      <w:numFmt w:val="bullet"/>
      <w:lvlText w:val="•"/>
      <w:lvlJc w:val="left"/>
      <w:pPr>
        <w:tabs>
          <w:tab w:val="num" w:pos="720"/>
        </w:tabs>
        <w:ind w:left="720" w:hanging="360"/>
      </w:pPr>
      <w:rPr>
        <w:rFonts w:ascii="Arial" w:hAnsi="Arial" w:hint="default"/>
      </w:rPr>
    </w:lvl>
    <w:lvl w:ilvl="1" w:tplc="C92416F6">
      <w:numFmt w:val="bullet"/>
      <w:lvlText w:val="•"/>
      <w:lvlJc w:val="left"/>
      <w:pPr>
        <w:tabs>
          <w:tab w:val="num" w:pos="1440"/>
        </w:tabs>
        <w:ind w:left="1440" w:hanging="360"/>
      </w:pPr>
      <w:rPr>
        <w:rFonts w:ascii="Arial" w:hAnsi="Arial" w:hint="default"/>
      </w:rPr>
    </w:lvl>
    <w:lvl w:ilvl="2" w:tplc="18A02EBA" w:tentative="1">
      <w:start w:val="1"/>
      <w:numFmt w:val="bullet"/>
      <w:lvlText w:val="•"/>
      <w:lvlJc w:val="left"/>
      <w:pPr>
        <w:tabs>
          <w:tab w:val="num" w:pos="2160"/>
        </w:tabs>
        <w:ind w:left="2160" w:hanging="360"/>
      </w:pPr>
      <w:rPr>
        <w:rFonts w:ascii="Arial" w:hAnsi="Arial" w:hint="default"/>
      </w:rPr>
    </w:lvl>
    <w:lvl w:ilvl="3" w:tplc="23247990" w:tentative="1">
      <w:start w:val="1"/>
      <w:numFmt w:val="bullet"/>
      <w:lvlText w:val="•"/>
      <w:lvlJc w:val="left"/>
      <w:pPr>
        <w:tabs>
          <w:tab w:val="num" w:pos="2880"/>
        </w:tabs>
        <w:ind w:left="2880" w:hanging="360"/>
      </w:pPr>
      <w:rPr>
        <w:rFonts w:ascii="Arial" w:hAnsi="Arial" w:hint="default"/>
      </w:rPr>
    </w:lvl>
    <w:lvl w:ilvl="4" w:tplc="279E36E0" w:tentative="1">
      <w:start w:val="1"/>
      <w:numFmt w:val="bullet"/>
      <w:lvlText w:val="•"/>
      <w:lvlJc w:val="left"/>
      <w:pPr>
        <w:tabs>
          <w:tab w:val="num" w:pos="3600"/>
        </w:tabs>
        <w:ind w:left="3600" w:hanging="360"/>
      </w:pPr>
      <w:rPr>
        <w:rFonts w:ascii="Arial" w:hAnsi="Arial" w:hint="default"/>
      </w:rPr>
    </w:lvl>
    <w:lvl w:ilvl="5" w:tplc="B27E4340" w:tentative="1">
      <w:start w:val="1"/>
      <w:numFmt w:val="bullet"/>
      <w:lvlText w:val="•"/>
      <w:lvlJc w:val="left"/>
      <w:pPr>
        <w:tabs>
          <w:tab w:val="num" w:pos="4320"/>
        </w:tabs>
        <w:ind w:left="4320" w:hanging="360"/>
      </w:pPr>
      <w:rPr>
        <w:rFonts w:ascii="Arial" w:hAnsi="Arial" w:hint="default"/>
      </w:rPr>
    </w:lvl>
    <w:lvl w:ilvl="6" w:tplc="819C9CA0" w:tentative="1">
      <w:start w:val="1"/>
      <w:numFmt w:val="bullet"/>
      <w:lvlText w:val="•"/>
      <w:lvlJc w:val="left"/>
      <w:pPr>
        <w:tabs>
          <w:tab w:val="num" w:pos="5040"/>
        </w:tabs>
        <w:ind w:left="5040" w:hanging="360"/>
      </w:pPr>
      <w:rPr>
        <w:rFonts w:ascii="Arial" w:hAnsi="Arial" w:hint="default"/>
      </w:rPr>
    </w:lvl>
    <w:lvl w:ilvl="7" w:tplc="0B3C5F12" w:tentative="1">
      <w:start w:val="1"/>
      <w:numFmt w:val="bullet"/>
      <w:lvlText w:val="•"/>
      <w:lvlJc w:val="left"/>
      <w:pPr>
        <w:tabs>
          <w:tab w:val="num" w:pos="5760"/>
        </w:tabs>
        <w:ind w:left="5760" w:hanging="360"/>
      </w:pPr>
      <w:rPr>
        <w:rFonts w:ascii="Arial" w:hAnsi="Arial" w:hint="default"/>
      </w:rPr>
    </w:lvl>
    <w:lvl w:ilvl="8" w:tplc="C63092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69562F"/>
    <w:multiLevelType w:val="hybridMultilevel"/>
    <w:tmpl w:val="4BF0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CA6B13"/>
    <w:multiLevelType w:val="hybridMultilevel"/>
    <w:tmpl w:val="F14A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41D2D"/>
    <w:multiLevelType w:val="hybridMultilevel"/>
    <w:tmpl w:val="0C96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F3BA4"/>
    <w:multiLevelType w:val="hybridMultilevel"/>
    <w:tmpl w:val="A5F4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E3A88"/>
    <w:multiLevelType w:val="hybridMultilevel"/>
    <w:tmpl w:val="947E315A"/>
    <w:lvl w:ilvl="0" w:tplc="883E4C1C">
      <w:start w:val="1"/>
      <w:numFmt w:val="decimal"/>
      <w:lvlText w:val="%1."/>
      <w:lvlJc w:val="left"/>
      <w:pPr>
        <w:ind w:left="720" w:hanging="360"/>
      </w:pPr>
      <w:rPr>
        <w:rFonts w:cs="Times New Roman" w:hint="default"/>
        <w:b w:val="0"/>
        <w:i/>
        <w:color w:val="auto"/>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1D47274"/>
    <w:multiLevelType w:val="hybridMultilevel"/>
    <w:tmpl w:val="34E82F34"/>
    <w:lvl w:ilvl="0" w:tplc="B3904B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5" w15:restartNumberingAfterBreak="0">
    <w:nsid w:val="67847F0B"/>
    <w:multiLevelType w:val="hybridMultilevel"/>
    <w:tmpl w:val="10E6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453CC"/>
    <w:multiLevelType w:val="hybridMultilevel"/>
    <w:tmpl w:val="206C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30DD8"/>
    <w:multiLevelType w:val="hybridMultilevel"/>
    <w:tmpl w:val="7D84AD10"/>
    <w:lvl w:ilvl="0" w:tplc="883E4C1C">
      <w:start w:val="1"/>
      <w:numFmt w:val="decimal"/>
      <w:lvlText w:val="%1."/>
      <w:lvlJc w:val="left"/>
      <w:pPr>
        <w:ind w:left="720" w:hanging="360"/>
      </w:pPr>
      <w:rPr>
        <w:rFonts w:cs="Times New Roman" w:hint="default"/>
        <w:b w:val="0"/>
        <w:i/>
        <w:color w:val="auto"/>
      </w:r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9" w15:restartNumberingAfterBreak="0">
    <w:nsid w:val="6CE90352"/>
    <w:multiLevelType w:val="hybridMultilevel"/>
    <w:tmpl w:val="B70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5"/>
  </w:num>
  <w:num w:numId="5">
    <w:abstractNumId w:val="14"/>
  </w:num>
  <w:num w:numId="6">
    <w:abstractNumId w:val="13"/>
  </w:num>
  <w:num w:numId="7">
    <w:abstractNumId w:val="6"/>
  </w:num>
  <w:num w:numId="8">
    <w:abstractNumId w:val="3"/>
  </w:num>
  <w:num w:numId="9">
    <w:abstractNumId w:val="19"/>
  </w:num>
  <w:num w:numId="10">
    <w:abstractNumId w:val="12"/>
  </w:num>
  <w:num w:numId="11">
    <w:abstractNumId w:val="2"/>
  </w:num>
  <w:num w:numId="12">
    <w:abstractNumId w:val="0"/>
  </w:num>
  <w:num w:numId="13">
    <w:abstractNumId w:val="15"/>
  </w:num>
  <w:num w:numId="14">
    <w:abstractNumId w:val="4"/>
  </w:num>
  <w:num w:numId="15">
    <w:abstractNumId w:val="10"/>
  </w:num>
  <w:num w:numId="16">
    <w:abstractNumId w:val="8"/>
  </w:num>
  <w:num w:numId="17">
    <w:abstractNumId w:val="16"/>
  </w:num>
  <w:num w:numId="18">
    <w:abstractNumId w:val="9"/>
  </w:num>
  <w:num w:numId="19">
    <w:abstractNumId w:val="11"/>
  </w:num>
  <w:num w:numId="20">
    <w:abstractNumId w:val="7"/>
  </w:num>
  <w:num w:numId="21">
    <w:abstractNumId w:val="7"/>
  </w:num>
  <w:num w:numId="22">
    <w:abstractNumId w:val="17"/>
  </w:num>
  <w:num w:numId="23">
    <w:abstractNumId w:val="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56DA6"/>
    <w:rsid w:val="00070E05"/>
    <w:rsid w:val="0007507E"/>
    <w:rsid w:val="00075E7D"/>
    <w:rsid w:val="000A5A5C"/>
    <w:rsid w:val="000C1AA9"/>
    <w:rsid w:val="000E4DE8"/>
    <w:rsid w:val="001405BF"/>
    <w:rsid w:val="00143C42"/>
    <w:rsid w:val="001456C3"/>
    <w:rsid w:val="001745FD"/>
    <w:rsid w:val="00177782"/>
    <w:rsid w:val="001C073F"/>
    <w:rsid w:val="001D7C02"/>
    <w:rsid w:val="002156B9"/>
    <w:rsid w:val="0022606A"/>
    <w:rsid w:val="00231967"/>
    <w:rsid w:val="002462EA"/>
    <w:rsid w:val="0026534E"/>
    <w:rsid w:val="00282D88"/>
    <w:rsid w:val="002D6786"/>
    <w:rsid w:val="00321D94"/>
    <w:rsid w:val="00333A1B"/>
    <w:rsid w:val="0037436F"/>
    <w:rsid w:val="003C1E5A"/>
    <w:rsid w:val="003E52AC"/>
    <w:rsid w:val="003E5EBD"/>
    <w:rsid w:val="004030B1"/>
    <w:rsid w:val="004443D7"/>
    <w:rsid w:val="00456057"/>
    <w:rsid w:val="00476F59"/>
    <w:rsid w:val="00495749"/>
    <w:rsid w:val="004A6FB5"/>
    <w:rsid w:val="004B3C46"/>
    <w:rsid w:val="004C596F"/>
    <w:rsid w:val="004D1EC3"/>
    <w:rsid w:val="004F53F4"/>
    <w:rsid w:val="005733B4"/>
    <w:rsid w:val="005C39F1"/>
    <w:rsid w:val="00682B4B"/>
    <w:rsid w:val="0068482F"/>
    <w:rsid w:val="0068526B"/>
    <w:rsid w:val="006925C7"/>
    <w:rsid w:val="0069370B"/>
    <w:rsid w:val="00694209"/>
    <w:rsid w:val="006E16CC"/>
    <w:rsid w:val="006F2EFB"/>
    <w:rsid w:val="007303F2"/>
    <w:rsid w:val="007421E6"/>
    <w:rsid w:val="0074341F"/>
    <w:rsid w:val="00750CB5"/>
    <w:rsid w:val="00752D6A"/>
    <w:rsid w:val="00766031"/>
    <w:rsid w:val="00815B06"/>
    <w:rsid w:val="00816FC3"/>
    <w:rsid w:val="00860BBA"/>
    <w:rsid w:val="008704FD"/>
    <w:rsid w:val="0089612F"/>
    <w:rsid w:val="008D18CD"/>
    <w:rsid w:val="008D424E"/>
    <w:rsid w:val="009342C5"/>
    <w:rsid w:val="00991EF0"/>
    <w:rsid w:val="00A2162E"/>
    <w:rsid w:val="00A401EB"/>
    <w:rsid w:val="00A40328"/>
    <w:rsid w:val="00A53BA5"/>
    <w:rsid w:val="00A5529B"/>
    <w:rsid w:val="00AB0528"/>
    <w:rsid w:val="00AE078B"/>
    <w:rsid w:val="00AF20EE"/>
    <w:rsid w:val="00B614E2"/>
    <w:rsid w:val="00B958A4"/>
    <w:rsid w:val="00B96E5D"/>
    <w:rsid w:val="00BC2D19"/>
    <w:rsid w:val="00BF0CD5"/>
    <w:rsid w:val="00C03D0D"/>
    <w:rsid w:val="00C210F6"/>
    <w:rsid w:val="00C4741F"/>
    <w:rsid w:val="00C560F8"/>
    <w:rsid w:val="00C950D0"/>
    <w:rsid w:val="00C96189"/>
    <w:rsid w:val="00C97824"/>
    <w:rsid w:val="00C979E0"/>
    <w:rsid w:val="00CE45EA"/>
    <w:rsid w:val="00CF3E1F"/>
    <w:rsid w:val="00D35E2B"/>
    <w:rsid w:val="00D45D1E"/>
    <w:rsid w:val="00D65D07"/>
    <w:rsid w:val="00DC1601"/>
    <w:rsid w:val="00DD568D"/>
    <w:rsid w:val="00E500D2"/>
    <w:rsid w:val="00E76566"/>
    <w:rsid w:val="00F254CD"/>
    <w:rsid w:val="00F33DE4"/>
    <w:rsid w:val="00FE4AF8"/>
    <w:rsid w:val="00FE731C"/>
    <w:rsid w:val="00FF16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6C8CA"/>
  <w15:docId w15:val="{7A790343-6E92-4638-9F37-C91AAEE8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C950D0"/>
    <w:pPr>
      <w:spacing w:after="0" w:line="240" w:lineRule="auto"/>
      <w:ind w:left="720"/>
      <w:contextualSpacing/>
    </w:pPr>
    <w:rPr>
      <w:rFonts w:ascii="Cambria" w:eastAsia="MS Mincho" w:hAnsi="Cambria"/>
      <w:sz w:val="24"/>
      <w:szCs w:val="24"/>
    </w:rPr>
  </w:style>
  <w:style w:type="paragraph" w:styleId="NoSpacing">
    <w:name w:val="No Spacing"/>
    <w:uiPriority w:val="1"/>
    <w:qFormat/>
    <w:rsid w:val="00C950D0"/>
    <w:rPr>
      <w:rFonts w:ascii="Cambria" w:eastAsia="MS Mincho" w:hAnsi="Cambria"/>
      <w:sz w:val="24"/>
      <w:szCs w:val="24"/>
      <w:lang w:eastAsia="en-US"/>
    </w:rPr>
  </w:style>
  <w:style w:type="paragraph" w:styleId="EndnoteText">
    <w:name w:val="endnote text"/>
    <w:basedOn w:val="Normal"/>
    <w:link w:val="EndnoteTextChar"/>
    <w:uiPriority w:val="99"/>
    <w:unhideWhenUsed/>
    <w:rsid w:val="00C950D0"/>
    <w:pPr>
      <w:spacing w:after="0" w:line="240" w:lineRule="auto"/>
    </w:pPr>
    <w:rPr>
      <w:rFonts w:ascii="Cambria" w:eastAsia="MS Mincho" w:hAnsi="Cambria"/>
      <w:sz w:val="24"/>
      <w:szCs w:val="24"/>
    </w:rPr>
  </w:style>
  <w:style w:type="character" w:customStyle="1" w:styleId="EndnoteTextChar">
    <w:name w:val="Endnote Text Char"/>
    <w:basedOn w:val="DefaultParagraphFont"/>
    <w:link w:val="EndnoteText"/>
    <w:uiPriority w:val="99"/>
    <w:rsid w:val="00C950D0"/>
    <w:rPr>
      <w:rFonts w:ascii="Cambria" w:eastAsia="MS Mincho" w:hAnsi="Cambria"/>
      <w:sz w:val="24"/>
      <w:szCs w:val="24"/>
      <w:lang w:eastAsia="en-US"/>
    </w:rPr>
  </w:style>
  <w:style w:type="character" w:styleId="EndnoteReference">
    <w:name w:val="endnote reference"/>
    <w:basedOn w:val="DefaultParagraphFont"/>
    <w:uiPriority w:val="99"/>
    <w:unhideWhenUsed/>
    <w:rsid w:val="00C950D0"/>
    <w:rPr>
      <w:vertAlign w:val="superscript"/>
    </w:rPr>
  </w:style>
  <w:style w:type="character" w:styleId="FollowedHyperlink">
    <w:name w:val="FollowedHyperlink"/>
    <w:basedOn w:val="DefaultParagraphFont"/>
    <w:rsid w:val="00C97824"/>
    <w:rPr>
      <w:color w:val="800080" w:themeColor="followedHyperlink"/>
      <w:u w:val="single"/>
    </w:rPr>
  </w:style>
  <w:style w:type="character" w:styleId="Emphasis">
    <w:name w:val="Emphasis"/>
    <w:basedOn w:val="DefaultParagraphFont"/>
    <w:uiPriority w:val="20"/>
    <w:qFormat/>
    <w:locked/>
    <w:rsid w:val="00D45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capthat.com.au" TargetMode="External"/><Relationship Id="rId26" Type="http://schemas.openxmlformats.org/officeDocument/2006/relationships/hyperlink" Target="http://www.mediaaccess.org.au/education/hearing-impairment-deafness/teacher-information-hearing" TargetMode="External"/><Relationship Id="rId3" Type="http://schemas.openxmlformats.org/officeDocument/2006/relationships/styles" Target="styles.xml"/><Relationship Id="rId21" Type="http://schemas.openxmlformats.org/officeDocument/2006/relationships/hyperlink" Target="http://www.capthat.com.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apthat.com.au/resources" TargetMode="External"/><Relationship Id="rId25" Type="http://schemas.openxmlformats.org/officeDocument/2006/relationships/hyperlink" Target="http://www.mediaaccess.org.au" TargetMode="External"/><Relationship Id="rId2" Type="http://schemas.openxmlformats.org/officeDocument/2006/relationships/numbering" Target="numbering.xml"/><Relationship Id="rId16" Type="http://schemas.openxmlformats.org/officeDocument/2006/relationships/hyperlink" Target="http://www.mediaaccess.org.au/education/hearing-impairment-deafness/teacher-information-hearing" TargetMode="External"/><Relationship Id="rId20" Type="http://schemas.openxmlformats.org/officeDocument/2006/relationships/hyperlink" Target="https://www.humanrights.gov.au/world-wide-web-access-disability-discrimination-act-advisory-notes-ver-40-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that.com.au" TargetMode="External"/><Relationship Id="rId24" Type="http://schemas.openxmlformats.org/officeDocument/2006/relationships/hyperlink" Target="http://www.catholicschools.nsw.edu.au/news-details/latest-news/pilot-project-gives-students-with-hearing-impairment-better-access-to-education" TargetMode="External"/><Relationship Id="rId5" Type="http://schemas.openxmlformats.org/officeDocument/2006/relationships/webSettings" Target="webSettings.xml"/><Relationship Id="rId15" Type="http://schemas.openxmlformats.org/officeDocument/2006/relationships/hyperlink" Target="http://www.mediaaccess.org.au/education/hearing-impairment-deafness/teacher-information-hearing" TargetMode="External"/><Relationship Id="rId23" Type="http://schemas.openxmlformats.org/officeDocument/2006/relationships/hyperlink" Target="http://www.capthat.com.au/news/using-captions-teach-skills-and-concepts" TargetMode="External"/><Relationship Id="rId28" Type="http://schemas.openxmlformats.org/officeDocument/2006/relationships/theme" Target="theme/theme1.xml"/><Relationship Id="rId10" Type="http://schemas.openxmlformats.org/officeDocument/2006/relationships/hyperlink" Target="http://www.mediaaccess.org.au" TargetMode="External"/><Relationship Id="rId19" Type="http://schemas.openxmlformats.org/officeDocument/2006/relationships/hyperlink" Target="https://empowerwithcaptions.wordpress.com" TargetMode="External"/><Relationship Id="rId4" Type="http://schemas.openxmlformats.org/officeDocument/2006/relationships/settings" Target="settings.xml"/><Relationship Id="rId9" Type="http://schemas.openxmlformats.org/officeDocument/2006/relationships/hyperlink" Target="http://humanrights.gov.au/disability_rights/standards/www_3/www_3.html" TargetMode="External"/><Relationship Id="rId14" Type="http://schemas.openxmlformats.org/officeDocument/2006/relationships/hyperlink" Target="http://www.capthat.com.au" TargetMode="External"/><Relationship Id="rId22" Type="http://schemas.openxmlformats.org/officeDocument/2006/relationships/hyperlink" Target="http://www.capthat.com.au/resourc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apthat.com.au" TargetMode="External"/><Relationship Id="rId3" Type="http://schemas.openxmlformats.org/officeDocument/2006/relationships/hyperlink" Target="http://www.capthat.com.au/" TargetMode="External"/><Relationship Id="rId7" Type="http://schemas.openxmlformats.org/officeDocument/2006/relationships/hyperlink" Target="http://www.mediaaccess.org.au/education/hearing-impairment-deafness/teacher-information-hearing" TargetMode="External"/><Relationship Id="rId2" Type="http://schemas.openxmlformats.org/officeDocument/2006/relationships/hyperlink" Target="http://www.mediaaccess.org.au" TargetMode="External"/><Relationship Id="rId1" Type="http://schemas.openxmlformats.org/officeDocument/2006/relationships/hyperlink" Target="https://www.humanrights.gov.au/world-wide-web-access-disability-discrimination-act-advisory-notes-ver-40-2010" TargetMode="External"/><Relationship Id="rId6" Type="http://schemas.openxmlformats.org/officeDocument/2006/relationships/hyperlink" Target="http://www.capthat.com.au" TargetMode="External"/><Relationship Id="rId5" Type="http://schemas.openxmlformats.org/officeDocument/2006/relationships/hyperlink" Target="http://www.capthat.com.au/news/using-captions-teach-skills-and-concepts" TargetMode="External"/><Relationship Id="rId10" Type="http://schemas.openxmlformats.org/officeDocument/2006/relationships/hyperlink" Target="http://www.capthat.com.au/resources" TargetMode="External"/><Relationship Id="rId4" Type="http://schemas.openxmlformats.org/officeDocument/2006/relationships/hyperlink" Target="https://learningsciences.utexas.edu/teaching/flipping-a-class" TargetMode="External"/><Relationship Id="rId9" Type="http://schemas.openxmlformats.org/officeDocument/2006/relationships/hyperlink" Target="http://www.catholicschools.nsw.edu.au/news-details/latest-news/pilot-project-gives-students-with-hearing-impairment-better-access-to-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21748-EF7B-44A6-9F59-62846B7E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3173</Words>
  <Characters>19326</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22455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2020-05-19T04:09:00Z</dcterms:created>
  <dcterms:modified xsi:type="dcterms:W3CDTF">2020-06-11T06:15:00Z</dcterms:modified>
</cp:coreProperties>
</file>