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721" w:rsidRDefault="00FF4721" w:rsidP="00AA4514">
      <w:pPr>
        <w:pStyle w:val="1DET-scholarshipname"/>
        <w:spacing w:after="3000"/>
        <w:rPr>
          <w:rFonts w:eastAsia="MS Gothic"/>
        </w:rPr>
      </w:pPr>
      <w:r w:rsidRPr="00462E57">
        <w:rPr>
          <w:rFonts w:eastAsia="MS Gothic"/>
        </w:rPr>
        <w:t>Premier’s</w:t>
      </w:r>
      <w:r w:rsidR="00AA4514">
        <w:rPr>
          <w:rFonts w:eastAsia="MS Gothic"/>
        </w:rPr>
        <w:t xml:space="preserve"> </w:t>
      </w:r>
      <w:r w:rsidRPr="00462E57">
        <w:rPr>
          <w:rFonts w:eastAsia="MS Gothic"/>
        </w:rPr>
        <w:t>Australian</w:t>
      </w:r>
      <w:r w:rsidR="00AA4514">
        <w:rPr>
          <w:rFonts w:eastAsia="MS Gothic"/>
        </w:rPr>
        <w:t xml:space="preserve"> </w:t>
      </w:r>
      <w:r w:rsidRPr="00462E57">
        <w:rPr>
          <w:rFonts w:eastAsia="MS Gothic"/>
        </w:rPr>
        <w:t>College</w:t>
      </w:r>
      <w:r w:rsidR="00AA4514">
        <w:rPr>
          <w:rFonts w:eastAsia="MS Gothic"/>
        </w:rPr>
        <w:t xml:space="preserve"> </w:t>
      </w:r>
      <w:r w:rsidRPr="00462E57">
        <w:rPr>
          <w:rFonts w:eastAsia="MS Gothic"/>
        </w:rPr>
        <w:t>of</w:t>
      </w:r>
      <w:r w:rsidR="00AA4514">
        <w:rPr>
          <w:rFonts w:eastAsia="MS Gothic"/>
        </w:rPr>
        <w:t xml:space="preserve"> </w:t>
      </w:r>
      <w:r w:rsidRPr="00462E57">
        <w:rPr>
          <w:rFonts w:eastAsia="MS Gothic"/>
        </w:rPr>
        <w:t>Physical</w:t>
      </w:r>
      <w:r w:rsidR="00AA4514">
        <w:rPr>
          <w:rFonts w:eastAsia="MS Gothic"/>
        </w:rPr>
        <w:t xml:space="preserve"> </w:t>
      </w:r>
      <w:r>
        <w:rPr>
          <w:rFonts w:eastAsia="MS Gothic"/>
        </w:rPr>
        <w:t>Education</w:t>
      </w:r>
      <w:r w:rsidR="00AA4514">
        <w:rPr>
          <w:rFonts w:eastAsia="MS Gothic"/>
        </w:rPr>
        <w:t xml:space="preserve"> </w:t>
      </w:r>
      <w:r>
        <w:rPr>
          <w:rFonts w:eastAsia="MS Gothic"/>
        </w:rPr>
        <w:t>PDHPE</w:t>
      </w:r>
      <w:r w:rsidR="00AA4514">
        <w:rPr>
          <w:rFonts w:eastAsia="MS Gothic"/>
        </w:rPr>
        <w:t xml:space="preserve"> </w:t>
      </w:r>
      <w:r>
        <w:rPr>
          <w:rFonts w:eastAsia="MS Gothic"/>
        </w:rPr>
        <w:t>Scholarship</w:t>
      </w:r>
    </w:p>
    <w:p w:rsidR="00FF4721" w:rsidRDefault="00FF4721" w:rsidP="00AA4514">
      <w:pPr>
        <w:pStyle w:val="2DET-ReportTitle"/>
        <w:spacing w:after="480"/>
      </w:pPr>
      <w:r w:rsidRPr="00113199">
        <w:t>A</w:t>
      </w:r>
      <w:r w:rsidR="00AA4514">
        <w:t xml:space="preserve"> </w:t>
      </w:r>
      <w:r w:rsidRPr="00113199">
        <w:t>Game</w:t>
      </w:r>
      <w:r w:rsidR="00AA4514">
        <w:t xml:space="preserve"> </w:t>
      </w:r>
      <w:r w:rsidRPr="00113199">
        <w:t>Centred</w:t>
      </w:r>
      <w:r w:rsidR="00AA4514">
        <w:t xml:space="preserve"> </w:t>
      </w:r>
      <w:r w:rsidRPr="00113199">
        <w:t>Approach</w:t>
      </w:r>
      <w:r w:rsidR="00AA4514">
        <w:t xml:space="preserve"> </w:t>
      </w:r>
      <w:r w:rsidRPr="00113199">
        <w:t>for</w:t>
      </w:r>
      <w:r w:rsidR="00AA4514">
        <w:t xml:space="preserve"> </w:t>
      </w:r>
      <w:r>
        <w:t>E</w:t>
      </w:r>
      <w:r w:rsidRPr="00113199">
        <w:t>nhancing</w:t>
      </w:r>
      <w:r w:rsidR="00AA4514">
        <w:t xml:space="preserve"> </w:t>
      </w:r>
      <w:r w:rsidRPr="00113199">
        <w:t>Quality</w:t>
      </w:r>
      <w:r w:rsidR="00AA4514">
        <w:t xml:space="preserve"> </w:t>
      </w:r>
      <w:r w:rsidRPr="00113199">
        <w:t>Teaching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Improving</w:t>
      </w:r>
      <w:r w:rsidR="00AA4514">
        <w:t xml:space="preserve"> </w:t>
      </w:r>
      <w:r w:rsidRPr="00113199">
        <w:t>Student</w:t>
      </w:r>
      <w:r w:rsidR="00AA4514">
        <w:t xml:space="preserve"> </w:t>
      </w:r>
      <w:r w:rsidRPr="00113199">
        <w:t>Learning</w:t>
      </w:r>
      <w:r w:rsidR="00AA4514">
        <w:t xml:space="preserve"> </w:t>
      </w:r>
      <w:r w:rsidRPr="00113199">
        <w:t>Outcomes</w:t>
      </w:r>
      <w:r w:rsidR="00AA4514">
        <w:t xml:space="preserve"> </w:t>
      </w:r>
      <w:r w:rsidRPr="00113199">
        <w:t>in</w:t>
      </w:r>
      <w:r w:rsidR="00AA4514">
        <w:t xml:space="preserve"> </w:t>
      </w:r>
      <w:r w:rsidRPr="00113199">
        <w:t>PDHPE</w:t>
      </w:r>
    </w:p>
    <w:p w:rsidR="00FF4721" w:rsidRDefault="00FF4721" w:rsidP="00FF4721">
      <w:pPr>
        <w:pStyle w:val="3DET-author"/>
        <w:rPr>
          <w:lang w:val="en-US"/>
        </w:rPr>
      </w:pPr>
      <w:r w:rsidRPr="00EF7648">
        <w:rPr>
          <w:lang w:val="en-US"/>
        </w:rPr>
        <w:t>Kelly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Ann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Parry</w:t>
      </w:r>
    </w:p>
    <w:p w:rsidR="00FF4721" w:rsidRDefault="00FF4721" w:rsidP="00FF4721">
      <w:pPr>
        <w:pStyle w:val="3DET-author"/>
      </w:pPr>
      <w:r w:rsidRPr="00966A10">
        <w:rPr>
          <w:b w:val="0"/>
          <w:lang w:val="en-US"/>
        </w:rPr>
        <w:t>Killarney</w:t>
      </w:r>
      <w:r w:rsidR="00AA4514">
        <w:rPr>
          <w:b w:val="0"/>
          <w:lang w:val="en-US"/>
        </w:rPr>
        <w:t xml:space="preserve"> </w:t>
      </w:r>
      <w:r w:rsidRPr="00966A10">
        <w:rPr>
          <w:b w:val="0"/>
          <w:lang w:val="en-US"/>
        </w:rPr>
        <w:t>Heights</w:t>
      </w:r>
      <w:r w:rsidR="00AA4514">
        <w:rPr>
          <w:b w:val="0"/>
          <w:lang w:val="en-US"/>
        </w:rPr>
        <w:t xml:space="preserve"> </w:t>
      </w:r>
      <w:r w:rsidRPr="00966A10">
        <w:rPr>
          <w:b w:val="0"/>
          <w:lang w:val="en-US"/>
        </w:rPr>
        <w:t>High</w:t>
      </w:r>
      <w:r w:rsidR="00AA4514">
        <w:rPr>
          <w:b w:val="0"/>
          <w:lang w:val="en-US"/>
        </w:rPr>
        <w:t xml:space="preserve"> </w:t>
      </w:r>
      <w:r w:rsidRPr="00966A10">
        <w:rPr>
          <w:b w:val="0"/>
          <w:lang w:val="en-US"/>
        </w:rPr>
        <w:t>School</w:t>
      </w:r>
      <w:r w:rsidR="00AA4514">
        <w:rPr>
          <w:b w:val="0"/>
          <w:lang w:val="en-US"/>
        </w:rPr>
        <w:t xml:space="preserve"> </w:t>
      </w:r>
    </w:p>
    <w:p w:rsidR="00FF4721" w:rsidRDefault="00FF4721" w:rsidP="00F77A0A">
      <w:pPr>
        <w:pStyle w:val="5DET-NormalText"/>
        <w:spacing w:before="4000"/>
      </w:pPr>
      <w:r>
        <w:t>Sponsored</w:t>
      </w:r>
      <w:r w:rsidR="00AA4514">
        <w:t xml:space="preserve"> </w:t>
      </w:r>
      <w:r>
        <w:t>by</w:t>
      </w:r>
    </w:p>
    <w:p w:rsidR="00FF4721" w:rsidRDefault="00FF4721" w:rsidP="00FF4721">
      <w:pPr>
        <w:pStyle w:val="5DET-NormalText"/>
      </w:pPr>
      <w:r>
        <w:rPr>
          <w:noProof/>
          <w:color w:val="666666"/>
          <w:sz w:val="28"/>
          <w:szCs w:val="28"/>
          <w:lang w:eastAsia="en-AU"/>
        </w:rPr>
        <w:drawing>
          <wp:inline distT="0" distB="0" distL="0" distR="0" wp14:anchorId="0F4F75F0" wp14:editId="766C3926">
            <wp:extent cx="1914525" cy="457200"/>
            <wp:effectExtent l="0" t="0" r="9525" b="0"/>
            <wp:docPr id="7" name="Picture 7" title="Australian College of Physical Education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514" w:rsidRDefault="00AA4514">
      <w:pPr>
        <w:spacing w:after="160" w:line="259" w:lineRule="auto"/>
        <w:rPr>
          <w:rFonts w:ascii="Garamond" w:eastAsia="Times New Roman" w:hAnsi="Garamond" w:cs="Times New Roman"/>
          <w:sz w:val="24"/>
          <w:szCs w:val="24"/>
        </w:rPr>
      </w:pPr>
      <w:r>
        <w:br w:type="page"/>
      </w:r>
    </w:p>
    <w:p w:rsidR="00FF4721" w:rsidRDefault="00FF4721" w:rsidP="00AA4514">
      <w:pPr>
        <w:pStyle w:val="5DET-NormalText"/>
      </w:pPr>
      <w:r>
        <w:rPr>
          <w:lang w:val="en-US"/>
        </w:rPr>
        <w:lastRenderedPageBreak/>
        <w:t>The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NSW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Department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of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Education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and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Training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(DET),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Quality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Teaching</w:t>
      </w:r>
      <w:r w:rsidR="00AA4514">
        <w:rPr>
          <w:lang w:val="en-US"/>
        </w:rPr>
        <w:t xml:space="preserve"> </w:t>
      </w:r>
      <w:r>
        <w:rPr>
          <w:lang w:val="en-US"/>
        </w:rPr>
        <w:t>Framework</w:t>
      </w:r>
      <w:r w:rsidR="00AA4514">
        <w:rPr>
          <w:lang w:val="en-US"/>
        </w:rPr>
        <w:t xml:space="preserve"> </w:t>
      </w:r>
      <w:r>
        <w:rPr>
          <w:lang w:val="en-US"/>
        </w:rPr>
        <w:t>(QTF)</w:t>
      </w:r>
      <w:r w:rsidR="00AA4514">
        <w:rPr>
          <w:lang w:val="en-US"/>
        </w:rPr>
        <w:t xml:space="preserve"> </w:t>
      </w:r>
      <w:r>
        <w:rPr>
          <w:lang w:val="en-US"/>
        </w:rPr>
        <w:t>was</w:t>
      </w:r>
      <w:r w:rsidR="00AA4514">
        <w:rPr>
          <w:lang w:val="en-US"/>
        </w:rPr>
        <w:t xml:space="preserve"> </w:t>
      </w:r>
      <w:r>
        <w:rPr>
          <w:lang w:val="en-US"/>
        </w:rPr>
        <w:t>developed</w:t>
      </w:r>
      <w:r w:rsidR="00AA4514">
        <w:rPr>
          <w:lang w:val="en-US"/>
        </w:rPr>
        <w:t xml:space="preserve"> </w:t>
      </w:r>
      <w:r>
        <w:rPr>
          <w:lang w:val="en-US"/>
        </w:rPr>
        <w:t>in</w:t>
      </w:r>
      <w:r w:rsidR="00AA4514">
        <w:rPr>
          <w:lang w:val="en-US"/>
        </w:rPr>
        <w:t xml:space="preserve"> </w:t>
      </w:r>
      <w:r>
        <w:rPr>
          <w:lang w:val="en-US"/>
        </w:rPr>
        <w:t>2003</w:t>
      </w:r>
      <w:r>
        <w:rPr>
          <w:rStyle w:val="FootnoteReference"/>
          <w:rFonts w:ascii="Arial" w:hAnsi="Arial" w:cs="Arial"/>
          <w:lang w:val="en-US"/>
        </w:rPr>
        <w:footnoteReference w:customMarkFollows="1" w:id="1"/>
        <w:t>1</w:t>
      </w:r>
      <w:r>
        <w:rPr>
          <w:lang w:val="en-US"/>
        </w:rPr>
        <w:t>,</w:t>
      </w:r>
      <w:r w:rsidR="00AA4514">
        <w:rPr>
          <w:lang w:val="en-US"/>
        </w:rPr>
        <w:t xml:space="preserve"> </w:t>
      </w:r>
      <w:r>
        <w:rPr>
          <w:lang w:val="en-US"/>
        </w:rPr>
        <w:t>establishing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a</w:t>
      </w:r>
      <w:r w:rsidR="00AA4514">
        <w:rPr>
          <w:lang w:val="en-US"/>
        </w:rPr>
        <w:t xml:space="preserve"> </w:t>
      </w:r>
      <w:r w:rsidRPr="00462E57">
        <w:rPr>
          <w:rFonts w:eastAsia="Calibri"/>
        </w:rPr>
        <w:t>common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understanding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quality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pedagogy.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It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emphasises</w:t>
      </w:r>
      <w:r w:rsidR="00AA4514">
        <w:rPr>
          <w:rFonts w:eastAsia="Calibri"/>
        </w:rPr>
        <w:t xml:space="preserve"> </w:t>
      </w:r>
      <w:r w:rsidRPr="00EF7648">
        <w:rPr>
          <w:lang w:val="en-US"/>
        </w:rPr>
        <w:t>that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pedagogy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focusing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on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high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levels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of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intellectual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quality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benefits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students.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The</w:t>
      </w:r>
      <w:r w:rsidR="00AA4514">
        <w:rPr>
          <w:lang w:val="en-US"/>
        </w:rPr>
        <w:t xml:space="preserve"> </w:t>
      </w:r>
      <w:r w:rsidRPr="00EF7648">
        <w:rPr>
          <w:lang w:val="en-US"/>
        </w:rPr>
        <w:t>framework</w:t>
      </w:r>
      <w:r w:rsidR="00AA4514">
        <w:rPr>
          <w:lang w:val="en-US"/>
        </w:rPr>
        <w:t xml:space="preserve"> </w:t>
      </w:r>
      <w:r w:rsidRPr="00462E57">
        <w:rPr>
          <w:rFonts w:eastAsia="Calibri"/>
        </w:rPr>
        <w:t>illustrates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importance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  <w:bCs/>
        </w:rPr>
        <w:t>quality</w:t>
      </w:r>
      <w:r w:rsidR="00AA4514">
        <w:rPr>
          <w:rFonts w:eastAsia="Calibri"/>
          <w:bCs/>
        </w:rPr>
        <w:t xml:space="preserve"> </w:t>
      </w:r>
      <w:r w:rsidRPr="00462E57">
        <w:rPr>
          <w:rFonts w:eastAsia="Calibri"/>
          <w:bCs/>
        </w:rPr>
        <w:t>learning</w:t>
      </w:r>
      <w:r w:rsidR="00AA4514">
        <w:rPr>
          <w:rFonts w:eastAsia="Calibri"/>
          <w:bCs/>
        </w:rPr>
        <w:t xml:space="preserve"> </w:t>
      </w:r>
      <w:r w:rsidRPr="00462E57">
        <w:rPr>
          <w:rFonts w:eastAsia="Calibri"/>
          <w:bCs/>
        </w:rPr>
        <w:t>environment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relevance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linking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students’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work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personal,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social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cultural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contexts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outside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classroom.</w:t>
      </w:r>
      <w:r w:rsidR="00AA4514">
        <w:rPr>
          <w:rFonts w:eastAsia="Calibri"/>
        </w:rPr>
        <w:t xml:space="preserve"> </w:t>
      </w:r>
      <w:r w:rsidRPr="00EF7648">
        <w:t>However,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framework</w:t>
      </w:r>
      <w:r w:rsidR="00AA4514">
        <w:t xml:space="preserve"> </w:t>
      </w:r>
      <w:r w:rsidRPr="00EF7648">
        <w:t>presents</w:t>
      </w:r>
      <w:r w:rsidR="00AA4514">
        <w:t xml:space="preserve"> </w:t>
      </w:r>
      <w:r w:rsidRPr="00EF7648">
        <w:t>serious</w:t>
      </w:r>
      <w:r w:rsidR="00AA4514">
        <w:t xml:space="preserve"> </w:t>
      </w:r>
      <w:r w:rsidRPr="00EF7648">
        <w:t>challenges</w:t>
      </w:r>
      <w:r w:rsidR="00AA4514">
        <w:t xml:space="preserve"> </w:t>
      </w:r>
      <w:r w:rsidRPr="00EF7648">
        <w:t>for</w:t>
      </w:r>
      <w:r w:rsidR="00AA4514">
        <w:t xml:space="preserve"> </w:t>
      </w:r>
      <w:r w:rsidRPr="00EF7648">
        <w:t>Physical</w:t>
      </w:r>
      <w:r w:rsidR="00AA4514">
        <w:t xml:space="preserve"> </w:t>
      </w:r>
      <w:r w:rsidRPr="00EF7648">
        <w:t>Education</w:t>
      </w:r>
      <w:r w:rsidR="00AA4514">
        <w:t xml:space="preserve"> </w:t>
      </w:r>
      <w:r w:rsidRPr="00EF7648">
        <w:t>teachers</w:t>
      </w:r>
      <w:r w:rsidR="00AA4514">
        <w:t xml:space="preserve"> </w:t>
      </w:r>
      <w:r w:rsidRPr="00EF7648">
        <w:t>whose</w:t>
      </w:r>
      <w:r w:rsidR="00AA4514">
        <w:t xml:space="preserve"> </w:t>
      </w:r>
      <w:r w:rsidRPr="00EF7648">
        <w:t>practice</w:t>
      </w:r>
      <w:r w:rsidR="00AA4514">
        <w:t xml:space="preserve"> </w:t>
      </w:r>
      <w:r w:rsidRPr="00EF7648">
        <w:t>in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teaching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games</w:t>
      </w:r>
      <w:r w:rsidR="00AA4514">
        <w:t xml:space="preserve"> </w:t>
      </w:r>
      <w:r w:rsidRPr="00EF7648">
        <w:t>has</w:t>
      </w:r>
      <w:r w:rsidR="00AA4514">
        <w:t xml:space="preserve"> </w:t>
      </w:r>
      <w:r w:rsidRPr="00EF7648">
        <w:t>focused</w:t>
      </w:r>
      <w:r w:rsidR="00AA4514">
        <w:t xml:space="preserve"> </w:t>
      </w:r>
      <w:r w:rsidRPr="00EF7648">
        <w:t>on</w:t>
      </w:r>
      <w:r w:rsidR="00AA4514">
        <w:t xml:space="preserve"> </w:t>
      </w:r>
      <w:r w:rsidRPr="00EF7648">
        <w:t>mastering</w:t>
      </w:r>
      <w:r w:rsidR="00AA4514">
        <w:t xml:space="preserve"> </w:t>
      </w:r>
      <w:r w:rsidRPr="00EF7648">
        <w:t>technique</w:t>
      </w:r>
      <w:r w:rsidR="00AA4514">
        <w:t xml:space="preserve"> </w:t>
      </w:r>
      <w:r w:rsidRPr="00EF7648">
        <w:t>and</w:t>
      </w:r>
      <w:r w:rsidR="00AA4514">
        <w:t xml:space="preserve"> </w:t>
      </w:r>
      <w:r w:rsidRPr="00EF7648">
        <w:t>guided</w:t>
      </w:r>
      <w:r w:rsidR="00AA4514">
        <w:t xml:space="preserve"> </w:t>
      </w:r>
      <w:r w:rsidRPr="00EF7648">
        <w:t>by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idea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learning</w:t>
      </w:r>
      <w:r w:rsidR="00AA4514">
        <w:t xml:space="preserve"> </w:t>
      </w:r>
      <w:r w:rsidRPr="00EF7648">
        <w:t>as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mere</w:t>
      </w:r>
      <w:r w:rsidR="00AA4514">
        <w:t xml:space="preserve"> </w:t>
      </w:r>
      <w:r w:rsidRPr="00EF7648">
        <w:t>acquisition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skills</w:t>
      </w:r>
      <w:r w:rsidR="00AA4514">
        <w:t xml:space="preserve"> </w:t>
      </w:r>
      <w:r>
        <w:t>(Light,</w:t>
      </w:r>
      <w:r w:rsidR="00AA4514">
        <w:t xml:space="preserve"> </w:t>
      </w:r>
      <w:r>
        <w:t>2002)</w:t>
      </w:r>
      <w:r w:rsidRPr="00EF7648">
        <w:t>.</w:t>
      </w:r>
      <w:r w:rsidR="00AA4514">
        <w:t xml:space="preserve"> </w:t>
      </w:r>
      <w:r w:rsidRPr="00EF7648">
        <w:t>Furthermore,</w:t>
      </w:r>
      <w:r w:rsidR="00AA4514">
        <w:t xml:space="preserve"> </w:t>
      </w:r>
      <w:r w:rsidRPr="00462E57">
        <w:rPr>
          <w:rFonts w:eastAsia="Calibri"/>
        </w:rPr>
        <w:t>it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is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believed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that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traditional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approaches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teaching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games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sport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are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incapable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meeting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worthwhile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educational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outcomes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continue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alienate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marginali</w:t>
      </w:r>
      <w:r>
        <w:rPr>
          <w:rFonts w:eastAsia="Calibri"/>
        </w:rPr>
        <w:t>s</w:t>
      </w:r>
      <w:r w:rsidRPr="00462E57">
        <w:rPr>
          <w:rFonts w:eastAsia="Calibri"/>
        </w:rPr>
        <w:t>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less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skilled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less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confident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students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(Ennis,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1999).</w:t>
      </w:r>
    </w:p>
    <w:p w:rsidR="00FF4721" w:rsidRDefault="00FF4721" w:rsidP="00AA4514">
      <w:pPr>
        <w:pStyle w:val="4DET-Heading1"/>
        <w:spacing w:line="276" w:lineRule="auto"/>
      </w:pPr>
      <w:r w:rsidRPr="00EF7648">
        <w:t>A</w:t>
      </w:r>
      <w:r w:rsidR="00AA4514">
        <w:t xml:space="preserve"> </w:t>
      </w:r>
      <w:r w:rsidRPr="00EF7648">
        <w:t>Shift</w:t>
      </w:r>
      <w:r w:rsidR="00AA4514">
        <w:t xml:space="preserve"> </w:t>
      </w:r>
      <w:r w:rsidRPr="00EF7648">
        <w:t>in</w:t>
      </w:r>
      <w:r w:rsidR="00AA4514">
        <w:t xml:space="preserve"> </w:t>
      </w:r>
      <w:r w:rsidRPr="00EF7648">
        <w:t>Pedagogy</w:t>
      </w:r>
    </w:p>
    <w:p w:rsidR="00FF4721" w:rsidRDefault="00FF4721" w:rsidP="00AA4514">
      <w:pPr>
        <w:pStyle w:val="5DET-NormalText"/>
      </w:pPr>
      <w:r>
        <w:rPr>
          <w:rFonts w:eastAsia="Calibri"/>
        </w:rPr>
        <w:t>A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considerable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body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literature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suggests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that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cha</w:t>
      </w:r>
      <w:r w:rsidRPr="00EF7648">
        <w:t>llenge</w:t>
      </w:r>
      <w:r w:rsidR="00AA4514">
        <w:t xml:space="preserve"> </w:t>
      </w:r>
      <w:r w:rsidRPr="00EF7648">
        <w:t>presented</w:t>
      </w:r>
      <w:r w:rsidR="00AA4514">
        <w:t xml:space="preserve"> </w:t>
      </w:r>
      <w:r w:rsidRPr="00EF7648">
        <w:t>by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QTF</w:t>
      </w:r>
      <w:r w:rsidR="00AA4514">
        <w:t xml:space="preserve"> </w:t>
      </w:r>
      <w:r w:rsidRPr="00EF7648">
        <w:t>can</w:t>
      </w:r>
      <w:r w:rsidR="00AA4514">
        <w:t xml:space="preserve"> </w:t>
      </w:r>
      <w:r w:rsidRPr="00EF7648">
        <w:t>be</w:t>
      </w:r>
      <w:r w:rsidR="00AA4514">
        <w:t xml:space="preserve"> </w:t>
      </w:r>
      <w:r w:rsidRPr="00EF7648">
        <w:t>met</w:t>
      </w:r>
      <w:r w:rsidR="00AA4514">
        <w:t xml:space="preserve"> </w:t>
      </w:r>
      <w:r w:rsidRPr="00EF7648">
        <w:t>by</w:t>
      </w:r>
      <w:r w:rsidR="00AA4514">
        <w:t xml:space="preserve"> </w:t>
      </w:r>
      <w:r w:rsidRPr="00EF7648">
        <w:t>shifting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teaching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games</w:t>
      </w:r>
      <w:r w:rsidR="00AA4514">
        <w:t xml:space="preserve"> </w:t>
      </w:r>
      <w:r w:rsidRPr="00EF7648">
        <w:t>from</w:t>
      </w:r>
      <w:r w:rsidR="00AA4514">
        <w:t xml:space="preserve"> </w:t>
      </w:r>
      <w:r w:rsidRPr="00EF7648">
        <w:t>a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technique-led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approach;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a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game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centred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approach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(GCA)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an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alternative</w:t>
      </w:r>
      <w:r w:rsidR="00AA4514">
        <w:rPr>
          <w:rFonts w:eastAsia="Calibri"/>
        </w:rPr>
        <w:t xml:space="preserve"> </w:t>
      </w:r>
      <w:r w:rsidRPr="00EF7648">
        <w:t>(</w:t>
      </w:r>
      <w:r>
        <w:t>Curry</w:t>
      </w:r>
      <w:r w:rsidR="00AA4514">
        <w:t xml:space="preserve"> </w:t>
      </w:r>
      <w:r>
        <w:t>&amp;</w:t>
      </w:r>
      <w:r w:rsidR="00AA4514">
        <w:t xml:space="preserve"> </w:t>
      </w:r>
      <w:r>
        <w:t>Light,</w:t>
      </w:r>
      <w:r w:rsidR="00AA4514">
        <w:t xml:space="preserve"> </w:t>
      </w:r>
      <w:r>
        <w:t>2007,</w:t>
      </w:r>
      <w:r w:rsidR="00AA4514">
        <w:t xml:space="preserve"> </w:t>
      </w:r>
      <w:r w:rsidRPr="00EF7648">
        <w:t>Pearson,</w:t>
      </w:r>
      <w:r w:rsidR="00AA4514">
        <w:t xml:space="preserve"> </w:t>
      </w:r>
      <w:r w:rsidRPr="00EF7648">
        <w:t>Webb</w:t>
      </w:r>
      <w:r w:rsidR="00AA4514">
        <w:t xml:space="preserve"> </w:t>
      </w:r>
      <w:r w:rsidRPr="00EF7648">
        <w:t>&amp;</w:t>
      </w:r>
      <w:r w:rsidR="00AA4514">
        <w:t xml:space="preserve"> </w:t>
      </w:r>
      <w:r w:rsidRPr="00EF7648">
        <w:t>McKeen,</w:t>
      </w:r>
      <w:r w:rsidR="00AA4514">
        <w:t xml:space="preserve"> </w:t>
      </w:r>
      <w:r w:rsidRPr="00EF7648">
        <w:t>2006).</w:t>
      </w:r>
      <w:r w:rsidR="00AA4514">
        <w:t xml:space="preserve"> </w:t>
      </w:r>
      <w:r>
        <w:t>GCA’s</w:t>
      </w:r>
      <w:r w:rsidR="00AA4514">
        <w:t xml:space="preserve"> </w:t>
      </w:r>
      <w:r>
        <w:t>offer</w:t>
      </w:r>
      <w:r w:rsidR="00AA4514">
        <w:t xml:space="preserve"> </w:t>
      </w:r>
      <w:r w:rsidRPr="00EF7648">
        <w:t>educators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opportunity</w:t>
      </w:r>
      <w:r w:rsidR="00AA4514">
        <w:t xml:space="preserve"> </w:t>
      </w:r>
      <w:r w:rsidRPr="00EF7648">
        <w:t>to</w:t>
      </w:r>
      <w:r w:rsidR="00AA4514">
        <w:t xml:space="preserve"> </w:t>
      </w:r>
      <w:r w:rsidRPr="00EF7648">
        <w:t>highlight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intellectual</w:t>
      </w:r>
      <w:r w:rsidR="00AA4514">
        <w:t xml:space="preserve"> </w:t>
      </w:r>
      <w:r w:rsidRPr="00EF7648">
        <w:t>dimensions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games</w:t>
      </w:r>
      <w:r w:rsidR="00AA4514">
        <w:t xml:space="preserve"> </w:t>
      </w:r>
      <w:r w:rsidRPr="00EF7648">
        <w:t>while</w:t>
      </w:r>
      <w:r w:rsidR="00AA4514">
        <w:t xml:space="preserve"> </w:t>
      </w:r>
      <w:r w:rsidRPr="00EF7648">
        <w:t>providing</w:t>
      </w:r>
      <w:r w:rsidR="00AA4514">
        <w:t xml:space="preserve"> </w:t>
      </w:r>
      <w:r w:rsidRPr="00EF7648">
        <w:t>stimulating</w:t>
      </w:r>
      <w:r w:rsidR="00AA4514">
        <w:t xml:space="preserve"> </w:t>
      </w:r>
      <w:r w:rsidRPr="00EF7648">
        <w:t>and</w:t>
      </w:r>
      <w:r w:rsidR="00AA4514">
        <w:t xml:space="preserve"> </w:t>
      </w:r>
      <w:r w:rsidRPr="00EF7648">
        <w:t>satisfying</w:t>
      </w:r>
      <w:r w:rsidR="00AA4514">
        <w:t xml:space="preserve"> </w:t>
      </w:r>
      <w:r w:rsidRPr="00EF7648">
        <w:t>learning</w:t>
      </w:r>
      <w:r w:rsidR="00AA4514">
        <w:t xml:space="preserve"> </w:t>
      </w:r>
      <w:r w:rsidRPr="00EF7648">
        <w:t>experiences</w:t>
      </w:r>
      <w:r w:rsidR="00AA4514">
        <w:t xml:space="preserve"> </w:t>
      </w:r>
      <w:r w:rsidRPr="00EF7648">
        <w:t>for</w:t>
      </w:r>
      <w:r w:rsidR="00AA4514">
        <w:t xml:space="preserve"> </w:t>
      </w:r>
      <w:r w:rsidRPr="00EF7648">
        <w:t>their</w:t>
      </w:r>
      <w:r w:rsidR="00AA4514">
        <w:t xml:space="preserve"> </w:t>
      </w:r>
      <w:r w:rsidRPr="00EF7648">
        <w:t>students.</w:t>
      </w:r>
      <w:r w:rsidR="00AA4514">
        <w:t xml:space="preserve"> </w:t>
      </w:r>
    </w:p>
    <w:p w:rsidR="00FF4721" w:rsidRDefault="00FF4721" w:rsidP="00AA4514">
      <w:pPr>
        <w:pStyle w:val="5DET-NormalText"/>
      </w:pPr>
      <w:r w:rsidRPr="00462E57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introduction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  <w:iCs/>
        </w:rPr>
        <w:t>Personal</w:t>
      </w:r>
      <w:r w:rsidR="00AA4514">
        <w:rPr>
          <w:rFonts w:eastAsia="Calibri"/>
          <w:iCs/>
        </w:rPr>
        <w:t xml:space="preserve"> </w:t>
      </w:r>
      <w:r w:rsidRPr="00462E57">
        <w:rPr>
          <w:rFonts w:eastAsia="Calibri"/>
          <w:iCs/>
        </w:rPr>
        <w:t>Development,</w:t>
      </w:r>
      <w:r w:rsidR="00AA4514">
        <w:rPr>
          <w:rFonts w:eastAsia="Calibri"/>
          <w:iCs/>
        </w:rPr>
        <w:t xml:space="preserve"> </w:t>
      </w:r>
      <w:r w:rsidRPr="00462E57">
        <w:rPr>
          <w:rFonts w:eastAsia="Calibri"/>
          <w:iCs/>
        </w:rPr>
        <w:t>Health</w:t>
      </w:r>
      <w:r w:rsidR="00AA4514">
        <w:rPr>
          <w:rFonts w:eastAsia="Calibri"/>
          <w:iCs/>
        </w:rPr>
        <w:t xml:space="preserve"> </w:t>
      </w:r>
      <w:r w:rsidRPr="00462E57">
        <w:rPr>
          <w:rFonts w:eastAsia="Calibri"/>
          <w:iCs/>
        </w:rPr>
        <w:t>and</w:t>
      </w:r>
      <w:r w:rsidR="00AA4514">
        <w:rPr>
          <w:rFonts w:eastAsia="Calibri"/>
          <w:iCs/>
        </w:rPr>
        <w:t xml:space="preserve"> </w:t>
      </w:r>
      <w:r w:rsidRPr="00462E57">
        <w:rPr>
          <w:rFonts w:eastAsia="Calibri"/>
          <w:iCs/>
        </w:rPr>
        <w:t>Physical</w:t>
      </w:r>
      <w:r w:rsidR="00AA4514">
        <w:rPr>
          <w:rFonts w:eastAsia="Calibri"/>
          <w:iCs/>
        </w:rPr>
        <w:t xml:space="preserve"> </w:t>
      </w:r>
      <w:r w:rsidRPr="00462E57">
        <w:rPr>
          <w:rFonts w:eastAsia="Calibri"/>
          <w:iCs/>
        </w:rPr>
        <w:t>Education</w:t>
      </w:r>
      <w:r w:rsidR="00AA4514">
        <w:rPr>
          <w:rFonts w:eastAsia="Calibri"/>
          <w:iCs/>
        </w:rPr>
        <w:t xml:space="preserve"> </w:t>
      </w:r>
      <w:r w:rsidRPr="00462E57">
        <w:rPr>
          <w:rFonts w:eastAsia="Calibri"/>
          <w:iCs/>
        </w:rPr>
        <w:t>(PDHPE),</w:t>
      </w:r>
      <w:r w:rsidR="00AA4514">
        <w:rPr>
          <w:rFonts w:eastAsia="Calibri"/>
          <w:iCs/>
        </w:rPr>
        <w:t xml:space="preserve"> </w:t>
      </w:r>
      <w:r w:rsidRPr="00462E57">
        <w:rPr>
          <w:rFonts w:eastAsia="Calibri"/>
          <w:iCs/>
        </w:rPr>
        <w:t>Years</w:t>
      </w:r>
      <w:r w:rsidR="00AA4514">
        <w:rPr>
          <w:rFonts w:eastAsia="Calibri"/>
          <w:iCs/>
        </w:rPr>
        <w:t xml:space="preserve"> </w:t>
      </w:r>
      <w:r w:rsidRPr="00462E57">
        <w:rPr>
          <w:rFonts w:eastAsia="Calibri"/>
          <w:iCs/>
        </w:rPr>
        <w:t>7–10</w:t>
      </w:r>
      <w:r w:rsidR="00AA4514">
        <w:rPr>
          <w:rFonts w:eastAsia="Calibri"/>
          <w:iCs/>
        </w:rPr>
        <w:t xml:space="preserve"> </w:t>
      </w:r>
      <w:r w:rsidRPr="00462E57">
        <w:rPr>
          <w:rFonts w:eastAsia="Calibri"/>
          <w:iCs/>
        </w:rPr>
        <w:t>Syllabus</w:t>
      </w:r>
      <w:r w:rsidR="00AA4514">
        <w:rPr>
          <w:rFonts w:eastAsia="Calibri"/>
          <w:iCs/>
        </w:rPr>
        <w:t xml:space="preserve"> </w:t>
      </w:r>
      <w:r w:rsidRPr="00462E57">
        <w:rPr>
          <w:rFonts w:eastAsia="Calibri"/>
        </w:rPr>
        <w:t>(NSW,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BOS,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2005)</w:t>
      </w:r>
      <w:r w:rsidRPr="00462E57">
        <w:rPr>
          <w:rStyle w:val="FootnoteReference"/>
          <w:rFonts w:ascii="Arial" w:eastAsia="Calibri" w:hAnsi="Arial" w:cs="Arial"/>
        </w:rPr>
        <w:footnoteReference w:customMarkFollows="1" w:id="2"/>
        <w:t>2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reflected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this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pedagogical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shift.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syllabus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incited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changes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both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content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teaching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strategies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traditionally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utilised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by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PDHPE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teachers,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particularly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within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teaching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games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(</w:t>
      </w:r>
      <w:r w:rsidRPr="00EF7648">
        <w:t>Pearson,</w:t>
      </w:r>
      <w:r w:rsidR="00AA4514">
        <w:t xml:space="preserve"> </w:t>
      </w:r>
      <w:r w:rsidRPr="00EF7648">
        <w:t>Webb</w:t>
      </w:r>
      <w:r w:rsidR="00AA4514">
        <w:t xml:space="preserve"> </w:t>
      </w:r>
      <w:r w:rsidRPr="00EF7648">
        <w:t>&amp;</w:t>
      </w:r>
      <w:r w:rsidR="00AA4514">
        <w:t xml:space="preserve"> </w:t>
      </w:r>
      <w:r w:rsidRPr="00EF7648">
        <w:t>McKeen,</w:t>
      </w:r>
      <w:r w:rsidR="00AA4514">
        <w:t xml:space="preserve"> </w:t>
      </w:r>
      <w:r w:rsidRPr="00EF7648">
        <w:t>2006</w:t>
      </w:r>
      <w:r w:rsidRPr="00462E57">
        <w:rPr>
          <w:rFonts w:eastAsia="Calibri"/>
        </w:rPr>
        <w:t>).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These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changes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syllabus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clearl</w:t>
      </w:r>
      <w:r>
        <w:rPr>
          <w:rFonts w:eastAsia="Calibri"/>
        </w:rPr>
        <w:t>y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reflected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shift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towards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a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GCA</w:t>
      </w:r>
      <w:r w:rsidRPr="00462E57">
        <w:rPr>
          <w:rFonts w:eastAsia="Calibri"/>
        </w:rPr>
        <w:t>,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which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encouraged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physical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educators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move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from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traditional,</w:t>
      </w:r>
      <w:r w:rsidR="00AA4514">
        <w:rPr>
          <w:rFonts w:eastAsia="Calibri"/>
        </w:rPr>
        <w:t xml:space="preserve"> </w:t>
      </w:r>
      <w:r>
        <w:t>teacher-</w:t>
      </w:r>
      <w:r w:rsidRPr="00EF7648">
        <w:t>directed</w:t>
      </w:r>
      <w:r w:rsidR="00AA4514">
        <w:t xml:space="preserve"> </w:t>
      </w:r>
      <w:r w:rsidRPr="00EF7648">
        <w:t>approach</w:t>
      </w:r>
      <w:r>
        <w:t>es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skill-drill</w:t>
      </w:r>
      <w:r w:rsidR="00AA4514">
        <w:t xml:space="preserve"> </w:t>
      </w:r>
      <w:r>
        <w:t>practices,</w:t>
      </w:r>
      <w:r w:rsidR="00AA4514">
        <w:t xml:space="preserve"> </w:t>
      </w:r>
      <w:r>
        <w:t>to</w:t>
      </w:r>
      <w:r w:rsidR="00AA4514">
        <w:t xml:space="preserve"> </w:t>
      </w:r>
      <w:r w:rsidRPr="00EF7648">
        <w:t>more</w:t>
      </w:r>
      <w:r w:rsidR="00AA4514">
        <w:t xml:space="preserve"> </w:t>
      </w:r>
      <w:r w:rsidRPr="00EF7648">
        <w:t>student-centred</w:t>
      </w:r>
      <w:r w:rsidR="00AA4514">
        <w:t xml:space="preserve"> </w:t>
      </w:r>
      <w:r w:rsidRPr="00EF7648">
        <w:t>approach</w:t>
      </w:r>
      <w:r>
        <w:t>es</w:t>
      </w:r>
      <w:r w:rsidR="00AA4514">
        <w:t xml:space="preserve"> </w:t>
      </w:r>
      <w:r w:rsidRPr="00EF7648">
        <w:t>where</w:t>
      </w:r>
      <w:r w:rsidR="00AA4514">
        <w:t xml:space="preserve"> </w:t>
      </w:r>
      <w:r w:rsidRPr="00EF7648">
        <w:t>students</w:t>
      </w:r>
      <w:r w:rsidR="00AA4514">
        <w:t xml:space="preserve"> </w:t>
      </w:r>
      <w:r>
        <w:t>are</w:t>
      </w:r>
      <w:r w:rsidR="00AA4514">
        <w:t xml:space="preserve"> </w:t>
      </w:r>
      <w:r>
        <w:t>encouraged</w:t>
      </w:r>
      <w:r w:rsidR="00AA4514">
        <w:t xml:space="preserve"> </w:t>
      </w:r>
      <w:r>
        <w:t>to</w:t>
      </w:r>
      <w:r w:rsidR="00AA4514">
        <w:t xml:space="preserve"> </w:t>
      </w:r>
      <w:r w:rsidRPr="00EF7648">
        <w:t>explore</w:t>
      </w:r>
      <w:r w:rsidR="00AA4514">
        <w:t xml:space="preserve"> </w:t>
      </w:r>
      <w:r w:rsidRPr="00EF7648">
        <w:t>different</w:t>
      </w:r>
      <w:r w:rsidR="00AA4514">
        <w:t xml:space="preserve"> </w:t>
      </w:r>
      <w:r w:rsidRPr="00EF7648">
        <w:t>ways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moving</w:t>
      </w:r>
      <w:r w:rsidR="00AA4514">
        <w:t xml:space="preserve"> </w:t>
      </w:r>
      <w:r w:rsidRPr="00EF7648">
        <w:t>in</w:t>
      </w:r>
      <w:r w:rsidR="00AA4514">
        <w:t xml:space="preserve"> </w:t>
      </w:r>
      <w:r w:rsidRPr="00EF7648">
        <w:t>order</w:t>
      </w:r>
      <w:r w:rsidR="00AA4514">
        <w:t xml:space="preserve"> </w:t>
      </w:r>
      <w:r w:rsidRPr="00EF7648">
        <w:t>to</w:t>
      </w:r>
      <w:r w:rsidR="00AA4514">
        <w:t xml:space="preserve"> </w:t>
      </w:r>
      <w:r>
        <w:t>investigate</w:t>
      </w:r>
      <w:r w:rsidR="00AA4514">
        <w:t xml:space="preserve"> </w:t>
      </w:r>
      <w:r>
        <w:t>quality</w:t>
      </w:r>
      <w:r w:rsidR="00AA4514">
        <w:t xml:space="preserve"> </w:t>
      </w:r>
      <w:r>
        <w:t>performance</w:t>
      </w:r>
      <w:r w:rsidRPr="00EF7648">
        <w:t>.</w:t>
      </w:r>
      <w:r w:rsidR="00AA4514">
        <w:t xml:space="preserve"> </w:t>
      </w:r>
    </w:p>
    <w:p w:rsidR="00FF4721" w:rsidRDefault="00FF4721" w:rsidP="00AA4514">
      <w:pPr>
        <w:pStyle w:val="5DET-NormalText"/>
        <w:rPr>
          <w:rFonts w:eastAsia="Calibri"/>
          <w:lang w:val="en-US"/>
        </w:rPr>
      </w:pPr>
      <w:r w:rsidRPr="00113199">
        <w:t>Like</w:t>
      </w:r>
      <w:r w:rsidR="00AA4514">
        <w:t xml:space="preserve"> </w:t>
      </w:r>
      <w:r w:rsidRPr="00113199">
        <w:t>with</w:t>
      </w:r>
      <w:r w:rsidR="00AA4514">
        <w:t xml:space="preserve"> </w:t>
      </w:r>
      <w:r w:rsidRPr="00113199">
        <w:t>any</w:t>
      </w:r>
      <w:r w:rsidR="00AA4514">
        <w:t xml:space="preserve"> </w:t>
      </w:r>
      <w:r w:rsidRPr="00113199">
        <w:t>‘new’</w:t>
      </w:r>
      <w:r w:rsidR="00AA4514">
        <w:t xml:space="preserve"> </w:t>
      </w:r>
      <w:r w:rsidRPr="00113199">
        <w:t>innovation,</w:t>
      </w:r>
      <w:r w:rsidR="00AA4514">
        <w:t xml:space="preserve"> </w:t>
      </w:r>
      <w:r w:rsidRPr="00113199">
        <w:t>GCA’s</w:t>
      </w:r>
      <w:r w:rsidR="00AA4514">
        <w:t xml:space="preserve"> </w:t>
      </w:r>
      <w:r w:rsidRPr="00113199">
        <w:t>have</w:t>
      </w:r>
      <w:r w:rsidR="00AA4514">
        <w:t xml:space="preserve"> </w:t>
      </w:r>
      <w:r w:rsidRPr="00113199">
        <w:t>been</w:t>
      </w:r>
      <w:r w:rsidR="00AA4514">
        <w:t xml:space="preserve"> </w:t>
      </w:r>
      <w:r w:rsidRPr="00113199">
        <w:t>met</w:t>
      </w:r>
      <w:r w:rsidR="00AA4514">
        <w:t xml:space="preserve"> </w:t>
      </w:r>
      <w:r w:rsidRPr="00113199">
        <w:t>with</w:t>
      </w:r>
      <w:r w:rsidR="00AA4514">
        <w:t xml:space="preserve"> </w:t>
      </w:r>
      <w:r w:rsidRPr="00113199">
        <w:t>some</w:t>
      </w:r>
      <w:r w:rsidR="00AA4514">
        <w:t xml:space="preserve"> </w:t>
      </w:r>
      <w:r w:rsidRPr="00113199">
        <w:t>resistance,</w:t>
      </w:r>
      <w:r w:rsidR="00AA4514">
        <w:t xml:space="preserve"> </w:t>
      </w:r>
      <w:r w:rsidRPr="00113199">
        <w:t>especially</w:t>
      </w:r>
      <w:r w:rsidR="00AA4514">
        <w:t xml:space="preserve"> </w:t>
      </w:r>
      <w:r w:rsidRPr="00113199">
        <w:t>from</w:t>
      </w:r>
      <w:r w:rsidR="00AA4514">
        <w:t xml:space="preserve"> </w:t>
      </w:r>
      <w:r w:rsidRPr="00113199">
        <w:t>established</w:t>
      </w:r>
      <w:r w:rsidR="00AA4514">
        <w:t xml:space="preserve"> </w:t>
      </w:r>
      <w:r w:rsidRPr="00113199">
        <w:t>teachers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young</w:t>
      </w:r>
      <w:r w:rsidR="00AA4514">
        <w:t xml:space="preserve"> </w:t>
      </w:r>
      <w:r w:rsidRPr="00113199">
        <w:t>teachers</w:t>
      </w:r>
      <w:r w:rsidR="00AA4514">
        <w:t xml:space="preserve"> </w:t>
      </w:r>
      <w:r w:rsidRPr="00113199">
        <w:t>trying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initiate</w:t>
      </w:r>
      <w:r w:rsidR="00AA4514">
        <w:t xml:space="preserve"> </w:t>
      </w:r>
      <w:r w:rsidRPr="00113199">
        <w:t>change</w:t>
      </w:r>
      <w:r w:rsidR="00AA4514">
        <w:t xml:space="preserve"> </w:t>
      </w:r>
      <w:r w:rsidRPr="00113199">
        <w:t>(Tan,</w:t>
      </w:r>
      <w:r w:rsidR="00AA4514">
        <w:t xml:space="preserve"> </w:t>
      </w:r>
      <w:r w:rsidRPr="00113199">
        <w:t>et</w:t>
      </w:r>
      <w:r w:rsidR="00AA4514">
        <w:t xml:space="preserve"> </w:t>
      </w:r>
      <w:r w:rsidRPr="00113199">
        <w:t>al.</w:t>
      </w:r>
      <w:r w:rsidR="00AA4514">
        <w:t xml:space="preserve"> </w:t>
      </w:r>
      <w:r w:rsidRPr="00113199">
        <w:t>2002).</w:t>
      </w:r>
      <w:r w:rsidR="00AA4514">
        <w:t xml:space="preserve"> </w:t>
      </w:r>
      <w:r w:rsidRPr="00113199">
        <w:t>Physical</w:t>
      </w:r>
      <w:r w:rsidR="00AA4514">
        <w:t xml:space="preserve"> </w:t>
      </w:r>
      <w:r>
        <w:t>e</w:t>
      </w:r>
      <w:r w:rsidRPr="00113199">
        <w:t>ducators</w:t>
      </w:r>
      <w:r w:rsidR="00AA4514">
        <w:t xml:space="preserve"> </w:t>
      </w:r>
      <w:r w:rsidRPr="00113199">
        <w:t>in</w:t>
      </w:r>
      <w:r w:rsidR="00AA4514">
        <w:t xml:space="preserve"> </w:t>
      </w:r>
      <w:r w:rsidRPr="00113199">
        <w:t>Australia</w:t>
      </w:r>
      <w:r w:rsidR="00AA4514">
        <w:t xml:space="preserve"> </w:t>
      </w:r>
      <w:r w:rsidRPr="00113199">
        <w:t>have</w:t>
      </w:r>
      <w:r w:rsidR="00AA4514">
        <w:t xml:space="preserve"> </w:t>
      </w:r>
      <w:r w:rsidRPr="00113199">
        <w:t>been</w:t>
      </w:r>
      <w:r w:rsidR="00AA4514">
        <w:t xml:space="preserve"> </w:t>
      </w:r>
      <w:r w:rsidRPr="00113199">
        <w:t>slower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adopt</w:t>
      </w:r>
      <w:r w:rsidR="00AA4514">
        <w:t xml:space="preserve"> </w:t>
      </w:r>
      <w:r w:rsidRPr="00113199">
        <w:t>student-centred,</w:t>
      </w:r>
      <w:r w:rsidR="00AA4514">
        <w:t xml:space="preserve"> </w:t>
      </w:r>
      <w:r w:rsidRPr="00113199">
        <w:t>inquiry-based</w:t>
      </w:r>
      <w:r w:rsidR="00AA4514">
        <w:t xml:space="preserve"> </w:t>
      </w:r>
      <w:r w:rsidRPr="00113199">
        <w:t>approaches</w:t>
      </w:r>
      <w:r w:rsidR="00AA4514">
        <w:t xml:space="preserve"> </w:t>
      </w:r>
      <w:r w:rsidRPr="00113199">
        <w:t>than</w:t>
      </w:r>
      <w:r w:rsidR="00AA4514">
        <w:t xml:space="preserve"> </w:t>
      </w:r>
      <w:r w:rsidRPr="00113199">
        <w:t>most</w:t>
      </w:r>
      <w:r w:rsidR="00AA4514">
        <w:t xml:space="preserve"> </w:t>
      </w:r>
      <w:r w:rsidRPr="00113199">
        <w:t>other</w:t>
      </w:r>
      <w:r w:rsidR="00AA4514">
        <w:t xml:space="preserve"> </w:t>
      </w:r>
      <w:r w:rsidRPr="00113199">
        <w:t>subject</w:t>
      </w:r>
      <w:r w:rsidR="00AA4514">
        <w:t xml:space="preserve"> </w:t>
      </w:r>
      <w:r w:rsidRPr="00113199">
        <w:t>areas</w:t>
      </w:r>
      <w:r w:rsidR="00AA4514">
        <w:t xml:space="preserve"> </w:t>
      </w:r>
      <w:r w:rsidRPr="00113199">
        <w:t>(Light</w:t>
      </w:r>
      <w:r w:rsidR="00AA4514">
        <w:t xml:space="preserve"> </w:t>
      </w:r>
      <w:r w:rsidRPr="00113199">
        <w:t>&amp;</w:t>
      </w:r>
      <w:r w:rsidR="00AA4514">
        <w:t xml:space="preserve"> </w:t>
      </w:r>
      <w:r w:rsidRPr="00113199">
        <w:t>Georgakis,</w:t>
      </w:r>
      <w:r w:rsidR="00AA4514">
        <w:t xml:space="preserve"> </w:t>
      </w:r>
      <w:r w:rsidRPr="00113199">
        <w:t>2005).</w:t>
      </w:r>
      <w:r w:rsidR="00AA4514">
        <w:t xml:space="preserve"> </w:t>
      </w:r>
      <w:r w:rsidRPr="00113199">
        <w:t>In</w:t>
      </w:r>
      <w:r w:rsidR="00AA4514">
        <w:t xml:space="preserve"> </w:t>
      </w:r>
      <w:r>
        <w:t>p</w:t>
      </w:r>
      <w:r w:rsidRPr="00113199">
        <w:t>hysical</w:t>
      </w:r>
      <w:r w:rsidR="00AA4514">
        <w:t xml:space="preserve"> </w:t>
      </w:r>
      <w:r>
        <w:t>e</w:t>
      </w:r>
      <w:r w:rsidRPr="00113199">
        <w:t>ducation</w:t>
      </w:r>
      <w:r w:rsidR="00AA4514">
        <w:t xml:space="preserve"> </w:t>
      </w:r>
      <w:r w:rsidRPr="00113199">
        <w:t>there</w:t>
      </w:r>
      <w:r w:rsidR="00AA4514">
        <w:t xml:space="preserve"> </w:t>
      </w:r>
      <w:r w:rsidRPr="00113199">
        <w:t>is</w:t>
      </w:r>
      <w:r w:rsidR="00AA4514">
        <w:t xml:space="preserve"> </w:t>
      </w:r>
      <w:r w:rsidRPr="00113199">
        <w:t>more</w:t>
      </w:r>
      <w:r w:rsidR="00AA4514">
        <w:t xml:space="preserve"> </w:t>
      </w:r>
      <w:r w:rsidRPr="00113199">
        <w:t>entrenched</w:t>
      </w:r>
      <w:r w:rsidR="00AA4514">
        <w:t xml:space="preserve"> </w:t>
      </w:r>
      <w:r w:rsidRPr="00113199">
        <w:t>resistance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a</w:t>
      </w:r>
      <w:r w:rsidR="00AA4514">
        <w:t xml:space="preserve"> </w:t>
      </w:r>
      <w:r w:rsidRPr="00113199">
        <w:t>conception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physical</w:t>
      </w:r>
      <w:r w:rsidR="00AA4514">
        <w:t xml:space="preserve"> </w:t>
      </w:r>
      <w:r w:rsidRPr="00113199">
        <w:t>education,</w:t>
      </w:r>
      <w:r w:rsidR="00AA4514">
        <w:t xml:space="preserve"> </w:t>
      </w:r>
      <w:r w:rsidRPr="00113199">
        <w:t>as</w:t>
      </w:r>
      <w:r w:rsidR="00AA4514">
        <w:t xml:space="preserve"> </w:t>
      </w:r>
      <w:r w:rsidRPr="00113199">
        <w:t>being</w:t>
      </w:r>
      <w:r w:rsidR="00AA4514">
        <w:t xml:space="preserve"> </w:t>
      </w:r>
      <w:r w:rsidRPr="00113199">
        <w:t>located</w:t>
      </w:r>
      <w:r w:rsidR="00AA4514">
        <w:t xml:space="preserve"> </w:t>
      </w:r>
      <w:r w:rsidRPr="00113199">
        <w:t>outside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academic</w:t>
      </w:r>
      <w:r w:rsidR="00AA4514">
        <w:t xml:space="preserve"> </w:t>
      </w:r>
      <w:r w:rsidRPr="00113199">
        <w:t>curriculum</w:t>
      </w:r>
      <w:r w:rsidR="00AA4514">
        <w:t xml:space="preserve"> </w:t>
      </w:r>
      <w:r w:rsidRPr="00113199">
        <w:t>due</w:t>
      </w:r>
      <w:r w:rsidR="00AA4514">
        <w:t xml:space="preserve"> </w:t>
      </w:r>
      <w:r w:rsidRPr="00113199">
        <w:t>its</w:t>
      </w:r>
      <w:r w:rsidR="00AA4514">
        <w:t xml:space="preserve"> </w:t>
      </w:r>
      <w:r w:rsidRPr="00113199">
        <w:t>concern</w:t>
      </w:r>
      <w:r w:rsidR="00AA4514">
        <w:t xml:space="preserve"> </w:t>
      </w:r>
      <w:r w:rsidRPr="00113199">
        <w:t>with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physical</w:t>
      </w:r>
      <w:r w:rsidR="00AA4514">
        <w:t xml:space="preserve"> </w:t>
      </w:r>
      <w:r w:rsidRPr="00113199">
        <w:t>aspects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learning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an</w:t>
      </w:r>
      <w:r w:rsidR="00AA4514">
        <w:t xml:space="preserve"> </w:t>
      </w:r>
      <w:r w:rsidRPr="00113199">
        <w:t>apparent</w:t>
      </w:r>
      <w:r w:rsidR="00AA4514">
        <w:t xml:space="preserve"> </w:t>
      </w:r>
      <w:r w:rsidRPr="00113199">
        <w:t>neglect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intellectual</w:t>
      </w:r>
      <w:r w:rsidR="00AA4514">
        <w:t xml:space="preserve"> </w:t>
      </w:r>
      <w:r w:rsidRPr="00113199">
        <w:t>(Light</w:t>
      </w:r>
      <w:r w:rsidR="00AA4514">
        <w:t xml:space="preserve"> </w:t>
      </w:r>
      <w:r w:rsidRPr="00113199">
        <w:t>&amp;</w:t>
      </w:r>
      <w:r w:rsidR="00AA4514">
        <w:t xml:space="preserve"> </w:t>
      </w:r>
      <w:r w:rsidRPr="00113199">
        <w:t>Fawns,</w:t>
      </w:r>
      <w:r w:rsidR="00AA4514">
        <w:t xml:space="preserve"> </w:t>
      </w:r>
      <w:r w:rsidRPr="00113199">
        <w:t>2003).</w:t>
      </w:r>
      <w:r w:rsidR="00AA4514">
        <w:t xml:space="preserve"> </w:t>
      </w:r>
      <w:r w:rsidRPr="00113199">
        <w:t>This</w:t>
      </w:r>
      <w:r w:rsidR="00AA4514">
        <w:t xml:space="preserve"> </w:t>
      </w:r>
      <w:r w:rsidRPr="00113199">
        <w:t>has</w:t>
      </w:r>
      <w:r w:rsidR="00AA4514">
        <w:t xml:space="preserve"> </w:t>
      </w:r>
      <w:r w:rsidRPr="00113199">
        <w:t>resulted</w:t>
      </w:r>
      <w:r w:rsidR="00AA4514">
        <w:t xml:space="preserve"> </w:t>
      </w:r>
      <w:r w:rsidRPr="00113199">
        <w:t>in</w:t>
      </w:r>
      <w:r w:rsidR="00AA4514">
        <w:t xml:space="preserve"> </w:t>
      </w:r>
      <w:r w:rsidRPr="00113199">
        <w:t>a</w:t>
      </w:r>
      <w:r w:rsidR="00AA4514">
        <w:t xml:space="preserve"> </w:t>
      </w:r>
      <w:r w:rsidRPr="00113199">
        <w:t>slower</w:t>
      </w:r>
      <w:r w:rsidR="00AA4514">
        <w:t xml:space="preserve"> </w:t>
      </w:r>
      <w:r w:rsidRPr="00113199">
        <w:t>shift</w:t>
      </w:r>
      <w:r w:rsidR="00AA4514">
        <w:t xml:space="preserve"> </w:t>
      </w:r>
      <w:r w:rsidRPr="00113199">
        <w:t>towards</w:t>
      </w:r>
      <w:r w:rsidR="00AA4514">
        <w:t xml:space="preserve"> </w:t>
      </w:r>
      <w:r w:rsidRPr="00113199">
        <w:t>GCA’s,</w:t>
      </w:r>
      <w:r w:rsidR="00AA4514">
        <w:t xml:space="preserve"> </w:t>
      </w:r>
      <w:r w:rsidRPr="00113199">
        <w:t>with</w:t>
      </w:r>
      <w:r w:rsidR="00AA4514">
        <w:t xml:space="preserve"> </w:t>
      </w:r>
      <w:r w:rsidRPr="00113199">
        <w:t>Game</w:t>
      </w:r>
      <w:r w:rsidR="00AA4514">
        <w:t xml:space="preserve"> </w:t>
      </w:r>
      <w:r w:rsidRPr="00113199">
        <w:t>Sense</w:t>
      </w:r>
      <w:r w:rsidR="00AA4514">
        <w:t xml:space="preserve"> </w:t>
      </w:r>
      <w:r w:rsidRPr="00113199">
        <w:t>pedagogy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yet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to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make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a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significant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impact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upon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teaching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in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NSW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(Forrest,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Webb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and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Pearson,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2006).</w:t>
      </w:r>
      <w:r w:rsidR="00AA4514">
        <w:rPr>
          <w:rFonts w:eastAsia="Calibri"/>
          <w:lang w:val="en-US"/>
        </w:rPr>
        <w:t xml:space="preserve"> </w:t>
      </w:r>
    </w:p>
    <w:p w:rsidR="00FF4721" w:rsidRDefault="00FF4721" w:rsidP="00AA4514">
      <w:pPr>
        <w:pStyle w:val="4DET-Heading1"/>
        <w:spacing w:line="276" w:lineRule="auto"/>
      </w:pPr>
      <w:r w:rsidRPr="00EF7648">
        <w:t>The</w:t>
      </w:r>
      <w:r w:rsidR="00AA4514">
        <w:t xml:space="preserve"> </w:t>
      </w:r>
      <w:r w:rsidRPr="00EF7648">
        <w:t>study</w:t>
      </w:r>
      <w:r w:rsidR="00AA4514">
        <w:t xml:space="preserve"> </w:t>
      </w:r>
      <w:r w:rsidRPr="00EF7648">
        <w:t>focus</w:t>
      </w:r>
    </w:p>
    <w:p w:rsidR="00FF4721" w:rsidRDefault="00FF4721" w:rsidP="00AA4514">
      <w:pPr>
        <w:pStyle w:val="5DET-NormalText"/>
        <w:spacing w:after="120"/>
      </w:pPr>
      <w:r w:rsidRPr="00EF7648">
        <w:t>The</w:t>
      </w:r>
      <w:r w:rsidR="00AA4514">
        <w:t xml:space="preserve"> </w:t>
      </w:r>
      <w:r w:rsidRPr="00EF7648">
        <w:t>main</w:t>
      </w:r>
      <w:r w:rsidR="00AA4514">
        <w:t xml:space="preserve"> </w:t>
      </w:r>
      <w:r w:rsidRPr="00EF7648">
        <w:t>focus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this</w:t>
      </w:r>
      <w:r w:rsidR="00AA4514">
        <w:t xml:space="preserve"> </w:t>
      </w:r>
      <w:r w:rsidRPr="00EF7648">
        <w:t>study</w:t>
      </w:r>
      <w:r w:rsidR="00AA4514">
        <w:t xml:space="preserve"> </w:t>
      </w:r>
      <w:r w:rsidRPr="00EF7648">
        <w:t>was</w:t>
      </w:r>
      <w:r w:rsidR="00AA4514">
        <w:t xml:space="preserve"> </w:t>
      </w:r>
      <w:r w:rsidRPr="00EF7648">
        <w:t>to</w:t>
      </w:r>
      <w:r w:rsidR="00AA4514">
        <w:t xml:space="preserve"> </w:t>
      </w:r>
      <w:r w:rsidRPr="00EF7648">
        <w:t>investigate:</w:t>
      </w:r>
    </w:p>
    <w:p w:rsidR="00FF4721" w:rsidRDefault="00FF4721" w:rsidP="00AA4514">
      <w:pPr>
        <w:pStyle w:val="6DET-NumberedList"/>
        <w:numPr>
          <w:ilvl w:val="1"/>
          <w:numId w:val="4"/>
        </w:numPr>
        <w:ind w:left="568" w:hanging="284"/>
      </w:pPr>
      <w:r w:rsidRPr="00EF7648">
        <w:t>How</w:t>
      </w:r>
      <w:r w:rsidR="00AA4514">
        <w:t xml:space="preserve"> </w:t>
      </w:r>
      <w:r>
        <w:t>a</w:t>
      </w:r>
      <w:r w:rsidR="00AA4514">
        <w:t xml:space="preserve"> </w:t>
      </w:r>
      <w:r>
        <w:t>Game</w:t>
      </w:r>
      <w:r w:rsidR="00AA4514">
        <w:t xml:space="preserve"> </w:t>
      </w:r>
      <w:r>
        <w:t>Centred</w:t>
      </w:r>
      <w:r w:rsidR="00AA4514">
        <w:t xml:space="preserve"> </w:t>
      </w:r>
      <w:r>
        <w:t>Approach</w:t>
      </w:r>
      <w:r w:rsidR="00AA4514">
        <w:t xml:space="preserve"> </w:t>
      </w:r>
      <w:r>
        <w:t>can</w:t>
      </w:r>
      <w:r w:rsidR="00AA4514">
        <w:t xml:space="preserve"> </w:t>
      </w:r>
      <w:r w:rsidRPr="00EF7648">
        <w:t>support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dimensions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pedagogy</w:t>
      </w:r>
      <w:r w:rsidR="00AA4514">
        <w:t xml:space="preserve"> </w:t>
      </w:r>
      <w:r w:rsidRPr="00EF7648">
        <w:t>outlined</w:t>
      </w:r>
      <w:r w:rsidR="00AA4514">
        <w:t xml:space="preserve"> </w:t>
      </w:r>
      <w:r w:rsidRPr="00EF7648">
        <w:t>in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QTF</w:t>
      </w:r>
      <w:r>
        <w:t>,</w:t>
      </w:r>
      <w:r w:rsidR="00AA4514">
        <w:t xml:space="preserve"> </w:t>
      </w:r>
      <w:r w:rsidRPr="00EF7648">
        <w:t>with</w:t>
      </w:r>
      <w:r w:rsidR="00AA4514">
        <w:t xml:space="preserve"> </w:t>
      </w:r>
      <w:r w:rsidRPr="00EF7648">
        <w:t>an</w:t>
      </w:r>
      <w:r w:rsidR="00AA4514">
        <w:t xml:space="preserve"> </w:t>
      </w:r>
      <w:r w:rsidRPr="00EF7648">
        <w:t>aim</w:t>
      </w:r>
      <w:r w:rsidR="00AA4514">
        <w:t xml:space="preserve"> </w:t>
      </w:r>
      <w:r w:rsidRPr="00EF7648">
        <w:t>to</w:t>
      </w:r>
      <w:r w:rsidR="00AA4514">
        <w:t xml:space="preserve"> </w:t>
      </w:r>
      <w:r w:rsidRPr="00EF7648">
        <w:t>improve</w:t>
      </w:r>
      <w:r w:rsidR="00AA4514">
        <w:t xml:space="preserve"> </w:t>
      </w:r>
      <w:r w:rsidRPr="00EF7648">
        <w:t>students’</w:t>
      </w:r>
      <w:r w:rsidR="00AA4514">
        <w:t xml:space="preserve"> </w:t>
      </w:r>
      <w:r w:rsidRPr="00EF7648">
        <w:t>learning</w:t>
      </w:r>
      <w:r w:rsidR="00AA4514">
        <w:t xml:space="preserve"> </w:t>
      </w:r>
      <w:r w:rsidRPr="00EF7648">
        <w:t>outcomes</w:t>
      </w:r>
      <w:r w:rsidR="00AA4514">
        <w:t xml:space="preserve"> </w:t>
      </w:r>
      <w:r w:rsidRPr="00EF7648">
        <w:t>within</w:t>
      </w:r>
      <w:r w:rsidR="00AA4514">
        <w:t xml:space="preserve"> </w:t>
      </w:r>
      <w:r w:rsidRPr="00EF7648">
        <w:t>PDHPE.</w:t>
      </w:r>
    </w:p>
    <w:p w:rsidR="00FF4721" w:rsidRDefault="00FF4721" w:rsidP="00AA4514">
      <w:pPr>
        <w:pStyle w:val="6DET-NumberedList"/>
        <w:spacing w:after="200"/>
        <w:ind w:left="568" w:hanging="284"/>
      </w:pPr>
      <w:r w:rsidRPr="00EF7648">
        <w:t>How,</w:t>
      </w:r>
      <w:r w:rsidR="00AA4514">
        <w:t xml:space="preserve"> </w:t>
      </w:r>
      <w:r w:rsidRPr="00EF7648">
        <w:t>as</w:t>
      </w:r>
      <w:r w:rsidR="00AA4514">
        <w:t xml:space="preserve"> </w:t>
      </w:r>
      <w:r w:rsidRPr="00EF7648">
        <w:t>PDHPE</w:t>
      </w:r>
      <w:r w:rsidR="00AA4514">
        <w:t xml:space="preserve"> </w:t>
      </w:r>
      <w:r w:rsidRPr="00EF7648">
        <w:t>teachers,</w:t>
      </w:r>
      <w:r w:rsidR="00AA4514">
        <w:t xml:space="preserve"> </w:t>
      </w:r>
      <w:r w:rsidRPr="00EF7648">
        <w:t>can</w:t>
      </w:r>
      <w:r w:rsidR="00AA4514">
        <w:t xml:space="preserve"> </w:t>
      </w:r>
      <w:r w:rsidRPr="00EF7648">
        <w:t>we</w:t>
      </w:r>
      <w:r w:rsidR="00AA4514">
        <w:t xml:space="preserve"> </w:t>
      </w:r>
      <w:r w:rsidRPr="00EF7648">
        <w:t>use</w:t>
      </w:r>
      <w:r w:rsidR="00AA4514">
        <w:t xml:space="preserve"> </w:t>
      </w:r>
      <w:r>
        <w:t>Game</w:t>
      </w:r>
      <w:r w:rsidR="00AA4514">
        <w:t xml:space="preserve"> </w:t>
      </w:r>
      <w:r>
        <w:t>Centred</w:t>
      </w:r>
      <w:r w:rsidR="00AA4514">
        <w:t xml:space="preserve"> </w:t>
      </w:r>
      <w:r>
        <w:t>Approaches</w:t>
      </w:r>
      <w:r w:rsidR="00AA4514">
        <w:t xml:space="preserve"> </w:t>
      </w:r>
      <w:r w:rsidRPr="00EF7648">
        <w:t>to</w:t>
      </w:r>
      <w:r w:rsidR="00AA4514">
        <w:t xml:space="preserve"> </w:t>
      </w:r>
      <w:r w:rsidRPr="00EF7648">
        <w:t>provide</w:t>
      </w:r>
      <w:r w:rsidR="00AA4514">
        <w:t xml:space="preserve"> </w:t>
      </w:r>
      <w:r w:rsidRPr="00EF7648">
        <w:t>high</w:t>
      </w:r>
      <w:r w:rsidR="00AA4514">
        <w:t xml:space="preserve"> </w:t>
      </w:r>
      <w:r w:rsidRPr="00EF7648">
        <w:t>quality</w:t>
      </w:r>
      <w:r w:rsidR="00AA4514">
        <w:t xml:space="preserve"> </w:t>
      </w:r>
      <w:r w:rsidRPr="00EF7648">
        <w:t>learning</w:t>
      </w:r>
      <w:r w:rsidR="00AA4514">
        <w:t xml:space="preserve"> </w:t>
      </w:r>
      <w:r w:rsidRPr="00EF7648">
        <w:t>and</w:t>
      </w:r>
      <w:r w:rsidR="00AA4514">
        <w:t xml:space="preserve"> </w:t>
      </w:r>
      <w:r w:rsidRPr="00EF7648">
        <w:t>maximise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students</w:t>
      </w:r>
      <w:r w:rsidR="00AA4514">
        <w:t xml:space="preserve"> </w:t>
      </w:r>
      <w:r w:rsidRPr="00EF7648">
        <w:t>learning</w:t>
      </w:r>
      <w:r w:rsidR="00AA4514">
        <w:t xml:space="preserve"> </w:t>
      </w:r>
      <w:r w:rsidRPr="00EF7648">
        <w:t>experience.</w:t>
      </w:r>
      <w:r w:rsidR="00AA4514">
        <w:t xml:space="preserve">  </w:t>
      </w:r>
    </w:p>
    <w:p w:rsidR="00FF4721" w:rsidRDefault="00FF4721" w:rsidP="00AA4514">
      <w:pPr>
        <w:pStyle w:val="5DET-NormalText"/>
      </w:pPr>
      <w:r>
        <w:lastRenderedPageBreak/>
        <w:t>Through</w:t>
      </w:r>
      <w:r w:rsidR="00AA4514">
        <w:t xml:space="preserve"> </w:t>
      </w:r>
      <w:r>
        <w:t>investigating</w:t>
      </w:r>
      <w:r w:rsidR="00AA4514">
        <w:t xml:space="preserve"> </w:t>
      </w:r>
      <w:r>
        <w:t>the</w:t>
      </w:r>
      <w:r w:rsidR="00AA4514">
        <w:t xml:space="preserve"> </w:t>
      </w:r>
      <w:r>
        <w:t>origins</w:t>
      </w:r>
      <w:r w:rsidR="00AA4514">
        <w:t xml:space="preserve"> </w:t>
      </w:r>
      <w:r>
        <w:t>and</w:t>
      </w:r>
      <w:r w:rsidR="00AA4514">
        <w:t xml:space="preserve"> </w:t>
      </w:r>
      <w:r>
        <w:t>pedagogies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GCAs,</w:t>
      </w:r>
      <w:r w:rsidR="00AA4514">
        <w:t xml:space="preserve"> </w:t>
      </w:r>
      <w:r>
        <w:t>it</w:t>
      </w:r>
      <w:r w:rsidR="00AA4514">
        <w:t xml:space="preserve"> </w:t>
      </w:r>
      <w:r>
        <w:t>wa</w:t>
      </w:r>
      <w:r w:rsidRPr="00EF7648">
        <w:t>s</w:t>
      </w:r>
      <w:r w:rsidR="00AA4514">
        <w:t xml:space="preserve"> </w:t>
      </w:r>
      <w:r w:rsidRPr="00EF7648">
        <w:t>hoped</w:t>
      </w:r>
      <w:r w:rsidR="00AA4514">
        <w:t xml:space="preserve"> </w:t>
      </w:r>
      <w:r w:rsidRPr="00EF7648">
        <w:t>that</w:t>
      </w:r>
      <w:r w:rsidR="00AA4514">
        <w:t xml:space="preserve"> </w:t>
      </w:r>
      <w:r w:rsidRPr="00EF7648">
        <w:t>a</w:t>
      </w:r>
      <w:r w:rsidR="00AA4514">
        <w:t xml:space="preserve"> </w:t>
      </w:r>
      <w:r w:rsidRPr="00EF7648">
        <w:t>deeper</w:t>
      </w:r>
      <w:r w:rsidR="00AA4514">
        <w:t xml:space="preserve"> </w:t>
      </w:r>
      <w:r w:rsidRPr="00EF7648">
        <w:t>understanding</w:t>
      </w:r>
      <w:r w:rsidR="00AA4514">
        <w:t xml:space="preserve"> </w:t>
      </w:r>
      <w:r w:rsidRPr="00EF7648">
        <w:t>of</w:t>
      </w:r>
      <w:r w:rsidR="00AA4514">
        <w:t xml:space="preserve"> </w:t>
      </w:r>
      <w:r>
        <w:t>these</w:t>
      </w:r>
      <w:r w:rsidR="00AA4514">
        <w:t xml:space="preserve"> </w:t>
      </w:r>
      <w:r>
        <w:t>approaches</w:t>
      </w:r>
      <w:r w:rsidR="00AA4514">
        <w:t xml:space="preserve"> </w:t>
      </w:r>
      <w:r w:rsidRPr="00EF7648">
        <w:t>could</w:t>
      </w:r>
      <w:r w:rsidR="00AA4514">
        <w:t xml:space="preserve"> </w:t>
      </w:r>
      <w:r w:rsidRPr="00EF7648">
        <w:t>be</w:t>
      </w:r>
      <w:r w:rsidR="00AA4514">
        <w:t xml:space="preserve"> </w:t>
      </w:r>
      <w:r w:rsidRPr="00EF7648">
        <w:t>gained.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study</w:t>
      </w:r>
      <w:r w:rsidR="00AA4514">
        <w:t xml:space="preserve"> </w:t>
      </w:r>
      <w:r w:rsidRPr="00EF7648">
        <w:t>aimed</w:t>
      </w:r>
      <w:r w:rsidR="00AA4514">
        <w:t xml:space="preserve"> </w:t>
      </w:r>
      <w:r w:rsidRPr="00EF7648">
        <w:t>to</w:t>
      </w:r>
      <w:r w:rsidR="00AA4514">
        <w:t xml:space="preserve"> </w:t>
      </w:r>
      <w:r w:rsidRPr="00EF7648">
        <w:t>gain</w:t>
      </w:r>
      <w:r w:rsidR="00AA4514">
        <w:t xml:space="preserve"> </w:t>
      </w:r>
      <w:r>
        <w:t>further</w:t>
      </w:r>
      <w:r w:rsidR="00AA4514">
        <w:t xml:space="preserve"> </w:t>
      </w:r>
      <w:r w:rsidRPr="00EF7648">
        <w:t>insight</w:t>
      </w:r>
      <w:r w:rsidR="00AA4514">
        <w:t xml:space="preserve"> </w:t>
      </w:r>
      <w:r w:rsidRPr="00EF7648">
        <w:t>into</w:t>
      </w:r>
      <w:r w:rsidR="00AA4514">
        <w:t xml:space="preserve"> </w:t>
      </w:r>
      <w:r>
        <w:t>the</w:t>
      </w:r>
      <w:r w:rsidR="00AA4514">
        <w:t xml:space="preserve"> </w:t>
      </w:r>
      <w:r w:rsidRPr="00EF7648">
        <w:t>delivery</w:t>
      </w:r>
      <w:r w:rsidR="00AA4514">
        <w:t xml:space="preserve"> </w:t>
      </w:r>
      <w:r>
        <w:t>and</w:t>
      </w:r>
      <w:r w:rsidR="00AA4514">
        <w:t xml:space="preserve"> </w:t>
      </w:r>
      <w:r>
        <w:t>application</w:t>
      </w:r>
      <w:r w:rsidR="00AA4514">
        <w:t xml:space="preserve"> </w:t>
      </w:r>
      <w:r>
        <w:t>of</w:t>
      </w:r>
      <w:r w:rsidR="00AA4514">
        <w:t xml:space="preserve"> </w:t>
      </w:r>
      <w:r>
        <w:t>GCA’s,</w:t>
      </w:r>
      <w:r w:rsidR="00AA4514">
        <w:t xml:space="preserve"> </w:t>
      </w:r>
      <w:r>
        <w:t>in</w:t>
      </w:r>
      <w:r w:rsidR="00AA4514">
        <w:t xml:space="preserve"> </w:t>
      </w:r>
      <w:r>
        <w:t>order</w:t>
      </w:r>
      <w:r w:rsidR="00AA4514">
        <w:t xml:space="preserve"> </w:t>
      </w:r>
      <w:r>
        <w:t>to</w:t>
      </w:r>
      <w:r w:rsidR="00AA4514">
        <w:t xml:space="preserve"> </w:t>
      </w:r>
      <w:r>
        <w:t>support</w:t>
      </w:r>
      <w:r w:rsidR="00AA4514">
        <w:t xml:space="preserve"> </w:t>
      </w:r>
      <w:r w:rsidRPr="00EF7648">
        <w:t>implementation</w:t>
      </w:r>
      <w:r w:rsidR="00AA4514">
        <w:t xml:space="preserve"> </w:t>
      </w:r>
      <w:r>
        <w:t>in</w:t>
      </w:r>
      <w:r w:rsidR="00AA4514">
        <w:t xml:space="preserve"> </w:t>
      </w:r>
      <w:r w:rsidRPr="00EF7648">
        <w:t>a</w:t>
      </w:r>
      <w:r w:rsidR="00AA4514">
        <w:t xml:space="preserve"> </w:t>
      </w:r>
      <w:r w:rsidRPr="00EF7648">
        <w:t>school</w:t>
      </w:r>
      <w:r w:rsidR="00AA4514">
        <w:t xml:space="preserve"> </w:t>
      </w:r>
      <w:r w:rsidRPr="00EF7648">
        <w:t>PDHPE</w:t>
      </w:r>
      <w:r w:rsidR="00AA4514">
        <w:t xml:space="preserve"> </w:t>
      </w:r>
      <w:r w:rsidRPr="00EF7648">
        <w:t>context</w:t>
      </w:r>
      <w:r w:rsidR="00AA4514">
        <w:t xml:space="preserve"> </w:t>
      </w:r>
      <w:r w:rsidRPr="00EF7648">
        <w:t>and</w:t>
      </w:r>
      <w:r w:rsidR="00AA4514">
        <w:t xml:space="preserve"> </w:t>
      </w:r>
      <w:r w:rsidRPr="00EF7648">
        <w:t>providing</w:t>
      </w:r>
      <w:r w:rsidR="00AA4514">
        <w:t xml:space="preserve"> </w:t>
      </w:r>
      <w:r>
        <w:t>p</w:t>
      </w:r>
      <w:r w:rsidRPr="00EF7648">
        <w:t>hysical</w:t>
      </w:r>
      <w:r w:rsidR="00AA4514">
        <w:t xml:space="preserve"> </w:t>
      </w:r>
      <w:r>
        <w:t>e</w:t>
      </w:r>
      <w:r w:rsidRPr="00EF7648">
        <w:t>ducators</w:t>
      </w:r>
      <w:r w:rsidR="00AA4514">
        <w:t xml:space="preserve"> </w:t>
      </w:r>
      <w:r w:rsidRPr="00EF7648">
        <w:t>with</w:t>
      </w:r>
      <w:r w:rsidR="00AA4514">
        <w:t xml:space="preserve"> </w:t>
      </w:r>
      <w:r w:rsidRPr="00EF7648">
        <w:t>a</w:t>
      </w:r>
      <w:r w:rsidR="00AA4514">
        <w:t xml:space="preserve"> </w:t>
      </w:r>
      <w:r w:rsidRPr="00EF7648">
        <w:t>means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offering</w:t>
      </w:r>
      <w:r w:rsidR="00AA4514">
        <w:t xml:space="preserve"> </w:t>
      </w:r>
      <w:r w:rsidRPr="00EF7648">
        <w:t>high</w:t>
      </w:r>
      <w:r w:rsidR="00AA4514">
        <w:t xml:space="preserve"> </w:t>
      </w:r>
      <w:r w:rsidRPr="00EF7648">
        <w:t>quality</w:t>
      </w:r>
      <w:r w:rsidR="00AA4514">
        <w:t xml:space="preserve"> </w:t>
      </w:r>
      <w:r w:rsidRPr="00EF7648">
        <w:t>learning.</w:t>
      </w:r>
      <w:r w:rsidR="00AA4514">
        <w:t xml:space="preserve"> </w:t>
      </w:r>
    </w:p>
    <w:p w:rsidR="00FF4721" w:rsidRDefault="00FF4721" w:rsidP="00AA4514">
      <w:pPr>
        <w:pStyle w:val="4DET-Heading1"/>
        <w:spacing w:line="276" w:lineRule="auto"/>
      </w:pPr>
      <w:r w:rsidRPr="00113199">
        <w:t>Methodology</w:t>
      </w:r>
    </w:p>
    <w:p w:rsidR="00FF4721" w:rsidRDefault="00FF4721" w:rsidP="00AA4514">
      <w:pPr>
        <w:pStyle w:val="5DET-NormalText"/>
        <w:rPr>
          <w:lang w:val="en-US"/>
        </w:rPr>
      </w:pPr>
      <w:r w:rsidRPr="00EF7648">
        <w:t>Information</w:t>
      </w:r>
      <w:r w:rsidR="00AA4514">
        <w:t xml:space="preserve"> </w:t>
      </w:r>
      <w:r w:rsidRPr="00EF7648">
        <w:t>was</w:t>
      </w:r>
      <w:r w:rsidR="00AA4514">
        <w:t xml:space="preserve"> </w:t>
      </w:r>
      <w:r w:rsidRPr="00EF7648">
        <w:t>gathered</w:t>
      </w:r>
      <w:r w:rsidR="00AA4514">
        <w:t xml:space="preserve"> </w:t>
      </w:r>
      <w:r w:rsidRPr="00EF7648">
        <w:t>mainly</w:t>
      </w:r>
      <w:r w:rsidR="00AA4514">
        <w:t xml:space="preserve"> </w:t>
      </w:r>
      <w:r w:rsidRPr="00EF7648">
        <w:t>through</w:t>
      </w:r>
      <w:r w:rsidR="00AA4514">
        <w:t xml:space="preserve"> </w:t>
      </w:r>
      <w:r w:rsidRPr="00EF7648">
        <w:t>semi-structured</w:t>
      </w:r>
      <w:r w:rsidR="00AA4514">
        <w:t xml:space="preserve"> </w:t>
      </w:r>
      <w:r w:rsidRPr="00EF7648">
        <w:t>interviews</w:t>
      </w:r>
      <w:r w:rsidR="00AA4514">
        <w:t xml:space="preserve"> </w:t>
      </w:r>
      <w:r w:rsidRPr="00113199">
        <w:rPr>
          <w:rFonts w:eastAsia="Calibri"/>
          <w:lang w:val="en-US"/>
        </w:rPr>
        <w:t>with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academics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renowned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in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field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of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GCA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and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with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pioneers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of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TGFU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approach.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timing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of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study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tour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was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situated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around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5</w:t>
      </w:r>
      <w:r w:rsidRPr="00113199">
        <w:rPr>
          <w:rFonts w:eastAsia="Calibri"/>
          <w:vertAlign w:val="superscript"/>
          <w:lang w:val="en-US"/>
        </w:rPr>
        <w:t>th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International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TGFU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and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participating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in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113199">
        <w:rPr>
          <w:lang w:val="en-US"/>
        </w:rPr>
        <w:t>Masters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in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Education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Course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on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Curriculum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Innovations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in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PE.</w:t>
      </w:r>
      <w:r w:rsidR="00AA4514">
        <w:rPr>
          <w:lang w:val="en-US"/>
        </w:rPr>
        <w:t xml:space="preserve"> </w:t>
      </w:r>
    </w:p>
    <w:p w:rsidR="00FF4721" w:rsidRDefault="00FF4721" w:rsidP="00AA4514">
      <w:pPr>
        <w:pStyle w:val="5DET-NormalText"/>
        <w:rPr>
          <w:lang w:val="en-US"/>
        </w:rPr>
      </w:pPr>
      <w:r w:rsidRPr="00113199">
        <w:rPr>
          <w:lang w:val="en-US"/>
        </w:rPr>
        <w:t>The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report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focuses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heavily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on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information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gathered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from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interviews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with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Dr.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Shane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Pill</w:t>
      </w:r>
      <w:r w:rsidRPr="00113199">
        <w:rPr>
          <w:rStyle w:val="FootnoteReference"/>
          <w:rFonts w:ascii="Arial" w:hAnsi="Arial" w:cs="Arial"/>
          <w:lang w:val="en-US"/>
        </w:rPr>
        <w:footnoteReference w:id="3"/>
      </w:r>
      <w:r w:rsidRPr="00113199">
        <w:rPr>
          <w:lang w:val="en-US"/>
        </w:rPr>
        <w:t>,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Mr.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Greg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Forrest</w:t>
      </w:r>
      <w:r w:rsidRPr="00113199">
        <w:rPr>
          <w:rStyle w:val="FootnoteReference"/>
          <w:rFonts w:ascii="Arial" w:hAnsi="Arial" w:cs="Arial"/>
          <w:lang w:val="en-US"/>
        </w:rPr>
        <w:footnoteReference w:id="4"/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and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Dr.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Dean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Dudley</w:t>
      </w:r>
      <w:r w:rsidRPr="00113199">
        <w:rPr>
          <w:rStyle w:val="FootnoteReference"/>
          <w:rFonts w:ascii="Arial" w:hAnsi="Arial" w:cs="Arial"/>
          <w:lang w:val="en-US"/>
        </w:rPr>
        <w:footnoteReference w:id="5"/>
      </w:r>
      <w:r w:rsidRPr="00113199">
        <w:rPr>
          <w:lang w:val="en-US"/>
        </w:rPr>
        <w:t>,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as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their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research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and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academic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background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is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more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pertinent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to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the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study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of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GCA’s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here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in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Australia.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It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is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important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to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note</w:t>
      </w:r>
      <w:r w:rsidR="00AA4514">
        <w:rPr>
          <w:lang w:val="en-US"/>
        </w:rPr>
        <w:t xml:space="preserve"> </w:t>
      </w:r>
      <w:r w:rsidRPr="00113199">
        <w:rPr>
          <w:lang w:val="en-US"/>
        </w:rPr>
        <w:t>that</w:t>
      </w:r>
      <w:r w:rsidR="00AA4514">
        <w:rPr>
          <w:lang w:val="en-US"/>
        </w:rPr>
        <w:t xml:space="preserve"> </w:t>
      </w:r>
      <w:r w:rsidRPr="00113199">
        <w:t>the</w:t>
      </w:r>
      <w:r w:rsidR="00AA4514">
        <w:t xml:space="preserve"> </w:t>
      </w:r>
      <w:r w:rsidRPr="00113199">
        <w:t>content</w:t>
      </w:r>
      <w:r w:rsidR="00AA4514">
        <w:t xml:space="preserve"> </w:t>
      </w:r>
      <w:r w:rsidRPr="00113199">
        <w:t>included</w:t>
      </w:r>
      <w:r w:rsidR="00AA4514">
        <w:t xml:space="preserve"> </w:t>
      </w:r>
      <w:r w:rsidRPr="00113199">
        <w:t>has</w:t>
      </w:r>
      <w:r w:rsidR="00AA4514">
        <w:t xml:space="preserve"> </w:t>
      </w:r>
      <w:r w:rsidRPr="00113199">
        <w:t>been</w:t>
      </w:r>
      <w:r w:rsidR="00AA4514">
        <w:t xml:space="preserve"> </w:t>
      </w:r>
      <w:r w:rsidRPr="00113199">
        <w:t>paraphrased</w:t>
      </w:r>
      <w:r w:rsidR="00AA4514">
        <w:t xml:space="preserve"> </w:t>
      </w:r>
      <w:r w:rsidRPr="00113199">
        <w:t>for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purpose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this</w:t>
      </w:r>
      <w:r w:rsidR="00AA4514">
        <w:t xml:space="preserve"> </w:t>
      </w:r>
      <w:r w:rsidRPr="00113199">
        <w:t>report.</w:t>
      </w:r>
    </w:p>
    <w:p w:rsidR="00FF4721" w:rsidRDefault="00FF4721" w:rsidP="00AA4514">
      <w:pPr>
        <w:pStyle w:val="4DET-Heading1"/>
        <w:spacing w:line="276" w:lineRule="auto"/>
        <w:rPr>
          <w:lang w:val="en-US"/>
        </w:rPr>
      </w:pPr>
      <w:r w:rsidRPr="002D55DB">
        <w:rPr>
          <w:lang w:val="en-US"/>
        </w:rPr>
        <w:t>Background</w:t>
      </w:r>
      <w:r w:rsidR="00AA4514">
        <w:rPr>
          <w:lang w:val="en-US"/>
        </w:rPr>
        <w:t xml:space="preserve"> </w:t>
      </w:r>
      <w:r w:rsidRPr="002D55DB">
        <w:rPr>
          <w:lang w:val="en-US"/>
        </w:rPr>
        <w:t>to</w:t>
      </w:r>
      <w:r w:rsidR="00AA4514">
        <w:rPr>
          <w:lang w:val="en-US"/>
        </w:rPr>
        <w:t xml:space="preserve"> </w:t>
      </w:r>
      <w:r w:rsidRPr="002D55DB">
        <w:rPr>
          <w:lang w:val="en-US"/>
        </w:rPr>
        <w:t>GCAs.</w:t>
      </w:r>
      <w:r w:rsidR="00AA4514">
        <w:rPr>
          <w:lang w:val="en-US"/>
        </w:rPr>
        <w:t xml:space="preserve"> </w:t>
      </w:r>
    </w:p>
    <w:p w:rsidR="00FF4721" w:rsidRDefault="00FF4721" w:rsidP="00AA4514">
      <w:pPr>
        <w:pStyle w:val="5DET-NormalText"/>
      </w:pPr>
      <w:r w:rsidRPr="00EF7648">
        <w:t>Bunker</w:t>
      </w:r>
      <w:r w:rsidR="00AA4514">
        <w:t xml:space="preserve"> </w:t>
      </w:r>
      <w:r w:rsidRPr="00EF7648">
        <w:t>and</w:t>
      </w:r>
      <w:r w:rsidR="00AA4514">
        <w:t xml:space="preserve"> </w:t>
      </w:r>
      <w:r w:rsidRPr="00EF7648">
        <w:t>Thorpe</w:t>
      </w:r>
      <w:r w:rsidR="00AA4514">
        <w:t xml:space="preserve"> </w:t>
      </w:r>
      <w:r w:rsidRPr="00EF7648">
        <w:t>(1982)</w:t>
      </w:r>
      <w:r w:rsidR="00AA4514">
        <w:t xml:space="preserve"> </w:t>
      </w:r>
      <w:r>
        <w:t>were</w:t>
      </w:r>
      <w:r w:rsidR="00AA4514">
        <w:t xml:space="preserve"> </w:t>
      </w:r>
      <w:r>
        <w:t>responsible</w:t>
      </w:r>
      <w:r w:rsidR="00AA4514">
        <w:t xml:space="preserve"> </w:t>
      </w:r>
      <w:r>
        <w:t>for</w:t>
      </w:r>
      <w:r w:rsidR="00AA4514">
        <w:t xml:space="preserve"> </w:t>
      </w:r>
      <w:r>
        <w:t>the</w:t>
      </w:r>
      <w:r w:rsidR="00AA4514">
        <w:t xml:space="preserve"> </w:t>
      </w:r>
      <w:r>
        <w:t>significant</w:t>
      </w:r>
      <w:r w:rsidR="00AA4514">
        <w:t xml:space="preserve"> </w:t>
      </w:r>
      <w:r>
        <w:t>movement</w:t>
      </w:r>
      <w:r w:rsidR="00AA4514">
        <w:t xml:space="preserve"> </w:t>
      </w:r>
      <w:r>
        <w:t>in</w:t>
      </w:r>
      <w:r w:rsidR="00AA4514">
        <w:t xml:space="preserve"> </w:t>
      </w:r>
      <w:r>
        <w:t>Physical</w:t>
      </w:r>
      <w:r w:rsidR="00AA4514">
        <w:t xml:space="preserve"> </w:t>
      </w:r>
      <w:r>
        <w:t>Education</w:t>
      </w:r>
      <w:r w:rsidR="00AA4514">
        <w:t xml:space="preserve"> </w:t>
      </w:r>
      <w:r>
        <w:t>towards</w:t>
      </w:r>
      <w:r w:rsidR="00AA4514">
        <w:t xml:space="preserve"> </w:t>
      </w:r>
      <w:r>
        <w:t>Game</w:t>
      </w:r>
      <w:r w:rsidR="00AA4514">
        <w:t xml:space="preserve"> </w:t>
      </w:r>
      <w:r>
        <w:t>Centred</w:t>
      </w:r>
      <w:r w:rsidR="00AA4514">
        <w:t xml:space="preserve"> </w:t>
      </w:r>
      <w:r>
        <w:t>pedagogy.</w:t>
      </w:r>
      <w:r w:rsidR="00AA4514">
        <w:t xml:space="preserve"> </w:t>
      </w:r>
      <w:r>
        <w:t>They</w:t>
      </w:r>
      <w:r w:rsidR="00AA4514">
        <w:t xml:space="preserve"> </w:t>
      </w:r>
      <w:r>
        <w:t>first</w:t>
      </w:r>
      <w:r w:rsidR="00AA4514">
        <w:t xml:space="preserve"> </w:t>
      </w:r>
      <w:r w:rsidRPr="00EF7648">
        <w:t>proposed</w:t>
      </w:r>
      <w:r w:rsidR="00AA4514">
        <w:t xml:space="preserve"> </w:t>
      </w:r>
      <w:r>
        <w:t>Teaching</w:t>
      </w:r>
      <w:r w:rsidR="00AA4514">
        <w:t xml:space="preserve"> </w:t>
      </w:r>
      <w:r>
        <w:t>Games</w:t>
      </w:r>
      <w:r w:rsidR="00AA4514">
        <w:t xml:space="preserve"> </w:t>
      </w:r>
      <w:r>
        <w:t>for</w:t>
      </w:r>
      <w:r w:rsidR="00AA4514">
        <w:t xml:space="preserve"> </w:t>
      </w:r>
      <w:r>
        <w:t>Understanding</w:t>
      </w:r>
      <w:r w:rsidR="00AA4514">
        <w:t xml:space="preserve"> </w:t>
      </w:r>
      <w:r>
        <w:t>(TGfU)</w:t>
      </w:r>
      <w:r w:rsidR="00AA4514">
        <w:t xml:space="preserve"> </w:t>
      </w:r>
      <w:r w:rsidRPr="00EF7648">
        <w:t>whilst</w:t>
      </w:r>
      <w:r w:rsidR="00AA4514">
        <w:t xml:space="preserve"> </w:t>
      </w:r>
      <w:r w:rsidRPr="00EF7648">
        <w:t>working</w:t>
      </w:r>
      <w:r w:rsidR="00AA4514">
        <w:t xml:space="preserve"> </w:t>
      </w:r>
      <w:r w:rsidRPr="00EF7648">
        <w:t>at</w:t>
      </w:r>
      <w:r w:rsidR="00AA4514">
        <w:t xml:space="preserve"> </w:t>
      </w:r>
      <w:r w:rsidRPr="00EF7648">
        <w:t>Loughborough</w:t>
      </w:r>
      <w:r w:rsidR="00AA4514">
        <w:t xml:space="preserve"> </w:t>
      </w:r>
      <w:r w:rsidRPr="00EF7648">
        <w:t>University,</w:t>
      </w:r>
      <w:r w:rsidR="00AA4514">
        <w:t xml:space="preserve"> </w:t>
      </w:r>
      <w:r w:rsidRPr="00EF7648">
        <w:t>UK</w:t>
      </w:r>
      <w:r w:rsidR="00AA4514">
        <w:t xml:space="preserve"> </w:t>
      </w:r>
      <w:r w:rsidRPr="00EF7648">
        <w:t>in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1980s</w:t>
      </w:r>
      <w:r>
        <w:t>.</w:t>
      </w:r>
      <w:r w:rsidR="00AA4514">
        <w:t xml:space="preserve"> </w:t>
      </w:r>
      <w:r>
        <w:t>As</w:t>
      </w:r>
      <w:r w:rsidR="00AA4514">
        <w:t xml:space="preserve"> </w:t>
      </w:r>
      <w:r w:rsidRPr="00EF7648">
        <w:t>a</w:t>
      </w:r>
      <w:r w:rsidR="00AA4514">
        <w:t xml:space="preserve"> </w:t>
      </w:r>
      <w:r w:rsidRPr="00EF7648">
        <w:t>result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their</w:t>
      </w:r>
      <w:r w:rsidR="00AA4514">
        <w:t xml:space="preserve"> </w:t>
      </w:r>
      <w:r w:rsidRPr="00EF7648">
        <w:t>research,</w:t>
      </w:r>
      <w:r w:rsidR="00AA4514">
        <w:t xml:space="preserve"> </w:t>
      </w:r>
      <w:r w:rsidRPr="00EF7648">
        <w:t>a</w:t>
      </w:r>
      <w:r w:rsidR="00AA4514">
        <w:t xml:space="preserve"> </w:t>
      </w:r>
      <w:r w:rsidRPr="00EF7648">
        <w:t>series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papers</w:t>
      </w:r>
      <w:r w:rsidR="00AA4514">
        <w:t xml:space="preserve"> </w:t>
      </w:r>
      <w:r w:rsidRPr="00EF7648">
        <w:t>emerged</w:t>
      </w:r>
      <w:r w:rsidRPr="00EF7648">
        <w:rPr>
          <w:rStyle w:val="FootnoteReference"/>
          <w:rFonts w:ascii="Arial" w:hAnsi="Arial" w:cs="Arial"/>
        </w:rPr>
        <w:footnoteReference w:id="6"/>
      </w:r>
      <w:r w:rsidRPr="00EF7648">
        <w:t>,</w:t>
      </w:r>
      <w:r w:rsidR="00AA4514">
        <w:t xml:space="preserve"> </w:t>
      </w:r>
      <w:r w:rsidRPr="00EF7648">
        <w:t>since</w:t>
      </w:r>
      <w:r w:rsidR="00AA4514">
        <w:t xml:space="preserve"> </w:t>
      </w:r>
      <w:r w:rsidRPr="00EF7648">
        <w:t>then</w:t>
      </w:r>
      <w:r w:rsidR="00AA4514">
        <w:t xml:space="preserve"> </w:t>
      </w:r>
      <w:r w:rsidRPr="00EF7648">
        <w:t>n</w:t>
      </w:r>
      <w:r>
        <w:t>umerous</w:t>
      </w:r>
      <w:r w:rsidR="00AA4514">
        <w:t xml:space="preserve"> </w:t>
      </w:r>
      <w:r w:rsidRPr="00EF7648">
        <w:t>publications,</w:t>
      </w:r>
      <w:r w:rsidR="00AA4514">
        <w:t xml:space="preserve"> </w:t>
      </w:r>
      <w:r w:rsidRPr="00EF7648">
        <w:t>conferences,</w:t>
      </w:r>
      <w:r w:rsidR="00AA4514">
        <w:t xml:space="preserve"> </w:t>
      </w:r>
      <w:r w:rsidRPr="00EF7648">
        <w:t>presentations,</w:t>
      </w:r>
      <w:r w:rsidR="00AA4514">
        <w:t xml:space="preserve"> </w:t>
      </w:r>
      <w:r w:rsidRPr="00EF7648">
        <w:t>and</w:t>
      </w:r>
      <w:r w:rsidR="00AA4514">
        <w:t xml:space="preserve"> </w:t>
      </w:r>
      <w:r w:rsidRPr="00EF7648">
        <w:t>workshops</w:t>
      </w:r>
      <w:r w:rsidR="00AA4514">
        <w:t xml:space="preserve"> </w:t>
      </w:r>
      <w:r w:rsidRPr="00EF7648">
        <w:t>have</w:t>
      </w:r>
      <w:r w:rsidR="00AA4514">
        <w:t xml:space="preserve"> </w:t>
      </w:r>
      <w:r w:rsidRPr="00EF7648">
        <w:t>been</w:t>
      </w:r>
      <w:r w:rsidR="00AA4514">
        <w:t xml:space="preserve"> </w:t>
      </w:r>
      <w:r w:rsidRPr="00EF7648">
        <w:t>developed</w:t>
      </w:r>
      <w:r w:rsidR="00AA4514">
        <w:t xml:space="preserve"> </w:t>
      </w:r>
      <w:r w:rsidRPr="00EF7648">
        <w:t>to</w:t>
      </w:r>
      <w:r w:rsidR="00AA4514">
        <w:t xml:space="preserve"> </w:t>
      </w:r>
      <w:r w:rsidRPr="00EF7648">
        <w:t>discuss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thinking</w:t>
      </w:r>
      <w:r w:rsidR="00AA4514">
        <w:t xml:space="preserve"> </w:t>
      </w:r>
      <w:r w:rsidRPr="00EF7648">
        <w:t>and</w:t>
      </w:r>
      <w:r w:rsidR="00AA4514">
        <w:t xml:space="preserve"> </w:t>
      </w:r>
      <w:r w:rsidRPr="00EF7648">
        <w:t>concepts</w:t>
      </w:r>
      <w:r w:rsidR="00AA4514">
        <w:t xml:space="preserve"> </w:t>
      </w:r>
      <w:r w:rsidRPr="00EF7648">
        <w:t>behind</w:t>
      </w:r>
      <w:r w:rsidR="00AA4514">
        <w:t xml:space="preserve"> </w:t>
      </w:r>
      <w:r w:rsidRPr="00EF7648">
        <w:t>TGfU</w:t>
      </w:r>
      <w:r>
        <w:t>.</w:t>
      </w:r>
    </w:p>
    <w:p w:rsidR="00FF4721" w:rsidRDefault="00FF4721" w:rsidP="00AA4514">
      <w:pPr>
        <w:pStyle w:val="5DET-NormalText"/>
      </w:pPr>
      <w:r w:rsidRPr="00EF7648">
        <w:t>Almost</w:t>
      </w:r>
      <w:r w:rsidR="00AA4514">
        <w:t xml:space="preserve"> </w:t>
      </w:r>
      <w:r w:rsidRPr="00EF7648">
        <w:t>three</w:t>
      </w:r>
      <w:r w:rsidR="00AA4514">
        <w:t xml:space="preserve"> </w:t>
      </w:r>
      <w:r w:rsidRPr="00EF7648">
        <w:t>decades</w:t>
      </w:r>
      <w:r w:rsidR="00AA4514">
        <w:t xml:space="preserve"> </w:t>
      </w:r>
      <w:r w:rsidRPr="00EF7648">
        <w:t>after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Bunker</w:t>
      </w:r>
      <w:r w:rsidR="00AA4514">
        <w:t xml:space="preserve"> </w:t>
      </w:r>
      <w:r w:rsidRPr="00EF7648">
        <w:t>and</w:t>
      </w:r>
      <w:r w:rsidR="00AA4514">
        <w:t xml:space="preserve"> </w:t>
      </w:r>
      <w:r w:rsidRPr="00EF7648">
        <w:t>Thorpe</w:t>
      </w:r>
      <w:r w:rsidR="00AA4514">
        <w:t xml:space="preserve"> </w:t>
      </w:r>
      <w:r w:rsidRPr="00EF7648">
        <w:t>article</w:t>
      </w:r>
      <w:r w:rsidR="00AA4514">
        <w:t xml:space="preserve"> </w:t>
      </w:r>
      <w:r w:rsidRPr="00EF7648">
        <w:t>(1982)</w:t>
      </w:r>
      <w:r>
        <w:t>,</w:t>
      </w:r>
      <w:r w:rsidR="00AA4514">
        <w:t xml:space="preserve"> </w:t>
      </w:r>
      <w:r w:rsidRPr="00EF7648">
        <w:t>outlining</w:t>
      </w:r>
      <w:r w:rsidR="00AA4514">
        <w:t xml:space="preserve"> </w:t>
      </w:r>
      <w:r w:rsidRPr="00EF7648">
        <w:t>this</w:t>
      </w:r>
      <w:r w:rsidR="00AA4514">
        <w:t xml:space="preserve"> </w:t>
      </w:r>
      <w:r>
        <w:t>approach</w:t>
      </w:r>
      <w:r w:rsidR="00AA4514">
        <w:t xml:space="preserve"> </w:t>
      </w:r>
      <w:r w:rsidRPr="00EF7648">
        <w:t>for</w:t>
      </w:r>
      <w:r w:rsidR="00AA4514">
        <w:t xml:space="preserve"> </w:t>
      </w:r>
      <w:r>
        <w:t>teaching</w:t>
      </w:r>
      <w:r w:rsidR="00AA4514">
        <w:t xml:space="preserve"> </w:t>
      </w:r>
      <w:r w:rsidRPr="00EF7648">
        <w:t>games</w:t>
      </w:r>
      <w:r w:rsidR="00AA4514">
        <w:t xml:space="preserve"> </w:t>
      </w:r>
      <w:r w:rsidRPr="00EF7648">
        <w:t>in</w:t>
      </w:r>
      <w:r w:rsidR="00AA4514">
        <w:t xml:space="preserve"> </w:t>
      </w:r>
      <w:r w:rsidRPr="00EF7648">
        <w:t>secondary</w:t>
      </w:r>
      <w:r w:rsidR="00AA4514">
        <w:t xml:space="preserve"> </w:t>
      </w:r>
      <w:r w:rsidRPr="00EF7648">
        <w:t>schools;</w:t>
      </w:r>
      <w:r w:rsidR="00AA4514">
        <w:t xml:space="preserve"> </w:t>
      </w:r>
      <w:r w:rsidRPr="00EF7648">
        <w:t>teachers</w:t>
      </w:r>
      <w:r w:rsidR="00AA4514">
        <w:t xml:space="preserve"> </w:t>
      </w:r>
      <w:r w:rsidRPr="00EF7648">
        <w:t>and</w:t>
      </w:r>
      <w:r w:rsidR="00AA4514">
        <w:t xml:space="preserve"> </w:t>
      </w:r>
      <w:r w:rsidRPr="00EF7648">
        <w:t>coaches</w:t>
      </w:r>
      <w:r w:rsidR="00AA4514">
        <w:t xml:space="preserve"> </w:t>
      </w:r>
      <w:r w:rsidRPr="00EF7648">
        <w:t>are</w:t>
      </w:r>
      <w:r w:rsidR="00AA4514">
        <w:t xml:space="preserve"> </w:t>
      </w:r>
      <w:r w:rsidRPr="00EF7648">
        <w:t>still</w:t>
      </w:r>
      <w:r w:rsidR="00AA4514">
        <w:t xml:space="preserve"> </w:t>
      </w:r>
      <w:r w:rsidRPr="00EF7648">
        <w:t>embracing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notion</w:t>
      </w:r>
      <w:r w:rsidR="00AA4514">
        <w:t xml:space="preserve"> </w:t>
      </w:r>
      <w:r w:rsidRPr="00EF7648">
        <w:t>provided</w:t>
      </w:r>
      <w:r w:rsidR="00AA4514">
        <w:t xml:space="preserve"> </w:t>
      </w:r>
      <w:r w:rsidRPr="00EF7648">
        <w:t>by</w:t>
      </w:r>
      <w:r w:rsidR="00AA4514">
        <w:t xml:space="preserve"> </w:t>
      </w:r>
      <w:r w:rsidRPr="00EF7648">
        <w:t>this</w:t>
      </w:r>
      <w:r w:rsidR="00AA4514">
        <w:t xml:space="preserve"> </w:t>
      </w:r>
      <w:r>
        <w:t>approach</w:t>
      </w:r>
      <w:r w:rsidR="00AA4514">
        <w:t xml:space="preserve"> </w:t>
      </w:r>
      <w:r w:rsidRPr="00EF7648">
        <w:t>and</w:t>
      </w:r>
      <w:r w:rsidR="00AA4514">
        <w:t xml:space="preserve"> </w:t>
      </w:r>
      <w:r w:rsidRPr="00EF7648">
        <w:t>suggested</w:t>
      </w:r>
      <w:r w:rsidR="00AA4514">
        <w:t xml:space="preserve"> </w:t>
      </w:r>
      <w:r w:rsidRPr="00EF7648">
        <w:t>pedagogy.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philosophical</w:t>
      </w:r>
      <w:r w:rsidR="00AA4514">
        <w:t xml:space="preserve"> </w:t>
      </w:r>
      <w:r w:rsidRPr="00EF7648">
        <w:t>underpinnings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TGfU,</w:t>
      </w:r>
      <w:r w:rsidR="00AA4514">
        <w:t xml:space="preserve"> </w:t>
      </w:r>
      <w:r w:rsidRPr="00EF7648">
        <w:t>align</w:t>
      </w:r>
      <w:r w:rsidR="00AA4514">
        <w:t xml:space="preserve"> </w:t>
      </w:r>
      <w:r w:rsidRPr="00EF7648">
        <w:t>more</w:t>
      </w:r>
      <w:r w:rsidR="00AA4514">
        <w:t xml:space="preserve"> </w:t>
      </w:r>
      <w:r w:rsidRPr="00EF7648">
        <w:t>closely</w:t>
      </w:r>
      <w:r w:rsidR="00AA4514">
        <w:t xml:space="preserve"> </w:t>
      </w:r>
      <w:r w:rsidRPr="00EF7648">
        <w:t>with</w:t>
      </w:r>
      <w:r w:rsidR="00AA4514">
        <w:t xml:space="preserve"> </w:t>
      </w:r>
      <w:r w:rsidRPr="00EF7648">
        <w:t>humanistic,</w:t>
      </w:r>
      <w:r w:rsidR="00AA4514">
        <w:t xml:space="preserve"> </w:t>
      </w:r>
      <w:r w:rsidRPr="00EF7648">
        <w:t>child-centred,</w:t>
      </w:r>
      <w:r w:rsidR="00AA4514">
        <w:t xml:space="preserve"> </w:t>
      </w:r>
      <w:r w:rsidRPr="00EF7648">
        <w:t>and</w:t>
      </w:r>
      <w:r w:rsidR="00AA4514">
        <w:t xml:space="preserve"> </w:t>
      </w:r>
      <w:r w:rsidRPr="00EF7648">
        <w:t>constructivist</w:t>
      </w:r>
      <w:r w:rsidR="00AA4514">
        <w:t xml:space="preserve"> </w:t>
      </w:r>
      <w:r w:rsidRPr="00EF7648">
        <w:t>ideals</w:t>
      </w:r>
      <w:r w:rsidR="00AA4514">
        <w:t xml:space="preserve"> </w:t>
      </w:r>
      <w:r w:rsidRPr="00EF7648">
        <w:t>(Butler</w:t>
      </w:r>
      <w:r w:rsidR="00AA4514">
        <w:t xml:space="preserve"> </w:t>
      </w:r>
      <w:r w:rsidRPr="00EF7648">
        <w:t>&amp;</w:t>
      </w:r>
      <w:r w:rsidR="00AA4514">
        <w:t xml:space="preserve"> </w:t>
      </w:r>
      <w:r w:rsidRPr="00EF7648">
        <w:t>Griffin</w:t>
      </w:r>
      <w:r w:rsidR="00AA4514">
        <w:t xml:space="preserve"> </w:t>
      </w:r>
      <w:r w:rsidRPr="00EF7648">
        <w:t>2010).</w:t>
      </w:r>
      <w:r w:rsidR="00AA4514">
        <w:t xml:space="preserve"> </w:t>
      </w:r>
      <w:r w:rsidRPr="00EF7648">
        <w:t>Its</w:t>
      </w:r>
      <w:r w:rsidR="00AA4514">
        <w:t xml:space="preserve"> </w:t>
      </w:r>
      <w:r w:rsidRPr="00EF7648">
        <w:t>pedagogical</w:t>
      </w:r>
      <w:r w:rsidR="00AA4514">
        <w:t xml:space="preserve"> </w:t>
      </w:r>
      <w:r w:rsidRPr="00EF7648">
        <w:t>principles</w:t>
      </w:r>
      <w:r w:rsidR="00AA4514">
        <w:t xml:space="preserve"> </w:t>
      </w:r>
      <w:r w:rsidRPr="00EF7648">
        <w:t>have</w:t>
      </w:r>
      <w:r w:rsidR="00AA4514">
        <w:t xml:space="preserve"> </w:t>
      </w:r>
      <w:r w:rsidRPr="00EF7648">
        <w:t>had</w:t>
      </w:r>
      <w:r w:rsidR="00AA4514">
        <w:t xml:space="preserve"> </w:t>
      </w:r>
      <w:r w:rsidRPr="00EF7648">
        <w:t>an</w:t>
      </w:r>
      <w:r w:rsidR="00AA4514">
        <w:t xml:space="preserve"> </w:t>
      </w:r>
      <w:r w:rsidRPr="00EF7648">
        <w:t>impact</w:t>
      </w:r>
      <w:r w:rsidR="00AA4514">
        <w:t xml:space="preserve"> </w:t>
      </w:r>
      <w:r w:rsidRPr="00EF7648">
        <w:t>upon</w:t>
      </w:r>
      <w:r w:rsidR="00AA4514">
        <w:t xml:space="preserve"> </w:t>
      </w:r>
      <w:r w:rsidRPr="00EF7648">
        <w:t>teaching</w:t>
      </w:r>
      <w:r w:rsidR="00AA4514">
        <w:t xml:space="preserve"> </w:t>
      </w:r>
      <w:r w:rsidRPr="00EF7648">
        <w:t>in</w:t>
      </w:r>
      <w:r w:rsidR="00AA4514">
        <w:t xml:space="preserve"> </w:t>
      </w:r>
      <w:r w:rsidRPr="00EF7648">
        <w:t>schools</w:t>
      </w:r>
      <w:r w:rsidR="00AA4514">
        <w:t xml:space="preserve"> </w:t>
      </w:r>
      <w:r w:rsidRPr="00EF7648">
        <w:t>and</w:t>
      </w:r>
      <w:r w:rsidR="00AA4514">
        <w:t xml:space="preserve"> </w:t>
      </w:r>
      <w:r w:rsidRPr="00EF7648">
        <w:t>clubs</w:t>
      </w:r>
      <w:r w:rsidR="00AA4514">
        <w:t xml:space="preserve"> </w:t>
      </w:r>
      <w:r w:rsidRPr="00EF7648">
        <w:t>across</w:t>
      </w:r>
      <w:r w:rsidR="00AA4514">
        <w:t xml:space="preserve"> </w:t>
      </w:r>
      <w:r w:rsidRPr="00EF7648">
        <w:t>a</w:t>
      </w:r>
      <w:r w:rsidR="00AA4514">
        <w:t xml:space="preserve"> </w:t>
      </w:r>
      <w:r w:rsidRPr="00EF7648">
        <w:t>range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cultural</w:t>
      </w:r>
      <w:r w:rsidR="00AA4514">
        <w:t xml:space="preserve"> </w:t>
      </w:r>
      <w:r w:rsidRPr="00EF7648">
        <w:t>settings</w:t>
      </w:r>
      <w:r w:rsidR="00AA4514">
        <w:t xml:space="preserve"> </w:t>
      </w:r>
      <w:r w:rsidRPr="00EF7648">
        <w:t>such</w:t>
      </w:r>
      <w:r w:rsidR="00AA4514">
        <w:t xml:space="preserve"> </w:t>
      </w:r>
      <w:r w:rsidRPr="00EF7648">
        <w:t>as</w:t>
      </w:r>
      <w:r w:rsidR="00AA4514">
        <w:t xml:space="preserve"> </w:t>
      </w:r>
      <w:r w:rsidRPr="00EF7648">
        <w:t>in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U</w:t>
      </w:r>
      <w:r>
        <w:t>nited</w:t>
      </w:r>
      <w:r w:rsidR="00AA4514">
        <w:t xml:space="preserve"> </w:t>
      </w:r>
      <w:r w:rsidRPr="00EF7648">
        <w:t>K</w:t>
      </w:r>
      <w:r>
        <w:t>ingdom</w:t>
      </w:r>
      <w:r w:rsidRPr="00EF7648">
        <w:t>,</w:t>
      </w:r>
      <w:r w:rsidR="00AA4514">
        <w:t xml:space="preserve"> </w:t>
      </w:r>
      <w:r w:rsidRPr="00EF7648">
        <w:t>New</w:t>
      </w:r>
      <w:r w:rsidR="00AA4514">
        <w:t xml:space="preserve"> </w:t>
      </w:r>
      <w:r w:rsidRPr="00EF7648">
        <w:t>Zealand,</w:t>
      </w:r>
      <w:r w:rsidR="00AA4514">
        <w:t xml:space="preserve"> </w:t>
      </w:r>
      <w:r w:rsidRPr="00EF7648">
        <w:t>France</w:t>
      </w:r>
      <w:r w:rsidR="00AA4514">
        <w:t xml:space="preserve"> </w:t>
      </w:r>
      <w:r w:rsidRPr="00EF7648">
        <w:t>and</w:t>
      </w:r>
      <w:r w:rsidR="00AA4514">
        <w:t xml:space="preserve"> </w:t>
      </w:r>
      <w:r w:rsidRPr="00EF7648">
        <w:t>Singapore.</w:t>
      </w:r>
      <w:r w:rsidR="00AA4514">
        <w:t xml:space="preserve"> </w:t>
      </w:r>
      <w:r w:rsidRPr="00EF7648">
        <w:t>In</w:t>
      </w:r>
      <w:r w:rsidR="00AA4514">
        <w:t xml:space="preserve"> </w:t>
      </w:r>
      <w:r w:rsidRPr="00EF7648">
        <w:t>Singapore</w:t>
      </w:r>
      <w:r w:rsidR="00AA4514">
        <w:t xml:space="preserve"> </w:t>
      </w:r>
      <w:r w:rsidRPr="00EF7648">
        <w:t>a</w:t>
      </w:r>
      <w:r w:rsidR="00AA4514">
        <w:t xml:space="preserve"> </w:t>
      </w:r>
      <w:r>
        <w:t>GCA</w:t>
      </w:r>
      <w:r w:rsidR="00AA4514">
        <w:t xml:space="preserve"> </w:t>
      </w:r>
      <w:r w:rsidRPr="00EF7648">
        <w:t>was</w:t>
      </w:r>
      <w:r w:rsidR="00AA4514">
        <w:t xml:space="preserve"> </w:t>
      </w:r>
      <w:r w:rsidRPr="00EF7648">
        <w:t>mandated</w:t>
      </w:r>
      <w:r w:rsidR="00AA4514">
        <w:t xml:space="preserve"> </w:t>
      </w:r>
      <w:r w:rsidRPr="00EF7648">
        <w:t>by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Ministry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Education</w:t>
      </w:r>
      <w:r w:rsidR="00AA4514">
        <w:t xml:space="preserve"> </w:t>
      </w:r>
      <w:r w:rsidRPr="00EF7648">
        <w:t>in</w:t>
      </w:r>
      <w:r w:rsidR="00AA4514">
        <w:t xml:space="preserve"> </w:t>
      </w:r>
      <w:r w:rsidRPr="00EF7648">
        <w:t>1999.</w:t>
      </w:r>
    </w:p>
    <w:p w:rsidR="00FF4721" w:rsidRDefault="00FF4721" w:rsidP="00AA4514">
      <w:pPr>
        <w:pStyle w:val="5DET-NormalText"/>
        <w:rPr>
          <w:rFonts w:eastAsia="Calibri"/>
          <w:lang w:val="en-US"/>
        </w:rPr>
      </w:pPr>
      <w:r w:rsidRPr="00EF7648">
        <w:t>A</w:t>
      </w:r>
      <w:r w:rsidR="00AA4514">
        <w:t xml:space="preserve"> </w:t>
      </w:r>
      <w:r w:rsidRPr="00EF7648">
        <w:t>range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derivatives</w:t>
      </w:r>
      <w:r w:rsidR="00AA4514">
        <w:t xml:space="preserve"> </w:t>
      </w:r>
      <w:r w:rsidRPr="00EF7648">
        <w:t>have</w:t>
      </w:r>
      <w:r w:rsidR="00AA4514">
        <w:t xml:space="preserve"> </w:t>
      </w:r>
      <w:r w:rsidRPr="00EF7648">
        <w:t>pioneered</w:t>
      </w:r>
      <w:r w:rsidR="00AA4514">
        <w:t xml:space="preserve"> </w:t>
      </w:r>
      <w:r w:rsidRPr="00EF7648">
        <w:t>innovative</w:t>
      </w:r>
      <w:r w:rsidR="00AA4514">
        <w:t xml:space="preserve"> </w:t>
      </w:r>
      <w:r w:rsidRPr="00EF7648">
        <w:t>pedagogies</w:t>
      </w:r>
      <w:r w:rsidR="00AA4514">
        <w:t xml:space="preserve"> </w:t>
      </w:r>
      <w:r w:rsidRPr="00EF7648">
        <w:t>as</w:t>
      </w:r>
      <w:r w:rsidR="00AA4514">
        <w:t xml:space="preserve"> </w:t>
      </w:r>
      <w:r w:rsidRPr="00EF7648">
        <w:t>a</w:t>
      </w:r>
      <w:r w:rsidR="00AA4514">
        <w:t xml:space="preserve"> </w:t>
      </w:r>
      <w:r w:rsidRPr="00EF7648">
        <w:t>result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TGfU.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‘Play</w:t>
      </w:r>
      <w:r w:rsidR="00AA4514">
        <w:t xml:space="preserve"> </w:t>
      </w:r>
      <w:r w:rsidRPr="00EF7648">
        <w:t>Practice’</w:t>
      </w:r>
      <w:r w:rsidR="00AA4514">
        <w:t xml:space="preserve"> </w:t>
      </w:r>
      <w:r w:rsidRPr="00EF7648">
        <w:t>method</w:t>
      </w:r>
      <w:r w:rsidR="00AA4514">
        <w:t xml:space="preserve"> </w:t>
      </w:r>
      <w:r w:rsidRPr="00EF7648">
        <w:t>(Launder,</w:t>
      </w:r>
      <w:r w:rsidR="00AA4514">
        <w:t xml:space="preserve"> </w:t>
      </w:r>
      <w:r w:rsidRPr="00EF7648">
        <w:t>2001)</w:t>
      </w:r>
      <w:r w:rsidR="00AA4514">
        <w:t xml:space="preserve"> </w:t>
      </w:r>
      <w:r w:rsidRPr="00EF7648">
        <w:t>was</w:t>
      </w:r>
      <w:r w:rsidR="00AA4514">
        <w:t xml:space="preserve"> </w:t>
      </w:r>
      <w:r w:rsidRPr="00EF7648">
        <w:t>introduced,</w:t>
      </w:r>
      <w:r w:rsidR="00AA4514">
        <w:t xml:space="preserve"> </w:t>
      </w:r>
      <w:r w:rsidRPr="00EF7648">
        <w:t>d</w:t>
      </w:r>
      <w:r>
        <w:t>riven</w:t>
      </w:r>
      <w:r w:rsidR="00AA4514">
        <w:t xml:space="preserve"> </w:t>
      </w:r>
      <w:r>
        <w:t>by</w:t>
      </w:r>
      <w:r w:rsidR="00AA4514">
        <w:t xml:space="preserve"> </w:t>
      </w:r>
      <w:r>
        <w:t>the</w:t>
      </w:r>
      <w:r w:rsidR="00AA4514">
        <w:t xml:space="preserve"> </w:t>
      </w:r>
      <w:r>
        <w:t>need</w:t>
      </w:r>
      <w:r w:rsidR="00AA4514">
        <w:t xml:space="preserve"> </w:t>
      </w:r>
      <w:r>
        <w:t>to</w:t>
      </w:r>
      <w:r w:rsidR="00AA4514">
        <w:t xml:space="preserve"> </w:t>
      </w:r>
      <w:r>
        <w:t>find</w:t>
      </w:r>
      <w:r w:rsidR="00AA4514">
        <w:t xml:space="preserve"> </w:t>
      </w:r>
      <w:r>
        <w:t>worth</w:t>
      </w:r>
      <w:r w:rsidRPr="00EF7648">
        <w:t>w</w:t>
      </w:r>
      <w:r>
        <w:t>h</w:t>
      </w:r>
      <w:r w:rsidRPr="00EF7648">
        <w:t>ile</w:t>
      </w:r>
      <w:r w:rsidR="00AA4514">
        <w:t xml:space="preserve"> </w:t>
      </w:r>
      <w:r w:rsidRPr="00EF7648">
        <w:t>alternative</w:t>
      </w:r>
      <w:r w:rsidR="00AA4514">
        <w:t xml:space="preserve"> </w:t>
      </w:r>
      <w:r w:rsidRPr="00EF7648">
        <w:t>to</w:t>
      </w:r>
      <w:r w:rsidR="00AA4514">
        <w:t xml:space="preserve"> </w:t>
      </w:r>
      <w:r w:rsidRPr="00EF7648">
        <w:t>traditional</w:t>
      </w:r>
      <w:r w:rsidR="00AA4514">
        <w:t xml:space="preserve"> </w:t>
      </w:r>
      <w:r w:rsidRPr="00EF7648">
        <w:t>approaches.</w:t>
      </w:r>
      <w:r w:rsidR="00AA4514">
        <w:t xml:space="preserve">  </w:t>
      </w:r>
      <w:r w:rsidRPr="00EF7648">
        <w:t>Slade</w:t>
      </w:r>
      <w:r w:rsidR="00AA4514">
        <w:t xml:space="preserve"> </w:t>
      </w:r>
      <w:r w:rsidRPr="00EF7648">
        <w:t>(2010)</w:t>
      </w:r>
      <w:r w:rsidR="00AA4514">
        <w:t xml:space="preserve"> </w:t>
      </w:r>
      <w:r w:rsidRPr="00EF7648">
        <w:t>captures</w:t>
      </w:r>
      <w:r w:rsidR="00AA4514">
        <w:t xml:space="preserve"> </w:t>
      </w:r>
      <w:r w:rsidRPr="00EF7648">
        <w:t>aspects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game</w:t>
      </w:r>
      <w:r w:rsidR="00AA4514">
        <w:t xml:space="preserve"> </w:t>
      </w:r>
      <w:r w:rsidRPr="00EF7648">
        <w:t>model</w:t>
      </w:r>
      <w:r w:rsidR="00AA4514">
        <w:t xml:space="preserve"> </w:t>
      </w:r>
      <w:r w:rsidRPr="00EF7648">
        <w:t>methodologies</w:t>
      </w:r>
      <w:r w:rsidR="00AA4514">
        <w:t xml:space="preserve"> </w:t>
      </w:r>
      <w:r w:rsidRPr="00EF7648">
        <w:t>in</w:t>
      </w:r>
      <w:r w:rsidR="00AA4514">
        <w:t xml:space="preserve"> </w:t>
      </w:r>
      <w:r w:rsidRPr="00EF7648">
        <w:t>his</w:t>
      </w:r>
      <w:r w:rsidR="00AA4514">
        <w:t xml:space="preserve"> </w:t>
      </w:r>
      <w:r w:rsidRPr="00EF7648">
        <w:t>book</w:t>
      </w:r>
      <w:r w:rsidR="00AA4514">
        <w:t xml:space="preserve"> </w:t>
      </w:r>
      <w:r w:rsidRPr="00EF7648">
        <w:t>‘Transforming</w:t>
      </w:r>
      <w:r w:rsidR="00AA4514">
        <w:t xml:space="preserve"> </w:t>
      </w:r>
      <w:r w:rsidRPr="00EF7648">
        <w:t>Play’.</w:t>
      </w:r>
      <w:r w:rsidR="00AA4514">
        <w:t xml:space="preserve"> </w:t>
      </w:r>
      <w:r w:rsidRPr="00EF7648">
        <w:t>Kirk</w:t>
      </w:r>
      <w:r w:rsidR="00AA4514">
        <w:t xml:space="preserve"> </w:t>
      </w:r>
      <w:r w:rsidRPr="00EF7648">
        <w:t>&amp;</w:t>
      </w:r>
      <w:r w:rsidR="00AA4514">
        <w:t xml:space="preserve"> </w:t>
      </w:r>
      <w:r w:rsidRPr="00EF7648">
        <w:t>MacPhail’s</w:t>
      </w:r>
      <w:r w:rsidR="00AA4514">
        <w:t xml:space="preserve"> </w:t>
      </w:r>
      <w:r>
        <w:t>(2002)</w:t>
      </w:r>
      <w:r w:rsidR="00AA4514">
        <w:t xml:space="preserve"> </w:t>
      </w:r>
      <w:r>
        <w:t>and</w:t>
      </w:r>
      <w:r w:rsidR="00AA4514">
        <w:t xml:space="preserve"> </w:t>
      </w:r>
      <w:r w:rsidRPr="00FB5310">
        <w:t>Holt,</w:t>
      </w:r>
      <w:r w:rsidR="00AA4514">
        <w:t xml:space="preserve"> </w:t>
      </w:r>
      <w:r w:rsidRPr="00FB5310">
        <w:t>Strean</w:t>
      </w:r>
      <w:r w:rsidR="00AA4514">
        <w:t xml:space="preserve"> </w:t>
      </w:r>
      <w:r w:rsidRPr="00FB5310">
        <w:t>and</w:t>
      </w:r>
      <w:r w:rsidR="00AA4514">
        <w:t xml:space="preserve"> </w:t>
      </w:r>
      <w:r w:rsidRPr="00FB5310">
        <w:t>Bangoechea</w:t>
      </w:r>
      <w:r w:rsidR="00AA4514">
        <w:t xml:space="preserve"> </w:t>
      </w:r>
      <w:r w:rsidRPr="00FB5310">
        <w:t>(2002)</w:t>
      </w:r>
      <w:r w:rsidR="00AA4514">
        <w:t xml:space="preserve"> </w:t>
      </w:r>
      <w:r w:rsidRPr="00EF7648">
        <w:t>provide</w:t>
      </w:r>
      <w:r w:rsidR="00AA4514">
        <w:t xml:space="preserve"> </w:t>
      </w:r>
      <w:r w:rsidRPr="00EF7648">
        <w:t>templates</w:t>
      </w:r>
      <w:r w:rsidR="00AA4514">
        <w:t xml:space="preserve"> </w:t>
      </w:r>
      <w:r w:rsidRPr="00EF7648">
        <w:t>for</w:t>
      </w:r>
      <w:r w:rsidR="00AA4514">
        <w:t xml:space="preserve"> </w:t>
      </w:r>
      <w:r w:rsidRPr="00EF7648">
        <w:t>instruction</w:t>
      </w:r>
      <w:r w:rsidR="00AA4514">
        <w:t xml:space="preserve"> </w:t>
      </w:r>
      <w:r w:rsidRPr="00EF7648">
        <w:t>in</w:t>
      </w:r>
      <w:r w:rsidR="00AA4514">
        <w:t xml:space="preserve"> </w:t>
      </w:r>
      <w:r w:rsidRPr="00EF7648">
        <w:t>games.</w:t>
      </w:r>
      <w:r w:rsidR="00AA4514">
        <w:t xml:space="preserve"> </w:t>
      </w:r>
      <w:r w:rsidRPr="00EF7648">
        <w:t>Australian’s</w:t>
      </w:r>
      <w:r w:rsidR="00AA4514">
        <w:t xml:space="preserve"> </w:t>
      </w:r>
      <w:r w:rsidRPr="00EF7648">
        <w:t>are</w:t>
      </w:r>
      <w:r w:rsidR="00AA4514">
        <w:t xml:space="preserve"> </w:t>
      </w:r>
      <w:r w:rsidRPr="00EF7648">
        <w:t>more</w:t>
      </w:r>
      <w:r w:rsidR="00AA4514">
        <w:t xml:space="preserve"> </w:t>
      </w:r>
      <w:r w:rsidRPr="00EF7648">
        <w:t>familiar</w:t>
      </w:r>
      <w:r w:rsidR="00AA4514">
        <w:t xml:space="preserve"> </w:t>
      </w:r>
      <w:r w:rsidRPr="00EF7648">
        <w:t>with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‘Game</w:t>
      </w:r>
      <w:r w:rsidR="00AA4514">
        <w:t xml:space="preserve"> </w:t>
      </w:r>
      <w:r w:rsidRPr="00EF7648">
        <w:t>Sense’</w:t>
      </w:r>
      <w:r w:rsidR="00AA4514">
        <w:t xml:space="preserve"> </w:t>
      </w:r>
      <w:r w:rsidRPr="00EF7648">
        <w:t>approach</w:t>
      </w:r>
      <w:r w:rsidR="00AA4514">
        <w:t xml:space="preserve"> </w:t>
      </w:r>
      <w:r w:rsidRPr="00EF7648">
        <w:t>which</w:t>
      </w:r>
      <w:r w:rsidR="00AA4514">
        <w:t xml:space="preserve"> </w:t>
      </w:r>
      <w:r w:rsidRPr="00EF7648">
        <w:t>became</w:t>
      </w:r>
      <w:r w:rsidR="00AA4514">
        <w:t xml:space="preserve"> </w:t>
      </w:r>
      <w:r w:rsidRPr="00EF7648">
        <w:t>prominent</w:t>
      </w:r>
      <w:r w:rsidR="00AA4514">
        <w:t xml:space="preserve"> </w:t>
      </w:r>
      <w:r w:rsidRPr="00EF7648">
        <w:t>in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coaching</w:t>
      </w:r>
      <w:r w:rsidR="00AA4514">
        <w:t xml:space="preserve"> </w:t>
      </w:r>
      <w:r w:rsidRPr="00EF7648">
        <w:t>arena,</w:t>
      </w:r>
      <w:r w:rsidR="00AA4514">
        <w:t xml:space="preserve"> </w:t>
      </w:r>
      <w:r w:rsidRPr="00EF7648">
        <w:t>as</w:t>
      </w:r>
      <w:r w:rsidR="00AA4514">
        <w:t xml:space="preserve"> </w:t>
      </w:r>
      <w:r w:rsidRPr="00EF7648">
        <w:t>a</w:t>
      </w:r>
      <w:r w:rsidR="00AA4514">
        <w:t xml:space="preserve"> </w:t>
      </w:r>
      <w:r w:rsidRPr="00EF7648">
        <w:t>result</w:t>
      </w:r>
      <w:r w:rsidR="00AA4514">
        <w:t xml:space="preserve"> </w:t>
      </w:r>
      <w:r w:rsidRPr="00EF7648">
        <w:t>of</w:t>
      </w:r>
      <w:r w:rsidR="00AA4514">
        <w:t xml:space="preserve"> </w:t>
      </w:r>
      <w:r w:rsidRPr="00EF7648">
        <w:t>Thorpes</w:t>
      </w:r>
      <w:r w:rsidR="00AA4514">
        <w:t xml:space="preserve"> </w:t>
      </w:r>
      <w:r w:rsidRPr="00EF7648">
        <w:t>Fellowship</w:t>
      </w:r>
      <w:r w:rsidR="00AA4514">
        <w:t xml:space="preserve"> </w:t>
      </w:r>
      <w:r w:rsidRPr="00EF7648">
        <w:t>tour</w:t>
      </w:r>
      <w:r w:rsidR="00AA4514">
        <w:t xml:space="preserve"> </w:t>
      </w:r>
      <w:r w:rsidRPr="00EF7648">
        <w:t>to</w:t>
      </w:r>
      <w:r w:rsidR="00AA4514">
        <w:t xml:space="preserve"> </w:t>
      </w:r>
      <w:r w:rsidRPr="00EF7648">
        <w:t>Australia</w:t>
      </w:r>
      <w:r w:rsidR="00AA4514">
        <w:t xml:space="preserve"> </w:t>
      </w:r>
      <w:r w:rsidRPr="00EF7648">
        <w:t>in</w:t>
      </w:r>
      <w:r w:rsidR="00AA4514">
        <w:t xml:space="preserve"> </w:t>
      </w:r>
      <w:r w:rsidRPr="00EF7648">
        <w:t>1992.</w:t>
      </w:r>
      <w:r w:rsidR="00AA4514">
        <w:t xml:space="preserve"> </w:t>
      </w:r>
      <w:r w:rsidRPr="00EF7648">
        <w:t>Pill</w:t>
      </w:r>
      <w:r w:rsidR="00AA4514">
        <w:t xml:space="preserve"> </w:t>
      </w:r>
      <w:r w:rsidRPr="00EF7648">
        <w:t>explains</w:t>
      </w:r>
      <w:r w:rsidR="00AA4514">
        <w:t xml:space="preserve"> </w:t>
      </w:r>
      <w:r w:rsidRPr="00EF7648">
        <w:t>that</w:t>
      </w:r>
      <w:r w:rsidR="00AA4514">
        <w:t xml:space="preserve"> </w:t>
      </w:r>
      <w:r w:rsidRPr="00EF7648">
        <w:t>‘</w:t>
      </w:r>
      <w:r w:rsidRPr="00462E57">
        <w:rPr>
          <w:rFonts w:eastAsia="Calibri"/>
          <w:lang w:val="en-US"/>
        </w:rPr>
        <w:t>Game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Sense’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is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a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sport-specific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iteration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of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TGfU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model.</w:t>
      </w:r>
    </w:p>
    <w:p w:rsidR="00FF4721" w:rsidRDefault="00FF4721" w:rsidP="00AA4514">
      <w:pPr>
        <w:pStyle w:val="5DET-NormalText"/>
        <w:rPr>
          <w:rFonts w:eastAsia="Calibri"/>
          <w:szCs w:val="20"/>
          <w:lang w:val="en-US"/>
        </w:rPr>
      </w:pPr>
      <w:r w:rsidRPr="00113199">
        <w:rPr>
          <w:szCs w:val="20"/>
          <w:lang w:val="en-US"/>
        </w:rPr>
        <w:t>Game</w:t>
      </w:r>
      <w:r w:rsidR="00AA4514">
        <w:rPr>
          <w:szCs w:val="20"/>
          <w:lang w:val="en-US"/>
        </w:rPr>
        <w:t xml:space="preserve"> </w:t>
      </w:r>
      <w:r w:rsidRPr="00113199">
        <w:rPr>
          <w:szCs w:val="20"/>
          <w:lang w:val="en-US"/>
        </w:rPr>
        <w:t>Centered</w:t>
      </w:r>
      <w:r w:rsidR="00AA4514">
        <w:rPr>
          <w:szCs w:val="20"/>
          <w:lang w:val="en-US"/>
        </w:rPr>
        <w:t xml:space="preserve"> </w:t>
      </w:r>
      <w:r w:rsidRPr="00113199">
        <w:rPr>
          <w:szCs w:val="20"/>
          <w:lang w:val="en-US"/>
        </w:rPr>
        <w:t>Approaches</w:t>
      </w:r>
      <w:r w:rsidR="00AA4514">
        <w:rPr>
          <w:szCs w:val="20"/>
          <w:lang w:val="en-US"/>
        </w:rPr>
        <w:t xml:space="preserve"> </w:t>
      </w:r>
      <w:r w:rsidRPr="00113199">
        <w:rPr>
          <w:szCs w:val="20"/>
          <w:lang w:val="en-US"/>
        </w:rPr>
        <w:t>(GC</w:t>
      </w:r>
      <w:r>
        <w:rPr>
          <w:szCs w:val="20"/>
          <w:lang w:val="en-US"/>
        </w:rPr>
        <w:t>A)</w:t>
      </w:r>
      <w:r w:rsidR="00AA4514">
        <w:rPr>
          <w:szCs w:val="20"/>
          <w:lang w:val="en-US"/>
        </w:rPr>
        <w:t xml:space="preserve"> </w:t>
      </w:r>
      <w:r w:rsidRPr="00113199">
        <w:rPr>
          <w:szCs w:val="20"/>
          <w:lang w:val="en-US"/>
        </w:rPr>
        <w:t>is</w:t>
      </w:r>
      <w:r w:rsidR="00AA4514">
        <w:rPr>
          <w:szCs w:val="20"/>
          <w:lang w:val="en-US"/>
        </w:rPr>
        <w:t xml:space="preserve"> </w:t>
      </w:r>
      <w:r w:rsidRPr="00113199">
        <w:rPr>
          <w:szCs w:val="20"/>
          <w:lang w:val="en-US"/>
        </w:rPr>
        <w:t>now</w:t>
      </w:r>
      <w:r w:rsidR="00AA4514">
        <w:rPr>
          <w:szCs w:val="20"/>
          <w:lang w:val="en-US"/>
        </w:rPr>
        <w:t xml:space="preserve"> </w:t>
      </w:r>
      <w:r w:rsidRPr="00113199">
        <w:rPr>
          <w:szCs w:val="20"/>
          <w:lang w:val="en-US"/>
        </w:rPr>
        <w:t>the</w:t>
      </w:r>
      <w:r w:rsidR="00AA4514">
        <w:rPr>
          <w:szCs w:val="20"/>
          <w:lang w:val="en-US"/>
        </w:rPr>
        <w:t xml:space="preserve"> </w:t>
      </w:r>
      <w:r w:rsidRPr="00113199">
        <w:rPr>
          <w:szCs w:val="20"/>
          <w:lang w:val="en-US"/>
        </w:rPr>
        <w:t>commonly</w:t>
      </w:r>
      <w:r w:rsidR="00AA4514">
        <w:rPr>
          <w:szCs w:val="20"/>
          <w:lang w:val="en-US"/>
        </w:rPr>
        <w:t xml:space="preserve"> </w:t>
      </w:r>
      <w:r w:rsidRPr="00113199">
        <w:rPr>
          <w:szCs w:val="20"/>
          <w:lang w:val="en-US"/>
        </w:rPr>
        <w:t>accepted</w:t>
      </w:r>
      <w:r w:rsidR="00AA4514">
        <w:rPr>
          <w:szCs w:val="20"/>
          <w:lang w:val="en-US"/>
        </w:rPr>
        <w:t xml:space="preserve"> </w:t>
      </w:r>
      <w:r w:rsidRPr="00113199">
        <w:rPr>
          <w:szCs w:val="20"/>
          <w:lang w:val="en-US"/>
        </w:rPr>
        <w:t>term</w:t>
      </w:r>
      <w:r w:rsidR="00AA4514">
        <w:rPr>
          <w:szCs w:val="20"/>
          <w:lang w:val="en-US"/>
        </w:rPr>
        <w:t xml:space="preserve"> </w:t>
      </w:r>
      <w:r w:rsidRPr="00113199">
        <w:rPr>
          <w:szCs w:val="20"/>
          <w:lang w:val="en-US"/>
        </w:rPr>
        <w:t>used</w:t>
      </w:r>
      <w:r w:rsidR="00AA4514">
        <w:rPr>
          <w:szCs w:val="20"/>
          <w:lang w:val="en-US"/>
        </w:rPr>
        <w:t xml:space="preserve"> </w:t>
      </w:r>
      <w:r w:rsidRPr="00113199">
        <w:rPr>
          <w:szCs w:val="20"/>
          <w:lang w:val="en-US"/>
        </w:rPr>
        <w:t>to</w:t>
      </w:r>
      <w:r w:rsidR="00AA4514">
        <w:rPr>
          <w:szCs w:val="20"/>
          <w:lang w:val="en-US"/>
        </w:rPr>
        <w:t xml:space="preserve"> </w:t>
      </w:r>
      <w:r w:rsidRPr="00113199">
        <w:rPr>
          <w:szCs w:val="20"/>
          <w:lang w:val="en-US"/>
        </w:rPr>
        <w:t>describe</w:t>
      </w:r>
      <w:r w:rsidR="00AA4514">
        <w:rPr>
          <w:szCs w:val="20"/>
          <w:lang w:val="en-US"/>
        </w:rPr>
        <w:t xml:space="preserve"> </w:t>
      </w:r>
      <w:r w:rsidRPr="00113199">
        <w:rPr>
          <w:szCs w:val="20"/>
          <w:lang w:val="en-US"/>
        </w:rPr>
        <w:t>the</w:t>
      </w:r>
      <w:r w:rsidR="00AA4514">
        <w:rPr>
          <w:szCs w:val="20"/>
          <w:lang w:val="en-US"/>
        </w:rPr>
        <w:t xml:space="preserve"> </w:t>
      </w:r>
      <w:r w:rsidRPr="00113199">
        <w:rPr>
          <w:szCs w:val="20"/>
          <w:lang w:val="en-US"/>
        </w:rPr>
        <w:t>numerous</w:t>
      </w:r>
      <w:r w:rsidR="00AA4514">
        <w:rPr>
          <w:szCs w:val="20"/>
          <w:lang w:val="en-US"/>
        </w:rPr>
        <w:t xml:space="preserve"> </w:t>
      </w:r>
      <w:r w:rsidRPr="00113199">
        <w:rPr>
          <w:rFonts w:eastAsia="Calibri"/>
          <w:bCs/>
          <w:szCs w:val="20"/>
          <w:lang w:val="en-US"/>
        </w:rPr>
        <w:t>derivatives</w:t>
      </w:r>
      <w:r w:rsidR="00AA4514">
        <w:rPr>
          <w:rFonts w:eastAsia="Calibri"/>
          <w:color w:val="535353"/>
          <w:szCs w:val="20"/>
          <w:lang w:val="en-US"/>
        </w:rPr>
        <w:t xml:space="preserve"> </w:t>
      </w:r>
      <w:r w:rsidRPr="00113199">
        <w:rPr>
          <w:szCs w:val="20"/>
          <w:lang w:val="en-US"/>
        </w:rPr>
        <w:t>that</w:t>
      </w:r>
      <w:r w:rsidR="00AA4514">
        <w:rPr>
          <w:szCs w:val="20"/>
          <w:lang w:val="en-US"/>
        </w:rPr>
        <w:t xml:space="preserve"> </w:t>
      </w:r>
      <w:r w:rsidRPr="00113199">
        <w:rPr>
          <w:szCs w:val="20"/>
          <w:lang w:val="en-US"/>
        </w:rPr>
        <w:t>share</w:t>
      </w:r>
      <w:r w:rsidR="00AA4514">
        <w:rPr>
          <w:szCs w:val="20"/>
          <w:lang w:val="en-US"/>
        </w:rPr>
        <w:t xml:space="preserve"> </w:t>
      </w:r>
      <w:r w:rsidRPr="00113199">
        <w:rPr>
          <w:rFonts w:eastAsia="Calibri"/>
          <w:szCs w:val="20"/>
          <w:lang w:val="en-US"/>
        </w:rPr>
        <w:t>similar</w:t>
      </w:r>
      <w:r w:rsidR="00AA4514">
        <w:rPr>
          <w:rFonts w:eastAsia="Calibri"/>
          <w:szCs w:val="20"/>
          <w:lang w:val="en-US"/>
        </w:rPr>
        <w:t xml:space="preserve"> </w:t>
      </w:r>
      <w:r w:rsidRPr="00113199">
        <w:rPr>
          <w:rFonts w:eastAsia="Calibri"/>
          <w:szCs w:val="20"/>
          <w:lang w:val="en-US"/>
        </w:rPr>
        <w:t>pedagogical</w:t>
      </w:r>
      <w:r w:rsidR="00AA4514">
        <w:rPr>
          <w:rFonts w:eastAsia="Calibri"/>
          <w:szCs w:val="20"/>
          <w:lang w:val="en-US"/>
        </w:rPr>
        <w:t xml:space="preserve"> </w:t>
      </w:r>
      <w:r w:rsidRPr="00113199">
        <w:rPr>
          <w:rFonts w:eastAsia="Calibri"/>
          <w:szCs w:val="20"/>
          <w:lang w:val="en-US"/>
        </w:rPr>
        <w:t>principles</w:t>
      </w:r>
      <w:r w:rsidR="00AA4514">
        <w:rPr>
          <w:rFonts w:eastAsia="Calibri"/>
          <w:szCs w:val="20"/>
          <w:lang w:val="en-US"/>
        </w:rPr>
        <w:t xml:space="preserve"> </w:t>
      </w:r>
      <w:r w:rsidRPr="00113199">
        <w:rPr>
          <w:rFonts w:eastAsia="Calibri"/>
          <w:szCs w:val="20"/>
          <w:lang w:val="en-US"/>
        </w:rPr>
        <w:t>and</w:t>
      </w:r>
      <w:r w:rsidR="00AA4514">
        <w:rPr>
          <w:rFonts w:eastAsia="Calibri"/>
          <w:szCs w:val="20"/>
          <w:lang w:val="en-US"/>
        </w:rPr>
        <w:t xml:space="preserve"> </w:t>
      </w:r>
      <w:r w:rsidRPr="00113199">
        <w:rPr>
          <w:rFonts w:eastAsia="Calibri"/>
          <w:szCs w:val="20"/>
          <w:lang w:val="en-US"/>
        </w:rPr>
        <w:t>curriculum</w:t>
      </w:r>
      <w:r w:rsidR="00AA4514">
        <w:rPr>
          <w:rFonts w:eastAsia="Calibri"/>
          <w:szCs w:val="20"/>
          <w:lang w:val="en-US"/>
        </w:rPr>
        <w:t xml:space="preserve"> </w:t>
      </w:r>
      <w:r w:rsidRPr="00113199">
        <w:rPr>
          <w:rFonts w:eastAsia="Calibri"/>
          <w:szCs w:val="20"/>
          <w:lang w:val="en-US"/>
        </w:rPr>
        <w:t>direction</w:t>
      </w:r>
      <w:r w:rsidR="00AA4514">
        <w:rPr>
          <w:szCs w:val="20"/>
          <w:lang w:val="en-US"/>
        </w:rPr>
        <w:t xml:space="preserve"> </w:t>
      </w:r>
      <w:r w:rsidRPr="00113199">
        <w:rPr>
          <w:szCs w:val="20"/>
          <w:lang w:val="en-US"/>
        </w:rPr>
        <w:t>with</w:t>
      </w:r>
      <w:r w:rsidR="00AA4514">
        <w:rPr>
          <w:szCs w:val="20"/>
          <w:lang w:val="en-US"/>
        </w:rPr>
        <w:t xml:space="preserve"> </w:t>
      </w:r>
      <w:r w:rsidRPr="00113199">
        <w:rPr>
          <w:szCs w:val="20"/>
          <w:lang w:val="en-US"/>
        </w:rPr>
        <w:t>TGfU</w:t>
      </w:r>
      <w:r w:rsidRPr="00113199">
        <w:rPr>
          <w:rFonts w:eastAsia="Calibri"/>
          <w:szCs w:val="20"/>
          <w:lang w:val="en-US"/>
        </w:rPr>
        <w:t>.</w:t>
      </w:r>
      <w:r w:rsidR="00AA4514">
        <w:rPr>
          <w:rFonts w:eastAsia="Calibri"/>
          <w:szCs w:val="20"/>
          <w:lang w:val="en-US"/>
        </w:rPr>
        <w:t xml:space="preserve"> </w:t>
      </w:r>
    </w:p>
    <w:p w:rsidR="00FF4721" w:rsidRDefault="00FF4721" w:rsidP="00AA4514">
      <w:pPr>
        <w:pStyle w:val="4DET-Heading1"/>
        <w:spacing w:line="276" w:lineRule="auto"/>
        <w:rPr>
          <w:rFonts w:eastAsia="Calibri" w:cs="Arial"/>
          <w:lang w:val="en-US"/>
        </w:rPr>
      </w:pPr>
      <w:r w:rsidRPr="00113199">
        <w:rPr>
          <w:rFonts w:eastAsia="Calibri"/>
          <w:lang w:val="en-US"/>
        </w:rPr>
        <w:lastRenderedPageBreak/>
        <w:t>Major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insights</w:t>
      </w:r>
      <w:r w:rsidR="00AA4514">
        <w:rPr>
          <w:rFonts w:eastAsia="Calibri"/>
          <w:lang w:val="en-US"/>
        </w:rPr>
        <w:t xml:space="preserve"> </w:t>
      </w:r>
    </w:p>
    <w:p w:rsidR="00FF4721" w:rsidRPr="00762B31" w:rsidRDefault="00FF4721" w:rsidP="00AA4514">
      <w:pPr>
        <w:pStyle w:val="5DET-NormalText"/>
        <w:spacing w:after="120"/>
        <w:rPr>
          <w:rFonts w:eastAsia="Calibri"/>
          <w:lang w:val="en-US"/>
        </w:rPr>
      </w:pPr>
      <w:r w:rsidRPr="00762B31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762B31">
        <w:rPr>
          <w:rFonts w:eastAsia="Calibri"/>
          <w:lang w:val="en-US"/>
        </w:rPr>
        <w:t>major</w:t>
      </w:r>
      <w:r w:rsidR="00AA4514">
        <w:rPr>
          <w:rFonts w:eastAsia="Calibri"/>
          <w:lang w:val="en-US"/>
        </w:rPr>
        <w:t xml:space="preserve"> </w:t>
      </w:r>
      <w:r w:rsidRPr="00762B31">
        <w:rPr>
          <w:rFonts w:eastAsia="Calibri"/>
          <w:lang w:val="en-US"/>
        </w:rPr>
        <w:t>insights</w:t>
      </w:r>
      <w:r w:rsidR="00AA4514">
        <w:rPr>
          <w:rFonts w:eastAsia="Calibri"/>
          <w:lang w:val="en-US"/>
        </w:rPr>
        <w:t xml:space="preserve"> </w:t>
      </w:r>
      <w:r w:rsidRPr="00762B31">
        <w:rPr>
          <w:rFonts w:eastAsia="Calibri"/>
          <w:lang w:val="en-US"/>
        </w:rPr>
        <w:t>from</w:t>
      </w:r>
      <w:r w:rsidR="00AA4514">
        <w:rPr>
          <w:rFonts w:eastAsia="Calibri"/>
          <w:lang w:val="en-US"/>
        </w:rPr>
        <w:t xml:space="preserve"> </w:t>
      </w:r>
      <w:r w:rsidRPr="00762B31">
        <w:rPr>
          <w:rFonts w:eastAsia="Calibri"/>
          <w:lang w:val="en-US"/>
        </w:rPr>
        <w:t>this</w:t>
      </w:r>
      <w:r w:rsidR="00AA4514">
        <w:rPr>
          <w:rFonts w:eastAsia="Calibri"/>
          <w:lang w:val="en-US"/>
        </w:rPr>
        <w:t xml:space="preserve"> </w:t>
      </w:r>
      <w:r w:rsidRPr="00762B31">
        <w:rPr>
          <w:rFonts w:eastAsia="Calibri"/>
          <w:lang w:val="en-US"/>
        </w:rPr>
        <w:t>study</w:t>
      </w:r>
      <w:r w:rsidR="00AA4514">
        <w:rPr>
          <w:rFonts w:eastAsia="Calibri"/>
          <w:lang w:val="en-US"/>
        </w:rPr>
        <w:t xml:space="preserve"> </w:t>
      </w:r>
      <w:r w:rsidRPr="00762B31">
        <w:rPr>
          <w:rFonts w:eastAsia="Calibri"/>
          <w:lang w:val="en-US"/>
        </w:rPr>
        <w:t>are</w:t>
      </w:r>
      <w:r w:rsidR="00AA4514">
        <w:rPr>
          <w:rFonts w:eastAsia="Calibri"/>
          <w:lang w:val="en-US"/>
        </w:rPr>
        <w:t xml:space="preserve"> </w:t>
      </w:r>
      <w:r w:rsidRPr="00762B31">
        <w:rPr>
          <w:rFonts w:eastAsia="Calibri"/>
          <w:lang w:val="en-US"/>
        </w:rPr>
        <w:t>presented</w:t>
      </w:r>
      <w:r w:rsidR="00AA4514">
        <w:rPr>
          <w:rFonts w:eastAsia="Calibri"/>
          <w:lang w:val="en-US"/>
        </w:rPr>
        <w:t xml:space="preserve"> </w:t>
      </w:r>
      <w:r w:rsidRPr="00762B31">
        <w:rPr>
          <w:rFonts w:eastAsia="Calibri"/>
          <w:lang w:val="en-US"/>
        </w:rPr>
        <w:t>under</w:t>
      </w:r>
      <w:r w:rsidR="00AA4514">
        <w:rPr>
          <w:rFonts w:eastAsia="Calibri"/>
          <w:lang w:val="en-US"/>
        </w:rPr>
        <w:t xml:space="preserve"> </w:t>
      </w:r>
      <w:r w:rsidRPr="00762B31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762B31">
        <w:rPr>
          <w:rFonts w:eastAsia="Calibri"/>
          <w:lang w:val="en-US"/>
        </w:rPr>
        <w:t>following</w:t>
      </w:r>
      <w:r w:rsidR="00AA4514">
        <w:rPr>
          <w:rFonts w:eastAsia="Calibri"/>
          <w:lang w:val="en-US"/>
        </w:rPr>
        <w:t xml:space="preserve"> </w:t>
      </w:r>
      <w:r w:rsidRPr="00762B31">
        <w:rPr>
          <w:rFonts w:eastAsia="Calibri"/>
          <w:lang w:val="en-US"/>
        </w:rPr>
        <w:t>themes:</w:t>
      </w:r>
    </w:p>
    <w:p w:rsidR="00762B31" w:rsidRPr="00762B31" w:rsidRDefault="00762B31" w:rsidP="00AA451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568" w:hanging="284"/>
        <w:rPr>
          <w:rFonts w:ascii="Garamond" w:hAnsi="Garamond" w:cs="Arial"/>
          <w:sz w:val="24"/>
          <w:szCs w:val="24"/>
          <w:lang w:val="en-US"/>
        </w:rPr>
      </w:pPr>
      <w:r w:rsidRPr="00762B31">
        <w:rPr>
          <w:rFonts w:ascii="Garamond" w:hAnsi="Garamond" w:cs="Arial"/>
          <w:sz w:val="24"/>
          <w:szCs w:val="24"/>
          <w:lang w:val="en-US"/>
        </w:rPr>
        <w:t>Pedagogy</w:t>
      </w:r>
      <w:r w:rsidR="00AA4514">
        <w:rPr>
          <w:rFonts w:ascii="Garamond" w:hAnsi="Garamond" w:cs="Arial"/>
          <w:sz w:val="24"/>
          <w:szCs w:val="24"/>
          <w:lang w:val="en-US"/>
        </w:rPr>
        <w:t xml:space="preserve"> </w:t>
      </w:r>
      <w:r w:rsidRPr="00762B31">
        <w:rPr>
          <w:rFonts w:ascii="Garamond" w:hAnsi="Garamond" w:cs="Arial"/>
          <w:sz w:val="24"/>
          <w:szCs w:val="24"/>
          <w:lang w:val="en-US"/>
        </w:rPr>
        <w:t>and</w:t>
      </w:r>
      <w:r w:rsidR="00AA4514">
        <w:rPr>
          <w:rFonts w:ascii="Garamond" w:hAnsi="Garamond" w:cs="Arial"/>
          <w:sz w:val="24"/>
          <w:szCs w:val="24"/>
          <w:lang w:val="en-US"/>
        </w:rPr>
        <w:t xml:space="preserve"> </w:t>
      </w:r>
      <w:r w:rsidRPr="00762B31">
        <w:rPr>
          <w:rFonts w:ascii="Garamond" w:hAnsi="Garamond" w:cs="Arial"/>
          <w:sz w:val="24"/>
          <w:szCs w:val="24"/>
          <w:lang w:val="en-US"/>
        </w:rPr>
        <w:t>Practice</w:t>
      </w:r>
    </w:p>
    <w:p w:rsidR="00762B31" w:rsidRPr="00762B31" w:rsidRDefault="00762B31" w:rsidP="00AA451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568" w:hanging="284"/>
        <w:rPr>
          <w:rFonts w:ascii="Garamond" w:hAnsi="Garamond" w:cs="Arial"/>
          <w:sz w:val="24"/>
          <w:szCs w:val="24"/>
          <w:lang w:val="en-US"/>
        </w:rPr>
      </w:pPr>
      <w:r w:rsidRPr="00762B31">
        <w:rPr>
          <w:rFonts w:ascii="Garamond" w:hAnsi="Garamond" w:cs="Arial"/>
          <w:sz w:val="24"/>
          <w:szCs w:val="24"/>
          <w:lang w:val="en-US"/>
        </w:rPr>
        <w:t>Syllabus</w:t>
      </w:r>
      <w:r w:rsidR="00AA4514">
        <w:rPr>
          <w:rFonts w:ascii="Garamond" w:hAnsi="Garamond" w:cs="Arial"/>
          <w:sz w:val="24"/>
          <w:szCs w:val="24"/>
          <w:lang w:val="en-US"/>
        </w:rPr>
        <w:t xml:space="preserve"> </w:t>
      </w:r>
      <w:r w:rsidRPr="00762B31">
        <w:rPr>
          <w:rFonts w:ascii="Garamond" w:hAnsi="Garamond" w:cs="Arial"/>
          <w:sz w:val="24"/>
          <w:szCs w:val="24"/>
          <w:lang w:val="en-US"/>
        </w:rPr>
        <w:t>Links</w:t>
      </w:r>
      <w:r w:rsidR="00AA4514">
        <w:rPr>
          <w:rFonts w:ascii="Garamond" w:hAnsi="Garamond" w:cs="Arial"/>
          <w:sz w:val="24"/>
          <w:szCs w:val="24"/>
          <w:lang w:val="en-US"/>
        </w:rPr>
        <w:t xml:space="preserve"> </w:t>
      </w:r>
    </w:p>
    <w:p w:rsidR="00762B31" w:rsidRPr="00762B31" w:rsidRDefault="00762B31" w:rsidP="00AA451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568" w:hanging="284"/>
        <w:rPr>
          <w:rFonts w:ascii="Garamond" w:hAnsi="Garamond" w:cs="Arial"/>
          <w:sz w:val="24"/>
          <w:szCs w:val="24"/>
          <w:lang w:val="en-US"/>
        </w:rPr>
      </w:pPr>
      <w:r w:rsidRPr="00762B31">
        <w:rPr>
          <w:rFonts w:ascii="Garamond" w:hAnsi="Garamond" w:cs="Arial"/>
          <w:sz w:val="24"/>
          <w:szCs w:val="24"/>
          <w:lang w:val="en-US"/>
        </w:rPr>
        <w:t>Students</w:t>
      </w:r>
      <w:r w:rsidR="00AA4514">
        <w:rPr>
          <w:rFonts w:ascii="Garamond" w:hAnsi="Garamond" w:cs="Arial"/>
          <w:sz w:val="24"/>
          <w:szCs w:val="24"/>
          <w:lang w:val="en-US"/>
        </w:rPr>
        <w:t xml:space="preserve"> </w:t>
      </w:r>
      <w:r w:rsidRPr="00762B31">
        <w:rPr>
          <w:rFonts w:ascii="Garamond" w:hAnsi="Garamond" w:cs="Arial"/>
          <w:sz w:val="24"/>
          <w:szCs w:val="24"/>
          <w:lang w:val="en-US"/>
        </w:rPr>
        <w:t>Learning</w:t>
      </w:r>
      <w:r w:rsidR="00AA4514">
        <w:rPr>
          <w:rFonts w:ascii="Garamond" w:hAnsi="Garamond" w:cs="Arial"/>
          <w:sz w:val="24"/>
          <w:szCs w:val="24"/>
          <w:lang w:val="en-US"/>
        </w:rPr>
        <w:t xml:space="preserve"> </w:t>
      </w:r>
    </w:p>
    <w:p w:rsidR="00762B31" w:rsidRPr="00762B31" w:rsidRDefault="00762B31" w:rsidP="00AA4514">
      <w:pPr>
        <w:pStyle w:val="5DET-NormalText"/>
        <w:numPr>
          <w:ilvl w:val="0"/>
          <w:numId w:val="6"/>
        </w:numPr>
        <w:spacing w:after="0"/>
        <w:ind w:left="568" w:hanging="284"/>
        <w:rPr>
          <w:rFonts w:cs="Arial"/>
          <w:lang w:val="en-US"/>
        </w:rPr>
      </w:pPr>
      <w:r w:rsidRPr="00762B31">
        <w:rPr>
          <w:rFonts w:cs="Arial"/>
          <w:lang w:val="en-US"/>
        </w:rPr>
        <w:t>Quality</w:t>
      </w:r>
      <w:r w:rsidR="00AA4514">
        <w:rPr>
          <w:rFonts w:cs="Arial"/>
          <w:lang w:val="en-US"/>
        </w:rPr>
        <w:t xml:space="preserve"> </w:t>
      </w:r>
      <w:r w:rsidRPr="00762B31">
        <w:rPr>
          <w:rFonts w:cs="Arial"/>
          <w:lang w:val="en-US"/>
        </w:rPr>
        <w:t>Teaching</w:t>
      </w:r>
    </w:p>
    <w:p w:rsidR="00762B31" w:rsidRPr="00762B31" w:rsidRDefault="00762B31" w:rsidP="00AA451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568" w:hanging="284"/>
        <w:rPr>
          <w:rFonts w:ascii="Garamond" w:hAnsi="Garamond" w:cs="Arial"/>
          <w:sz w:val="24"/>
          <w:szCs w:val="24"/>
          <w:lang w:val="en-US"/>
        </w:rPr>
      </w:pPr>
      <w:r w:rsidRPr="00762B31">
        <w:rPr>
          <w:rFonts w:ascii="Garamond" w:hAnsi="Garamond" w:cs="Arial"/>
          <w:sz w:val="24"/>
          <w:szCs w:val="24"/>
          <w:lang w:val="en-US"/>
        </w:rPr>
        <w:t>Implications</w:t>
      </w:r>
      <w:r w:rsidR="00AA4514">
        <w:rPr>
          <w:rFonts w:ascii="Garamond" w:hAnsi="Garamond" w:cs="Arial"/>
          <w:sz w:val="24"/>
          <w:szCs w:val="24"/>
          <w:lang w:val="en-US"/>
        </w:rPr>
        <w:t xml:space="preserve"> </w:t>
      </w:r>
      <w:r w:rsidRPr="00762B31">
        <w:rPr>
          <w:rFonts w:ascii="Garamond" w:hAnsi="Garamond" w:cs="Arial"/>
          <w:sz w:val="24"/>
          <w:szCs w:val="24"/>
          <w:lang w:val="en-US"/>
        </w:rPr>
        <w:t>for</w:t>
      </w:r>
      <w:r w:rsidR="00AA4514">
        <w:rPr>
          <w:rFonts w:ascii="Garamond" w:hAnsi="Garamond" w:cs="Arial"/>
          <w:sz w:val="24"/>
          <w:szCs w:val="24"/>
          <w:lang w:val="en-US"/>
        </w:rPr>
        <w:t xml:space="preserve"> </w:t>
      </w:r>
      <w:r w:rsidRPr="00762B31">
        <w:rPr>
          <w:rFonts w:ascii="Garamond" w:hAnsi="Garamond" w:cs="Arial"/>
          <w:sz w:val="24"/>
          <w:szCs w:val="24"/>
          <w:lang w:val="en-US"/>
        </w:rPr>
        <w:t>the</w:t>
      </w:r>
      <w:r w:rsidR="00AA4514">
        <w:rPr>
          <w:rFonts w:ascii="Garamond" w:hAnsi="Garamond" w:cs="Arial"/>
          <w:sz w:val="24"/>
          <w:szCs w:val="24"/>
          <w:lang w:val="en-US"/>
        </w:rPr>
        <w:t xml:space="preserve"> </w:t>
      </w:r>
      <w:r w:rsidRPr="00762B31">
        <w:rPr>
          <w:rFonts w:ascii="Garamond" w:hAnsi="Garamond" w:cs="Arial"/>
          <w:sz w:val="24"/>
          <w:szCs w:val="24"/>
          <w:lang w:val="en-US"/>
        </w:rPr>
        <w:t>Teacher</w:t>
      </w:r>
    </w:p>
    <w:p w:rsidR="00762B31" w:rsidRPr="00762B31" w:rsidRDefault="00762B31" w:rsidP="00AA451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568" w:hanging="284"/>
        <w:rPr>
          <w:rFonts w:ascii="Garamond" w:hAnsi="Garamond" w:cs="Arial"/>
          <w:sz w:val="24"/>
          <w:szCs w:val="24"/>
          <w:lang w:val="en-US"/>
        </w:rPr>
      </w:pPr>
      <w:r w:rsidRPr="00762B31">
        <w:rPr>
          <w:rFonts w:ascii="Garamond" w:hAnsi="Garamond" w:cs="Arial"/>
          <w:sz w:val="24"/>
          <w:szCs w:val="24"/>
          <w:lang w:val="en-US"/>
        </w:rPr>
        <w:t>Curriculum</w:t>
      </w:r>
      <w:r w:rsidR="00AA4514">
        <w:rPr>
          <w:rFonts w:ascii="Garamond" w:hAnsi="Garamond" w:cs="Arial"/>
          <w:sz w:val="24"/>
          <w:szCs w:val="24"/>
          <w:lang w:val="en-US"/>
        </w:rPr>
        <w:t xml:space="preserve"> </w:t>
      </w:r>
      <w:r w:rsidRPr="00762B31">
        <w:rPr>
          <w:rFonts w:ascii="Garamond" w:hAnsi="Garamond" w:cs="Arial"/>
          <w:sz w:val="24"/>
          <w:szCs w:val="24"/>
          <w:lang w:val="en-US"/>
        </w:rPr>
        <w:t>design</w:t>
      </w:r>
    </w:p>
    <w:p w:rsidR="00762B31" w:rsidRPr="00762B31" w:rsidRDefault="00762B31" w:rsidP="00AA451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568" w:hanging="284"/>
        <w:rPr>
          <w:rFonts w:ascii="Garamond" w:hAnsi="Garamond" w:cs="Arial"/>
          <w:sz w:val="24"/>
          <w:szCs w:val="24"/>
          <w:lang w:val="en-US"/>
        </w:rPr>
      </w:pPr>
      <w:r w:rsidRPr="00762B31">
        <w:rPr>
          <w:rFonts w:ascii="Garamond" w:hAnsi="Garamond" w:cs="Arial"/>
          <w:sz w:val="24"/>
          <w:szCs w:val="24"/>
          <w:lang w:val="en-US"/>
        </w:rPr>
        <w:t>Assessment</w:t>
      </w:r>
      <w:r w:rsidR="00AA4514">
        <w:rPr>
          <w:rFonts w:ascii="Garamond" w:hAnsi="Garamond" w:cs="Arial"/>
          <w:sz w:val="24"/>
          <w:szCs w:val="24"/>
          <w:lang w:val="en-US"/>
        </w:rPr>
        <w:t xml:space="preserve"> </w:t>
      </w:r>
      <w:r w:rsidRPr="00762B31">
        <w:rPr>
          <w:rFonts w:ascii="Garamond" w:hAnsi="Garamond" w:cs="Arial"/>
          <w:sz w:val="24"/>
          <w:szCs w:val="24"/>
          <w:lang w:val="en-US"/>
        </w:rPr>
        <w:t>and</w:t>
      </w:r>
      <w:r w:rsidR="00AA4514">
        <w:rPr>
          <w:rFonts w:ascii="Garamond" w:hAnsi="Garamond" w:cs="Arial"/>
          <w:sz w:val="24"/>
          <w:szCs w:val="24"/>
          <w:lang w:val="en-US"/>
        </w:rPr>
        <w:t xml:space="preserve"> </w:t>
      </w:r>
      <w:r w:rsidRPr="00762B31">
        <w:rPr>
          <w:rFonts w:ascii="Garamond" w:hAnsi="Garamond" w:cs="Arial"/>
          <w:sz w:val="24"/>
          <w:szCs w:val="24"/>
          <w:lang w:val="en-US"/>
        </w:rPr>
        <w:t>Reporting</w:t>
      </w:r>
      <w:r w:rsidR="00AA4514">
        <w:rPr>
          <w:rFonts w:ascii="Garamond" w:hAnsi="Garamond" w:cs="Arial"/>
          <w:sz w:val="24"/>
          <w:szCs w:val="24"/>
          <w:lang w:val="en-US"/>
        </w:rPr>
        <w:t xml:space="preserve"> </w:t>
      </w:r>
    </w:p>
    <w:p w:rsidR="00762B31" w:rsidRPr="00762B31" w:rsidRDefault="00762B31" w:rsidP="00AA4514">
      <w:pPr>
        <w:pStyle w:val="5DET-NormalText"/>
        <w:numPr>
          <w:ilvl w:val="0"/>
          <w:numId w:val="6"/>
        </w:numPr>
        <w:ind w:left="568" w:hanging="284"/>
        <w:rPr>
          <w:rFonts w:eastAsia="Calibri"/>
          <w:lang w:val="en-US"/>
        </w:rPr>
      </w:pPr>
      <w:r w:rsidRPr="00762B31">
        <w:rPr>
          <w:rFonts w:cs="Arial"/>
          <w:lang w:val="en-US"/>
        </w:rPr>
        <w:t>Future</w:t>
      </w:r>
      <w:r w:rsidR="00AA4514">
        <w:rPr>
          <w:rFonts w:cs="Arial"/>
          <w:lang w:val="en-US"/>
        </w:rPr>
        <w:t xml:space="preserve"> </w:t>
      </w:r>
      <w:r w:rsidRPr="00762B31">
        <w:rPr>
          <w:rFonts w:cs="Arial"/>
          <w:lang w:val="en-US"/>
        </w:rPr>
        <w:t>Directions</w:t>
      </w:r>
    </w:p>
    <w:p w:rsidR="00FF4721" w:rsidRDefault="00FF4721" w:rsidP="00AA4514">
      <w:pPr>
        <w:pStyle w:val="4DET-Heading1"/>
        <w:spacing w:line="276" w:lineRule="auto"/>
        <w:rPr>
          <w:rFonts w:eastAsia="Calibri"/>
          <w:lang w:val="en-US"/>
        </w:rPr>
      </w:pPr>
      <w:r w:rsidRPr="00113199">
        <w:rPr>
          <w:rFonts w:eastAsia="Calibri"/>
          <w:lang w:val="en-US"/>
        </w:rPr>
        <w:t>Pedagogy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and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Practice</w:t>
      </w:r>
    </w:p>
    <w:p w:rsidR="00FF4721" w:rsidRDefault="00FF4721" w:rsidP="00AA4514">
      <w:pPr>
        <w:pStyle w:val="5DET-NormalText"/>
        <w:rPr>
          <w:rFonts w:eastAsia="Calibri"/>
        </w:rPr>
      </w:pPr>
      <w:r w:rsidRPr="00113199">
        <w:rPr>
          <w:rFonts w:eastAsia="Calibri"/>
          <w:lang w:val="en-US"/>
        </w:rPr>
        <w:t>GCA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pedagogy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is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concept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based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and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student-centered,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focusing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on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tactical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considerations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of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game.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</w:rPr>
        <w:t>GCAs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provide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learning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environment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where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every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student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able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participate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in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decision-making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based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on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tactical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awareness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thereby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retaining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an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interest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involvement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in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game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(Thorpe,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Bunker,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Almond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1986).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traditional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‘how?’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perform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skill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taught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after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providing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context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‘why?’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skill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needed.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Skill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execution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performance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are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only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emphasized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after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student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identifies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need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for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skill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(Werner,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Thorpe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Bunker,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1996).</w:t>
      </w:r>
      <w:r w:rsidR="00AA4514">
        <w:rPr>
          <w:rFonts w:eastAsia="Calibri"/>
        </w:rPr>
        <w:t xml:space="preserve"> </w:t>
      </w:r>
    </w:p>
    <w:p w:rsidR="00FF4721" w:rsidRDefault="00FF4721" w:rsidP="00AA4514">
      <w:pPr>
        <w:pStyle w:val="5DET-NormalText"/>
      </w:pPr>
      <w:r w:rsidRPr="00113199">
        <w:t>Dudley</w:t>
      </w:r>
      <w:r w:rsidR="00AA4514">
        <w:t xml:space="preserve"> </w:t>
      </w:r>
      <w:r w:rsidRPr="00113199">
        <w:t>suggests</w:t>
      </w:r>
      <w:r w:rsidR="00AA4514">
        <w:t xml:space="preserve"> </w:t>
      </w:r>
      <w:r w:rsidRPr="00113199">
        <w:t>that</w:t>
      </w:r>
      <w:r w:rsidR="00AA4514">
        <w:t xml:space="preserve"> </w:t>
      </w:r>
      <w:r w:rsidRPr="00113199">
        <w:t>GCAs</w:t>
      </w:r>
      <w:r w:rsidR="00AA4514">
        <w:t xml:space="preserve"> </w:t>
      </w:r>
      <w:r w:rsidRPr="00113199">
        <w:t>present</w:t>
      </w:r>
      <w:r w:rsidR="00AA4514">
        <w:t xml:space="preserve"> </w:t>
      </w:r>
      <w:r w:rsidRPr="00113199">
        <w:t>a</w:t>
      </w:r>
      <w:r w:rsidR="00AA4514">
        <w:t xml:space="preserve"> </w:t>
      </w:r>
      <w:r w:rsidRPr="00113199">
        <w:t>more</w:t>
      </w:r>
      <w:r w:rsidR="00AA4514">
        <w:t xml:space="preserve"> </w:t>
      </w:r>
      <w:r w:rsidRPr="00113199">
        <w:t>realistic</w:t>
      </w:r>
      <w:r w:rsidR="00AA4514">
        <w:t xml:space="preserve"> </w:t>
      </w:r>
      <w:r w:rsidRPr="00113199">
        <w:t>view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what</w:t>
      </w:r>
      <w:r w:rsidR="00AA4514">
        <w:t xml:space="preserve"> </w:t>
      </w:r>
      <w:r w:rsidRPr="00113199">
        <w:t>games</w:t>
      </w:r>
      <w:r w:rsidR="00AA4514">
        <w:t xml:space="preserve"> </w:t>
      </w:r>
      <w:r w:rsidRPr="00113199">
        <w:t>are</w:t>
      </w:r>
      <w:r w:rsidR="00AA4514">
        <w:t xml:space="preserve"> </w:t>
      </w:r>
      <w:r w:rsidRPr="00113199">
        <w:t>about</w:t>
      </w:r>
      <w:r w:rsidR="00AA4514">
        <w:t xml:space="preserve"> </w:t>
      </w:r>
      <w:r w:rsidRPr="00113199">
        <w:t>i.e.</w:t>
      </w:r>
      <w:r w:rsidR="00AA4514">
        <w:t xml:space="preserve"> </w:t>
      </w:r>
      <w:r w:rsidRPr="00113199">
        <w:t>teamwork,</w:t>
      </w:r>
      <w:r w:rsidR="00AA4514">
        <w:t xml:space="preserve"> </w:t>
      </w:r>
      <w:r w:rsidRPr="00113199">
        <w:t>communication,</w:t>
      </w:r>
      <w:r w:rsidR="00AA4514">
        <w:t xml:space="preserve"> </w:t>
      </w:r>
      <w:r w:rsidRPr="00113199">
        <w:t>decision-making;</w:t>
      </w:r>
      <w:r w:rsidR="00AA4514">
        <w:t xml:space="preserve"> </w:t>
      </w:r>
      <w:r w:rsidRPr="00113199">
        <w:t>rather</w:t>
      </w:r>
      <w:r w:rsidR="00AA4514">
        <w:t xml:space="preserve"> </w:t>
      </w:r>
      <w:r w:rsidRPr="00113199">
        <w:t>than</w:t>
      </w:r>
      <w:r w:rsidR="00AA4514">
        <w:t xml:space="preserve"> </w:t>
      </w:r>
      <w:r w:rsidRPr="00113199">
        <w:t>technical</w:t>
      </w:r>
      <w:r w:rsidR="00AA4514">
        <w:t xml:space="preserve"> </w:t>
      </w:r>
      <w:r w:rsidRPr="00113199">
        <w:t>skills</w:t>
      </w:r>
      <w:r w:rsidR="00AA4514">
        <w:t xml:space="preserve"> </w:t>
      </w:r>
      <w:r w:rsidRPr="00113199">
        <w:t>in</w:t>
      </w:r>
      <w:r w:rsidR="00AA4514">
        <w:t xml:space="preserve"> </w:t>
      </w:r>
      <w:r w:rsidRPr="00113199">
        <w:t>isolation.</w:t>
      </w:r>
      <w:r w:rsidR="00AA4514">
        <w:t xml:space="preserve"> </w:t>
      </w:r>
      <w:r w:rsidRPr="00113199">
        <w:rPr>
          <w:kern w:val="28"/>
          <w:szCs w:val="36"/>
        </w:rPr>
        <w:t>Pill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advocates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that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a</w:t>
      </w:r>
      <w:r w:rsidR="00AA4514">
        <w:rPr>
          <w:kern w:val="28"/>
          <w:szCs w:val="36"/>
        </w:rPr>
        <w:t xml:space="preserve"> </w:t>
      </w:r>
      <w:r w:rsidRPr="00113199">
        <w:t>small-sided</w:t>
      </w:r>
      <w:r w:rsidR="00AA4514">
        <w:t xml:space="preserve"> </w:t>
      </w:r>
      <w:r w:rsidRPr="00113199">
        <w:t>games</w:t>
      </w:r>
      <w:r w:rsidR="00AA4514">
        <w:t xml:space="preserve"> </w:t>
      </w:r>
      <w:r w:rsidRPr="00113199">
        <w:t>approach</w:t>
      </w:r>
      <w:r w:rsidR="00AA4514">
        <w:t xml:space="preserve"> </w:t>
      </w:r>
      <w:r w:rsidRPr="00113199">
        <w:t>intensifies</w:t>
      </w:r>
      <w:r w:rsidR="00AA4514">
        <w:t xml:space="preserve"> </w:t>
      </w:r>
      <w:r w:rsidRPr="00113199">
        <w:t>engagement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provides</w:t>
      </w:r>
      <w:r w:rsidR="00AA4514">
        <w:t xml:space="preserve"> </w:t>
      </w:r>
      <w:r w:rsidRPr="00113199">
        <w:t>more</w:t>
      </w:r>
      <w:r w:rsidR="00AA4514">
        <w:t xml:space="preserve"> </w:t>
      </w:r>
      <w:r w:rsidRPr="00113199">
        <w:t>opportunity</w:t>
      </w:r>
      <w:r w:rsidR="00AA4514">
        <w:t xml:space="preserve"> </w:t>
      </w:r>
      <w:r w:rsidRPr="00113199">
        <w:t>for</w:t>
      </w:r>
      <w:r w:rsidR="00AA4514">
        <w:t xml:space="preserve"> </w:t>
      </w:r>
      <w:r w:rsidRPr="00113199">
        <w:t>skilled</w:t>
      </w:r>
      <w:r w:rsidR="00AA4514">
        <w:t xml:space="preserve"> </w:t>
      </w:r>
      <w:r w:rsidRPr="00113199">
        <w:t>learning</w:t>
      </w:r>
      <w:r w:rsidR="00AA4514">
        <w:t xml:space="preserve"> </w:t>
      </w:r>
      <w:r w:rsidRPr="00113199">
        <w:t>in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games</w:t>
      </w:r>
      <w:r w:rsidR="00AA4514">
        <w:t xml:space="preserve"> </w:t>
      </w:r>
      <w:r w:rsidRPr="00113199">
        <w:t>context.</w:t>
      </w:r>
    </w:p>
    <w:p w:rsidR="00FF4721" w:rsidRDefault="00FF4721" w:rsidP="00AA4514">
      <w:pPr>
        <w:pStyle w:val="5DET-NormalText"/>
        <w:rPr>
          <w:rFonts w:eastAsia="Calibri"/>
          <w:lang w:val="en-US"/>
        </w:rPr>
      </w:pPr>
      <w:r w:rsidRPr="00113199">
        <w:rPr>
          <w:rFonts w:eastAsia="Calibri"/>
        </w:rPr>
        <w:t>Bunker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Thorpe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Almond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(1986)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presented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four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pedagogical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principles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fundamental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GCAs.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principle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‘sampling’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different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game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forms;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providing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modifications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through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‘representation’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game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version,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‘exaggeration’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tactical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concepts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ensuring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games’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‘tactical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complexity’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developmentally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appropriate.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Sampling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uses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different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game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forms,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demonstrating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similarities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between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games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within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each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game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category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e.g.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demonstrating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importance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creating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space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in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invasion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games.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Representation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involves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modifying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game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represents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more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advanced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version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game,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so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that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students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are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more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able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succeed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e.g.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playing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Newcomb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representation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Volleyball.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Exaggeration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process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exaggerating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tactical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concepts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highlight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particular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game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concept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e.g.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having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more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attackers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than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defenders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in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invasion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games.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Finally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t</w:t>
      </w:r>
      <w:r w:rsidRPr="00113199">
        <w:rPr>
          <w:rFonts w:eastAsia="Calibri"/>
        </w:rPr>
        <w:t>actical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complexity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takes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students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development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level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into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consideration,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ensuring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games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created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match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their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ability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progress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with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learner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e.g.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increasing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tactical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complexity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by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moving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from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4v1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4v2.</w:t>
      </w:r>
      <w:r w:rsidR="00AA4514">
        <w:rPr>
          <w:rFonts w:eastAsia="Calibri"/>
        </w:rPr>
        <w:t xml:space="preserve"> </w:t>
      </w:r>
    </w:p>
    <w:p w:rsidR="00FF4721" w:rsidRDefault="00FF4721" w:rsidP="00AA4514">
      <w:pPr>
        <w:pStyle w:val="4DET-Heading1"/>
        <w:spacing w:line="276" w:lineRule="auto"/>
        <w:rPr>
          <w:color w:val="000000"/>
          <w:kern w:val="28"/>
          <w:szCs w:val="36"/>
        </w:rPr>
      </w:pPr>
      <w:r w:rsidRPr="00113199">
        <w:rPr>
          <w:rFonts w:eastAsia="Calibri"/>
          <w:lang w:val="en-US"/>
        </w:rPr>
        <w:t>Syllabus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Links</w:t>
      </w:r>
    </w:p>
    <w:p w:rsidR="00FF4721" w:rsidRDefault="00FF4721" w:rsidP="00AA4514">
      <w:pPr>
        <w:pStyle w:val="5DET-NormalText"/>
        <w:rPr>
          <w:rFonts w:eastAsia="Calibri"/>
        </w:rPr>
      </w:pPr>
      <w:r w:rsidRPr="002F216D">
        <w:rPr>
          <w:color w:val="000000"/>
          <w:kern w:val="28"/>
          <w:szCs w:val="36"/>
        </w:rPr>
        <w:t>The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move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towards</w:t>
      </w:r>
      <w:r w:rsidR="00AA4514">
        <w:rPr>
          <w:color w:val="000000"/>
          <w:kern w:val="28"/>
          <w:szCs w:val="36"/>
        </w:rPr>
        <w:t xml:space="preserve"> </w:t>
      </w:r>
      <w:r>
        <w:rPr>
          <w:color w:val="000000"/>
          <w:kern w:val="28"/>
          <w:szCs w:val="36"/>
        </w:rPr>
        <w:t>GCA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pedagogy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is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evident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in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the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in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the</w:t>
      </w:r>
      <w:r w:rsidR="00AA4514">
        <w:rPr>
          <w:color w:val="000000"/>
          <w:kern w:val="28"/>
          <w:szCs w:val="36"/>
        </w:rPr>
        <w:t xml:space="preserve"> </w:t>
      </w:r>
      <w:r w:rsidRPr="00462E57">
        <w:rPr>
          <w:rFonts w:eastAsia="Calibri"/>
          <w:iCs/>
        </w:rPr>
        <w:t>syllabus</w:t>
      </w:r>
      <w:r w:rsidR="00AA4514">
        <w:rPr>
          <w:rFonts w:eastAsia="Calibri"/>
          <w:iCs/>
        </w:rPr>
        <w:t xml:space="preserve"> </w:t>
      </w:r>
      <w:r w:rsidRPr="002F216D">
        <w:rPr>
          <w:color w:val="000000"/>
          <w:kern w:val="28"/>
          <w:szCs w:val="36"/>
        </w:rPr>
        <w:t>content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and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terminology</w:t>
      </w:r>
      <w:r w:rsidRPr="00462E57">
        <w:rPr>
          <w:rFonts w:eastAsia="Calibri"/>
        </w:rPr>
        <w:t>.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syllabus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outcomes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require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st</w:t>
      </w:r>
      <w:r>
        <w:rPr>
          <w:rFonts w:eastAsia="Calibri"/>
        </w:rPr>
        <w:t>udents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not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only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participate,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but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also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be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cognitively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involved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in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games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(Pearson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et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al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2006</w:t>
      </w:r>
      <w:r w:rsidRPr="00462E57">
        <w:rPr>
          <w:rFonts w:eastAsia="Calibri"/>
        </w:rPr>
        <w:t>).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TGfU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game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classification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system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is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evident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through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syllabus</w:t>
      </w:r>
      <w:r w:rsidR="00AA4514">
        <w:rPr>
          <w:rFonts w:eastAsia="Calibri"/>
          <w:iCs/>
        </w:rPr>
        <w:t xml:space="preserve"> </w:t>
      </w:r>
      <w:r w:rsidRPr="00462E57">
        <w:rPr>
          <w:rFonts w:eastAsia="Calibri"/>
        </w:rPr>
        <w:t>outcomes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where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students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are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required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demonstrate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movement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skills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through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games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categories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target,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striking/fielding,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invasion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net/court.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syllabus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places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more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emphasis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on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decision-making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problem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solving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skills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building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tactical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strategic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understanding.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Pearson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et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al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(2006)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suggest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that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progression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from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stage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4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stage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5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also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reflects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GCA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principles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by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requiring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students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demonstrate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greater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capacity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for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critical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thinking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problem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solving.</w:t>
      </w:r>
    </w:p>
    <w:p w:rsidR="00FF4721" w:rsidRDefault="00FF4721" w:rsidP="00AA4514">
      <w:pPr>
        <w:pStyle w:val="5DET-NormalText"/>
      </w:pPr>
      <w:r w:rsidRPr="00113199">
        <w:lastRenderedPageBreak/>
        <w:t>Discussion</w:t>
      </w:r>
      <w:r w:rsidR="00AA4514">
        <w:t xml:space="preserve"> </w:t>
      </w:r>
      <w:r w:rsidRPr="00113199">
        <w:t>with</w:t>
      </w:r>
      <w:r w:rsidR="00AA4514">
        <w:t xml:space="preserve"> </w:t>
      </w:r>
      <w:r w:rsidRPr="00113199">
        <w:t>Forrest</w:t>
      </w:r>
      <w:r w:rsidR="00AA4514">
        <w:t xml:space="preserve"> </w:t>
      </w:r>
      <w:r w:rsidRPr="00113199">
        <w:t>highlighted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fact</w:t>
      </w:r>
      <w:r w:rsidR="00AA4514">
        <w:t xml:space="preserve"> </w:t>
      </w:r>
      <w:r w:rsidRPr="00113199">
        <w:t>that,</w:t>
      </w:r>
      <w:r w:rsidR="00AA4514">
        <w:t xml:space="preserve"> </w:t>
      </w:r>
      <w:r w:rsidRPr="00113199">
        <w:t>despite</w:t>
      </w:r>
      <w:r w:rsidR="00AA4514">
        <w:t xml:space="preserve"> </w:t>
      </w:r>
      <w:r w:rsidRPr="00113199">
        <w:t>this</w:t>
      </w:r>
      <w:r w:rsidR="00AA4514">
        <w:t xml:space="preserve"> </w:t>
      </w:r>
      <w:r w:rsidRPr="00113199">
        <w:t>apparent</w:t>
      </w:r>
      <w:r w:rsidR="00AA4514">
        <w:t xml:space="preserve"> </w:t>
      </w:r>
      <w:r w:rsidRPr="00113199">
        <w:t>shift</w:t>
      </w:r>
      <w:r w:rsidR="00AA4514">
        <w:t xml:space="preserve"> </w:t>
      </w:r>
      <w:r w:rsidRPr="00113199">
        <w:t>towards</w:t>
      </w:r>
      <w:r w:rsidR="00AA4514">
        <w:t xml:space="preserve"> </w:t>
      </w:r>
      <w:r w:rsidRPr="00113199">
        <w:t>GCA</w:t>
      </w:r>
      <w:r w:rsidR="00AA4514">
        <w:t xml:space="preserve"> </w:t>
      </w:r>
      <w:r w:rsidRPr="00113199">
        <w:t>pedagogy,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s</w:t>
      </w:r>
      <w:r w:rsidRPr="00462E57">
        <w:rPr>
          <w:rFonts w:eastAsia="Calibri"/>
          <w:iCs/>
        </w:rPr>
        <w:t>yllabus</w:t>
      </w:r>
      <w:r w:rsidR="00AA4514">
        <w:rPr>
          <w:rFonts w:eastAsia="Calibri"/>
          <w:iCs/>
        </w:rPr>
        <w:t xml:space="preserve"> </w:t>
      </w:r>
      <w:r w:rsidRPr="00113199">
        <w:t>still</w:t>
      </w:r>
      <w:r w:rsidR="00AA4514">
        <w:t xml:space="preserve"> </w:t>
      </w:r>
      <w:r w:rsidRPr="00113199">
        <w:t>places</w:t>
      </w:r>
      <w:r w:rsidR="00AA4514">
        <w:t xml:space="preserve"> </w:t>
      </w:r>
      <w:r w:rsidRPr="00113199">
        <w:t>a</w:t>
      </w:r>
      <w:r w:rsidR="00AA4514">
        <w:t xml:space="preserve"> </w:t>
      </w:r>
      <w:r w:rsidRPr="00113199">
        <w:t>heavy</w:t>
      </w:r>
      <w:r w:rsidR="00AA4514">
        <w:t xml:space="preserve"> </w:t>
      </w:r>
      <w:r w:rsidRPr="00113199">
        <w:t>emphasis</w:t>
      </w:r>
      <w:r w:rsidR="00AA4514">
        <w:t xml:space="preserve"> </w:t>
      </w:r>
      <w:r w:rsidRPr="00113199">
        <w:t>on</w:t>
      </w:r>
      <w:r w:rsidR="00AA4514">
        <w:t xml:space="preserve"> </w:t>
      </w:r>
      <w:r w:rsidRPr="00113199">
        <w:t>participation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acquisition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movement</w:t>
      </w:r>
      <w:r w:rsidR="00AA4514">
        <w:t xml:space="preserve"> </w:t>
      </w:r>
      <w:r w:rsidRPr="00113199">
        <w:t>skills,</w:t>
      </w:r>
      <w:r w:rsidR="00AA4514">
        <w:t xml:space="preserve"> </w:t>
      </w:r>
      <w:r w:rsidRPr="00113199">
        <w:t>where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desired</w:t>
      </w:r>
      <w:r w:rsidR="00AA4514">
        <w:t xml:space="preserve"> </w:t>
      </w:r>
      <w:r w:rsidRPr="00113199">
        <w:t>learning</w:t>
      </w:r>
      <w:r w:rsidR="00AA4514">
        <w:t xml:space="preserve"> </w:t>
      </w:r>
      <w:r w:rsidRPr="00113199">
        <w:t>returns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mastering</w:t>
      </w:r>
      <w:r w:rsidR="00AA4514">
        <w:t xml:space="preserve"> </w:t>
      </w:r>
      <w:r w:rsidRPr="00113199">
        <w:t>technique.</w:t>
      </w:r>
      <w:r w:rsidR="00AA4514">
        <w:t xml:space="preserve"> </w:t>
      </w:r>
      <w:r w:rsidRPr="00113199">
        <w:t>This</w:t>
      </w:r>
      <w:r w:rsidR="00AA4514">
        <w:t xml:space="preserve"> </w:t>
      </w:r>
      <w:r w:rsidRPr="00113199">
        <w:t>may</w:t>
      </w:r>
      <w:r w:rsidR="00AA4514">
        <w:t xml:space="preserve"> </w:t>
      </w:r>
      <w:r w:rsidRPr="00113199">
        <w:t>explain</w:t>
      </w:r>
      <w:r w:rsidR="00AA4514">
        <w:t xml:space="preserve"> </w:t>
      </w:r>
      <w:r w:rsidRPr="00113199">
        <w:t>why</w:t>
      </w:r>
      <w:r w:rsidR="00AA4514">
        <w:t xml:space="preserve"> </w:t>
      </w:r>
      <w:r w:rsidRPr="00113199">
        <w:t>teachers</w:t>
      </w:r>
      <w:r w:rsidR="00AA4514">
        <w:t xml:space="preserve"> </w:t>
      </w:r>
      <w:r w:rsidRPr="00113199">
        <w:t>fall</w:t>
      </w:r>
      <w:r w:rsidR="00AA4514">
        <w:t xml:space="preserve"> </w:t>
      </w:r>
      <w:r w:rsidRPr="00113199">
        <w:t>back</w:t>
      </w:r>
      <w:r w:rsidR="00AA4514">
        <w:t xml:space="preserve"> </w:t>
      </w:r>
      <w:r w:rsidRPr="00113199">
        <w:t>on</w:t>
      </w:r>
      <w:r w:rsidR="00AA4514">
        <w:t xml:space="preserve"> </w:t>
      </w:r>
      <w:r w:rsidRPr="00113199">
        <w:t>more</w:t>
      </w:r>
      <w:r w:rsidR="00AA4514">
        <w:t xml:space="preserve"> </w:t>
      </w:r>
      <w:r w:rsidRPr="00113199">
        <w:t>traditional</w:t>
      </w:r>
      <w:r w:rsidR="00AA4514">
        <w:t xml:space="preserve"> </w:t>
      </w:r>
      <w:r w:rsidRPr="00113199">
        <w:t>methods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practice.</w:t>
      </w:r>
      <w:r w:rsidR="00AA4514">
        <w:t xml:space="preserve"> </w:t>
      </w:r>
    </w:p>
    <w:p w:rsidR="00FF4721" w:rsidRDefault="00FF4721" w:rsidP="00AA4514">
      <w:pPr>
        <w:pStyle w:val="5DET-NormalText"/>
        <w:rPr>
          <w:rFonts w:cs="Times-Roman"/>
          <w:color w:val="141413"/>
          <w:lang w:bidi="en-US"/>
        </w:rPr>
      </w:pPr>
      <w:r w:rsidRPr="00113199">
        <w:t>Concern</w:t>
      </w:r>
      <w:r w:rsidR="00AA4514">
        <w:t xml:space="preserve"> </w:t>
      </w:r>
      <w:r w:rsidRPr="00113199">
        <w:t>was</w:t>
      </w:r>
      <w:r w:rsidR="00AA4514">
        <w:t xml:space="preserve"> </w:t>
      </w:r>
      <w:r w:rsidRPr="00113199">
        <w:t>expressed</w:t>
      </w:r>
      <w:r w:rsidR="00AA4514">
        <w:t xml:space="preserve"> </w:t>
      </w:r>
      <w:r w:rsidRPr="00113199">
        <w:t>by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academics</w:t>
      </w:r>
      <w:r w:rsidR="00AA4514">
        <w:t xml:space="preserve"> </w:t>
      </w:r>
      <w:r w:rsidRPr="00113199">
        <w:t>for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capacity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school</w:t>
      </w:r>
      <w:r w:rsidR="00AA4514">
        <w:t xml:space="preserve"> </w:t>
      </w:r>
      <w:r w:rsidRPr="00113199">
        <w:t>Physical</w:t>
      </w:r>
      <w:r w:rsidR="00AA4514">
        <w:t xml:space="preserve"> </w:t>
      </w:r>
      <w:r w:rsidRPr="00113199">
        <w:t>Education</w:t>
      </w:r>
      <w:r w:rsidR="00AA4514">
        <w:t xml:space="preserve"> </w:t>
      </w:r>
      <w:r w:rsidRPr="00113199">
        <w:t>programs,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provide</w:t>
      </w:r>
      <w:r w:rsidR="00AA4514">
        <w:t xml:space="preserve"> </w:t>
      </w:r>
      <w:r w:rsidRPr="00113199">
        <w:t>adequate</w:t>
      </w:r>
      <w:r w:rsidR="00AA4514">
        <w:t xml:space="preserve"> </w:t>
      </w:r>
      <w:r w:rsidRPr="00113199">
        <w:t>learning</w:t>
      </w:r>
      <w:r w:rsidR="00AA4514">
        <w:t xml:space="preserve"> </w:t>
      </w:r>
      <w:r w:rsidRPr="00113199">
        <w:t>opportunities</w:t>
      </w:r>
      <w:r w:rsidR="00AA4514">
        <w:t xml:space="preserve"> </w:t>
      </w:r>
      <w:r w:rsidRPr="00113199">
        <w:t>for</w:t>
      </w:r>
      <w:r w:rsidR="00AA4514">
        <w:t xml:space="preserve"> </w:t>
      </w:r>
      <w:r w:rsidRPr="00113199">
        <w:t>students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develop</w:t>
      </w:r>
      <w:r w:rsidR="00AA4514">
        <w:t xml:space="preserve"> </w:t>
      </w:r>
      <w:r w:rsidRPr="00113199">
        <w:t>movement</w:t>
      </w:r>
      <w:r w:rsidR="00AA4514">
        <w:t xml:space="preserve"> </w:t>
      </w:r>
      <w:r w:rsidRPr="00113199">
        <w:t>competence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expertise.</w:t>
      </w:r>
      <w:r w:rsidR="00AA4514">
        <w:t xml:space="preserve"> </w:t>
      </w:r>
      <w:r w:rsidRPr="00113199">
        <w:rPr>
          <w:rFonts w:cs="Helvetica"/>
          <w:szCs w:val="26"/>
          <w:lang w:bidi="en-US"/>
        </w:rPr>
        <w:t>Research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suggests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that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it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takes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on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average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10,000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hours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of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training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for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a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talented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player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to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reach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elite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levels,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which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translates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to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slightly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more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than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three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hours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of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practice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daily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for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ten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years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(Ericsson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and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Charness,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Helvetica"/>
          <w:szCs w:val="26"/>
          <w:lang w:bidi="en-US"/>
        </w:rPr>
        <w:t>1994).</w:t>
      </w:r>
      <w:r w:rsidR="00AA4514">
        <w:rPr>
          <w:rFonts w:cs="Helvetica"/>
          <w:szCs w:val="26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Furthermore,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it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takes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between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240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and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600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minutes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of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instruction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time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for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the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average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student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to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become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proficient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in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one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fundamental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movement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skill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(Department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of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Education,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Victoria,</w:t>
      </w:r>
      <w:r w:rsidR="00AA4514">
        <w:rPr>
          <w:rFonts w:cs="Times-Roman"/>
          <w:color w:val="141413"/>
          <w:lang w:bidi="en-US"/>
        </w:rPr>
        <w:t xml:space="preserve"> </w:t>
      </w:r>
      <w:r w:rsidRPr="00113199">
        <w:rPr>
          <w:rFonts w:cs="Times-Roman"/>
          <w:color w:val="141413"/>
          <w:lang w:bidi="en-US"/>
        </w:rPr>
        <w:t>1996).</w:t>
      </w:r>
      <w:r w:rsidR="00AA4514">
        <w:rPr>
          <w:rFonts w:cs="Times-Roman"/>
          <w:color w:val="141413"/>
          <w:lang w:bidi="en-US"/>
        </w:rPr>
        <w:t xml:space="preserve"> </w:t>
      </w:r>
    </w:p>
    <w:p w:rsidR="00FF4721" w:rsidRDefault="00FF4721" w:rsidP="00AA4514">
      <w:pPr>
        <w:pStyle w:val="5DET-NormalText"/>
        <w:rPr>
          <w:rFonts w:cs="TimesNewRomanPS-BoldMT"/>
        </w:rPr>
      </w:pPr>
      <w:r w:rsidRPr="00113199">
        <w:rPr>
          <w:rFonts w:cs="Times-Roman"/>
          <w:lang w:bidi="en-US"/>
        </w:rPr>
        <w:t>T</w:t>
      </w:r>
      <w:r w:rsidRPr="00113199">
        <w:rPr>
          <w:rFonts w:cs="TimesNewRomanPS-BoldMT"/>
        </w:rPr>
        <w:t>he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  <w:iCs/>
        </w:rPr>
        <w:t>PDHPE</w:t>
      </w:r>
      <w:r w:rsidR="00AA4514">
        <w:rPr>
          <w:rFonts w:cs="TimesNewRomanPS-BoldMT"/>
          <w:iCs/>
        </w:rPr>
        <w:t xml:space="preserve"> </w:t>
      </w:r>
      <w:r w:rsidRPr="00113199">
        <w:rPr>
          <w:rFonts w:eastAsia="Calibri"/>
          <w:iCs/>
        </w:rPr>
        <w:t>Syllabus</w:t>
      </w:r>
      <w:r w:rsidR="00AA4514">
        <w:rPr>
          <w:rFonts w:eastAsia="Calibri"/>
          <w:iCs/>
        </w:rPr>
        <w:t xml:space="preserve"> </w:t>
      </w:r>
      <w:r w:rsidRPr="00113199">
        <w:rPr>
          <w:rFonts w:cs="TimesNewRomanPS-BoldMT"/>
        </w:rPr>
        <w:t>has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been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designed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so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that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students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would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typically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achieve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the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standards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described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in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the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outcomes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and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content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in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300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hours.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There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is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simply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not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enough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time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in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school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for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Physical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Education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Teachers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to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provide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worthwhile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learning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opportunities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that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can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meet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these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skill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and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technique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based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outcomes.</w:t>
      </w:r>
      <w:r w:rsidR="00AA4514">
        <w:rPr>
          <w:rFonts w:cs="TimesNewRomanPS-BoldMT"/>
        </w:rPr>
        <w:t xml:space="preserve"> </w:t>
      </w:r>
    </w:p>
    <w:p w:rsidR="00FF4721" w:rsidRDefault="00FF4721" w:rsidP="00AA4514">
      <w:pPr>
        <w:pStyle w:val="4DET-Heading1"/>
        <w:spacing w:line="276" w:lineRule="auto"/>
        <w:rPr>
          <w:rFonts w:eastAsia="Calibri"/>
          <w:lang w:val="en-US"/>
        </w:rPr>
      </w:pPr>
      <w:r w:rsidRPr="00113199">
        <w:rPr>
          <w:rFonts w:eastAsia="Calibri"/>
          <w:lang w:val="en-US"/>
        </w:rPr>
        <w:t>Students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Learning</w:t>
      </w:r>
    </w:p>
    <w:p w:rsidR="00FF4721" w:rsidRDefault="00FF4721" w:rsidP="00AA4514">
      <w:pPr>
        <w:pStyle w:val="5DET-NormalText"/>
        <w:rPr>
          <w:rFonts w:eastAsia="Calibri"/>
        </w:rPr>
      </w:pPr>
      <w:r w:rsidRPr="00113199">
        <w:rPr>
          <w:rFonts w:eastAsia="Calibri"/>
        </w:rPr>
        <w:t>Bunker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Thorpe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(1982)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suggest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that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teaching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students’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skills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that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many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may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never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be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able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achieve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in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some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cases,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some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students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have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already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mastered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not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valuable.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GCAs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provide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opportunities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for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students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participate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in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modified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games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which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allows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'the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game'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develop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teacher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assist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specific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individuals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or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small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groups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with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their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own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technical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needs.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Pill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explains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that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GCAs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place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learner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their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development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central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learning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process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where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activities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are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appropriately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modified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to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suit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their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developmental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level.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Students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develop</w:t>
      </w:r>
      <w:r w:rsidR="00AA4514">
        <w:rPr>
          <w:rFonts w:eastAsia="Calibri"/>
        </w:rPr>
        <w:t xml:space="preserve"> </w:t>
      </w:r>
      <w:r w:rsidRPr="00113199">
        <w:t>cognitive</w:t>
      </w:r>
      <w:r w:rsidR="00AA4514">
        <w:t xml:space="preserve"> </w:t>
      </w:r>
      <w:r w:rsidRPr="00113199">
        <w:t>structures</w:t>
      </w:r>
      <w:r w:rsidR="00AA4514">
        <w:t xml:space="preserve"> </w:t>
      </w:r>
      <w:r w:rsidRPr="00113199">
        <w:t>as</w:t>
      </w:r>
      <w:r w:rsidR="00AA4514">
        <w:t xml:space="preserve"> </w:t>
      </w:r>
      <w:r w:rsidRPr="00113199">
        <w:t>well</w:t>
      </w:r>
      <w:r w:rsidR="00AA4514">
        <w:t xml:space="preserve"> </w:t>
      </w:r>
      <w:r w:rsidRPr="00113199">
        <w:t>as</w:t>
      </w:r>
      <w:r w:rsidR="00AA4514">
        <w:t xml:space="preserve"> </w:t>
      </w:r>
      <w:r w:rsidRPr="00113199">
        <w:t>physical</w:t>
      </w:r>
      <w:r w:rsidR="00AA4514">
        <w:t xml:space="preserve"> </w:t>
      </w:r>
      <w:r w:rsidRPr="00113199">
        <w:t>capacity.</w:t>
      </w:r>
      <w:r w:rsidR="00AA4514">
        <w:t xml:space="preserve"> </w:t>
      </w:r>
      <w:r w:rsidRPr="00113199">
        <w:t>They</w:t>
      </w:r>
      <w:r w:rsidR="00AA4514">
        <w:t xml:space="preserve"> </w:t>
      </w:r>
      <w:r w:rsidRPr="00113199">
        <w:t>learn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make</w:t>
      </w:r>
      <w:r w:rsidR="00AA4514">
        <w:t xml:space="preserve"> </w:t>
      </w:r>
      <w:r w:rsidRPr="00113199">
        <w:t>sense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environment</w:t>
      </w:r>
      <w:r w:rsidR="00AA4514">
        <w:t xml:space="preserve"> </w:t>
      </w:r>
      <w:r w:rsidRPr="00113199">
        <w:t>they</w:t>
      </w:r>
      <w:r w:rsidR="00AA4514">
        <w:t xml:space="preserve"> </w:t>
      </w:r>
      <w:r w:rsidRPr="00113199">
        <w:t>have</w:t>
      </w:r>
      <w:r w:rsidR="00AA4514">
        <w:t xml:space="preserve"> </w:t>
      </w:r>
      <w:r w:rsidRPr="00113199">
        <w:t>been</w:t>
      </w:r>
      <w:r w:rsidR="00AA4514">
        <w:t xml:space="preserve"> </w:t>
      </w:r>
      <w:r w:rsidRPr="00113199">
        <w:t>put</w:t>
      </w:r>
      <w:r w:rsidR="00AA4514">
        <w:t xml:space="preserve"> </w:t>
      </w:r>
      <w:r w:rsidRPr="00113199">
        <w:t>in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are</w:t>
      </w:r>
      <w:r w:rsidR="00AA4514">
        <w:t xml:space="preserve"> </w:t>
      </w:r>
      <w:r w:rsidRPr="00113199">
        <w:t>encouraged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anticipate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most</w:t>
      </w:r>
      <w:r w:rsidR="00AA4514">
        <w:t xml:space="preserve"> </w:t>
      </w:r>
      <w:r w:rsidRPr="00113199">
        <w:t>appropriate</w:t>
      </w:r>
      <w:r w:rsidR="00AA4514">
        <w:t xml:space="preserve"> </w:t>
      </w:r>
      <w:r w:rsidRPr="00113199">
        <w:t>response</w:t>
      </w:r>
      <w:r w:rsidR="00AA4514">
        <w:t xml:space="preserve"> </w:t>
      </w:r>
      <w:r w:rsidRPr="00113199">
        <w:t>based</w:t>
      </w:r>
      <w:r w:rsidR="00AA4514">
        <w:t xml:space="preserve"> </w:t>
      </w:r>
      <w:r w:rsidRPr="00113199">
        <w:t>on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context</w:t>
      </w:r>
      <w:r w:rsidRPr="00113199">
        <w:rPr>
          <w:rFonts w:eastAsia="Calibri"/>
        </w:rPr>
        <w:t>.</w:t>
      </w:r>
    </w:p>
    <w:p w:rsidR="00FF4721" w:rsidRDefault="00FF4721" w:rsidP="00AA4514">
      <w:pPr>
        <w:pStyle w:val="5DET-NormalText"/>
        <w:rPr>
          <w:rFonts w:eastAsia="Calibri"/>
          <w:lang w:val="en-US"/>
        </w:rPr>
      </w:pPr>
      <w:r w:rsidRPr="00113199">
        <w:rPr>
          <w:rFonts w:cs="TimesNewRomanPS-BoldMT"/>
        </w:rPr>
        <w:t>Forrest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challenges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physical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educators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to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rethink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what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they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believe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learning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to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be.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He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encourages</w:t>
      </w:r>
      <w:r w:rsidR="00AA4514">
        <w:rPr>
          <w:rFonts w:cs="TimesNewRomanPS-BoldMT"/>
        </w:rPr>
        <w:t xml:space="preserve"> </w:t>
      </w:r>
      <w:r>
        <w:rPr>
          <w:rFonts w:cs="TimesNewRomanPS-BoldMT"/>
        </w:rPr>
        <w:t>p</w:t>
      </w:r>
      <w:r w:rsidRPr="00113199">
        <w:rPr>
          <w:rFonts w:cs="TimesNewRomanPS-BoldMT"/>
        </w:rPr>
        <w:t>hysical</w:t>
      </w:r>
      <w:r w:rsidR="00AA4514">
        <w:rPr>
          <w:rFonts w:cs="TimesNewRomanPS-BoldMT"/>
        </w:rPr>
        <w:t xml:space="preserve"> </w:t>
      </w:r>
      <w:r>
        <w:rPr>
          <w:rFonts w:cs="TimesNewRomanPS-BoldMT"/>
        </w:rPr>
        <w:t>e</w:t>
      </w:r>
      <w:r w:rsidRPr="00113199">
        <w:rPr>
          <w:rFonts w:cs="TimesNewRomanPS-BoldMT"/>
        </w:rPr>
        <w:t>ducators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to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adopt</w:t>
      </w:r>
      <w:r w:rsidR="00AA4514">
        <w:rPr>
          <w:rFonts w:cs="TimesNewRomanPS-BoldMT"/>
        </w:rPr>
        <w:t xml:space="preserve"> </w:t>
      </w:r>
      <w:r w:rsidRPr="00113199">
        <w:rPr>
          <w:rFonts w:cs="TimesNewRomanPS-BoldMT"/>
        </w:rPr>
        <w:t>a</w:t>
      </w:r>
      <w:r w:rsidR="00AA4514">
        <w:rPr>
          <w:rFonts w:cs="TimesNewRomanPS-BoldMT"/>
        </w:rPr>
        <w:t xml:space="preserve"> </w:t>
      </w:r>
      <w:r w:rsidRPr="00113199">
        <w:rPr>
          <w:kern w:val="28"/>
          <w:szCs w:val="36"/>
        </w:rPr>
        <w:t>broader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concept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of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skill,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shifting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learning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to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a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more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strategic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understanding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over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purely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acquisition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of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movement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skill,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which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is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inherent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with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GCAs.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He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challenges</w:t>
      </w:r>
      <w:r w:rsidR="00AA4514">
        <w:rPr>
          <w:kern w:val="28"/>
          <w:szCs w:val="36"/>
        </w:rPr>
        <w:t xml:space="preserve"> </w:t>
      </w:r>
      <w:r>
        <w:rPr>
          <w:kern w:val="28"/>
          <w:szCs w:val="36"/>
        </w:rPr>
        <w:t>p</w:t>
      </w:r>
      <w:r w:rsidRPr="00113199">
        <w:rPr>
          <w:kern w:val="28"/>
          <w:szCs w:val="36"/>
        </w:rPr>
        <w:t>hysical</w:t>
      </w:r>
      <w:r w:rsidR="00AA4514">
        <w:rPr>
          <w:kern w:val="28"/>
          <w:szCs w:val="36"/>
        </w:rPr>
        <w:t xml:space="preserve"> </w:t>
      </w:r>
      <w:r>
        <w:rPr>
          <w:kern w:val="28"/>
          <w:szCs w:val="36"/>
        </w:rPr>
        <w:t>e</w:t>
      </w:r>
      <w:r w:rsidRPr="00113199">
        <w:rPr>
          <w:kern w:val="28"/>
          <w:szCs w:val="36"/>
        </w:rPr>
        <w:t>ducators</w:t>
      </w:r>
      <w:r w:rsidR="00AA4514">
        <w:rPr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to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revisit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what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the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students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have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actually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learnt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at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the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end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of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the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lesson.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He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suggests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it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is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less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likely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students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will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have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been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able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to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master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a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movement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based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skill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over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concept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or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tactical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based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content.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Dudley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states</w:t>
      </w:r>
      <w:r w:rsidR="00AA4514">
        <w:rPr>
          <w:color w:val="000000"/>
          <w:kern w:val="28"/>
          <w:szCs w:val="36"/>
        </w:rPr>
        <w:t xml:space="preserve"> </w:t>
      </w:r>
      <w:r w:rsidRPr="002F216D">
        <w:rPr>
          <w:color w:val="000000"/>
          <w:kern w:val="28"/>
          <w:szCs w:val="36"/>
        </w:rPr>
        <w:t>that</w:t>
      </w:r>
      <w:r w:rsidR="00AA4514">
        <w:rPr>
          <w:color w:val="000000"/>
          <w:kern w:val="28"/>
          <w:szCs w:val="36"/>
        </w:rPr>
        <w:t xml:space="preserve"> </w:t>
      </w:r>
      <w:r w:rsidRPr="00462E57">
        <w:rPr>
          <w:rFonts w:eastAsia="Calibri"/>
          <w:lang w:val="en-US"/>
        </w:rPr>
        <w:t>skill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will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only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get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us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so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far;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a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higher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learning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is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required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to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make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better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players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and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for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students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to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become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more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proficient.</w:t>
      </w:r>
    </w:p>
    <w:p w:rsidR="00FF4721" w:rsidRDefault="00FF4721" w:rsidP="00AA4514">
      <w:pPr>
        <w:pStyle w:val="4DET-Heading1"/>
        <w:spacing w:line="276" w:lineRule="auto"/>
      </w:pPr>
      <w:r w:rsidRPr="002D55DB">
        <w:t>Quality</w:t>
      </w:r>
      <w:r w:rsidR="00AA4514">
        <w:t xml:space="preserve"> </w:t>
      </w:r>
      <w:r w:rsidRPr="002D55DB">
        <w:t>Teaching</w:t>
      </w:r>
    </w:p>
    <w:p w:rsidR="00FF4721" w:rsidRPr="00AA4514" w:rsidRDefault="00FF4721" w:rsidP="00AA4514">
      <w:pPr>
        <w:pStyle w:val="5DET-NormalText"/>
      </w:pPr>
      <w:r w:rsidRPr="00462E57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NSW</w:t>
      </w:r>
      <w:r w:rsidR="00AA4514">
        <w:rPr>
          <w:rFonts w:eastAsia="Calibri"/>
        </w:rPr>
        <w:t xml:space="preserve"> </w:t>
      </w:r>
      <w:r w:rsidRPr="00462E57">
        <w:rPr>
          <w:rFonts w:eastAsia="Calibri"/>
        </w:rPr>
        <w:t>QTF</w:t>
      </w:r>
      <w:r w:rsidR="00AA4514">
        <w:rPr>
          <w:rFonts w:eastAsia="Calibri"/>
        </w:rPr>
        <w:t xml:space="preserve"> </w:t>
      </w:r>
      <w:r w:rsidRPr="00EF7648">
        <w:t>encourages</w:t>
      </w:r>
      <w:r w:rsidR="00AA4514">
        <w:t xml:space="preserve"> </w:t>
      </w:r>
      <w:r w:rsidRPr="00EF7648">
        <w:t>educators</w:t>
      </w:r>
      <w:r w:rsidR="00AA4514">
        <w:t xml:space="preserve"> </w:t>
      </w:r>
      <w:r w:rsidRPr="00EF7648">
        <w:t>to</w:t>
      </w:r>
      <w:r w:rsidR="00AA4514">
        <w:t xml:space="preserve"> </w:t>
      </w:r>
      <w:r w:rsidRPr="00EF7648">
        <w:t>provide</w:t>
      </w:r>
      <w:r w:rsidR="00AA4514">
        <w:t xml:space="preserve"> </w:t>
      </w:r>
      <w:r w:rsidRPr="00EF7648">
        <w:t>high</w:t>
      </w:r>
      <w:r w:rsidR="00AA4514">
        <w:t xml:space="preserve"> </w:t>
      </w:r>
      <w:r w:rsidRPr="00EF7648">
        <w:t>quality</w:t>
      </w:r>
      <w:r w:rsidR="00AA4514">
        <w:t xml:space="preserve"> </w:t>
      </w:r>
      <w:r w:rsidRPr="00EF7648">
        <w:t>learning</w:t>
      </w:r>
      <w:r w:rsidR="00AA4514">
        <w:t xml:space="preserve"> </w:t>
      </w:r>
      <w:r w:rsidRPr="00EF7648">
        <w:t>across</w:t>
      </w:r>
      <w:r w:rsidR="00AA4514">
        <w:t xml:space="preserve"> </w:t>
      </w:r>
      <w:r w:rsidRPr="00EF7648">
        <w:t>the</w:t>
      </w:r>
      <w:r w:rsidR="00AA4514">
        <w:t xml:space="preserve"> </w:t>
      </w:r>
      <w:r w:rsidRPr="00EF7648">
        <w:t>curriculum.</w:t>
      </w:r>
      <w:r w:rsidR="00AA4514">
        <w:t xml:space="preserve"> </w:t>
      </w:r>
      <w:r w:rsidRPr="002F216D">
        <w:t>GCA</w:t>
      </w:r>
      <w:r w:rsidR="00AA4514">
        <w:t xml:space="preserve"> </w:t>
      </w:r>
      <w:r w:rsidRPr="002F216D">
        <w:t>pedagogy</w:t>
      </w:r>
      <w:r w:rsidR="00AA4514">
        <w:t xml:space="preserve"> </w:t>
      </w:r>
      <w:r w:rsidRPr="002F216D">
        <w:t>is</w:t>
      </w:r>
      <w:r w:rsidR="00AA4514">
        <w:t xml:space="preserve"> </w:t>
      </w:r>
      <w:r w:rsidRPr="002F216D">
        <w:t>said</w:t>
      </w:r>
      <w:r w:rsidR="00AA4514">
        <w:t xml:space="preserve"> </w:t>
      </w:r>
      <w:r w:rsidRPr="002F216D">
        <w:t>to</w:t>
      </w:r>
      <w:r w:rsidR="00AA4514">
        <w:t xml:space="preserve"> </w:t>
      </w:r>
      <w:r w:rsidRPr="002F216D">
        <w:t>provide</w:t>
      </w:r>
      <w:r w:rsidR="00AA4514">
        <w:t xml:space="preserve"> </w:t>
      </w:r>
      <w:r w:rsidRPr="002F216D">
        <w:t>an</w:t>
      </w:r>
      <w:r w:rsidR="00AA4514">
        <w:t xml:space="preserve"> </w:t>
      </w:r>
      <w:r w:rsidRPr="002F216D">
        <w:t>ideal</w:t>
      </w:r>
      <w:r w:rsidR="00AA4514">
        <w:t xml:space="preserve"> </w:t>
      </w:r>
      <w:r w:rsidRPr="002F216D">
        <w:t>means</w:t>
      </w:r>
      <w:r w:rsidR="00AA4514">
        <w:t xml:space="preserve"> </w:t>
      </w:r>
      <w:r w:rsidRPr="002F216D">
        <w:t>for</w:t>
      </w:r>
      <w:r w:rsidR="00AA4514">
        <w:t xml:space="preserve"> </w:t>
      </w:r>
      <w:r>
        <w:t>p</w:t>
      </w:r>
      <w:r w:rsidRPr="002F216D">
        <w:t>hysical</w:t>
      </w:r>
      <w:r w:rsidR="00AA4514">
        <w:t xml:space="preserve"> </w:t>
      </w:r>
      <w:r>
        <w:t>e</w:t>
      </w:r>
      <w:r w:rsidRPr="002F216D">
        <w:t>ducators</w:t>
      </w:r>
      <w:r w:rsidR="00AA4514">
        <w:t xml:space="preserve"> </w:t>
      </w:r>
      <w:r w:rsidRPr="002F216D">
        <w:t>to</w:t>
      </w:r>
      <w:r w:rsidR="00AA4514">
        <w:t xml:space="preserve"> </w:t>
      </w:r>
      <w:r w:rsidRPr="002F216D">
        <w:t>address</w:t>
      </w:r>
      <w:r w:rsidR="00AA4514">
        <w:t xml:space="preserve"> </w:t>
      </w:r>
      <w:r w:rsidRPr="002F216D">
        <w:t>the</w:t>
      </w:r>
      <w:r w:rsidR="00AA4514">
        <w:t xml:space="preserve"> </w:t>
      </w:r>
      <w:r w:rsidRPr="002F216D">
        <w:t>three</w:t>
      </w:r>
      <w:r w:rsidR="00AA4514">
        <w:t xml:space="preserve"> </w:t>
      </w:r>
      <w:r w:rsidRPr="00AA4514">
        <w:t>dimensions</w:t>
      </w:r>
      <w:r w:rsidR="00AA4514" w:rsidRPr="00AA4514">
        <w:t xml:space="preserve"> </w:t>
      </w:r>
      <w:r w:rsidRPr="00AA4514">
        <w:t>of</w:t>
      </w:r>
      <w:r w:rsidR="00AA4514" w:rsidRPr="00AA4514">
        <w:t xml:space="preserve"> </w:t>
      </w:r>
      <w:r w:rsidRPr="00AA4514">
        <w:t>quality</w:t>
      </w:r>
      <w:r w:rsidR="00AA4514" w:rsidRPr="00AA4514">
        <w:t xml:space="preserve"> </w:t>
      </w:r>
      <w:r w:rsidRPr="00AA4514">
        <w:t>pedagogy</w:t>
      </w:r>
      <w:r w:rsidR="00AA4514" w:rsidRPr="00AA4514">
        <w:t xml:space="preserve"> </w:t>
      </w:r>
      <w:r w:rsidRPr="00AA4514">
        <w:t>outlined</w:t>
      </w:r>
      <w:r w:rsidR="00AA4514" w:rsidRPr="00AA4514">
        <w:t xml:space="preserve"> </w:t>
      </w:r>
      <w:r w:rsidRPr="00AA4514">
        <w:t>by</w:t>
      </w:r>
      <w:r w:rsidR="00AA4514" w:rsidRPr="00AA4514">
        <w:t xml:space="preserve"> </w:t>
      </w:r>
      <w:r w:rsidRPr="00AA4514">
        <w:t>the</w:t>
      </w:r>
      <w:r w:rsidR="00AA4514" w:rsidRPr="00AA4514">
        <w:t xml:space="preserve"> </w:t>
      </w:r>
      <w:r w:rsidRPr="00AA4514">
        <w:t>framework</w:t>
      </w:r>
      <w:r w:rsidR="00AA4514" w:rsidRPr="00AA4514">
        <w:t xml:space="preserve"> </w:t>
      </w:r>
      <w:r w:rsidRPr="00AA4514">
        <w:t>when</w:t>
      </w:r>
      <w:r w:rsidR="00AA4514" w:rsidRPr="00AA4514">
        <w:t xml:space="preserve"> </w:t>
      </w:r>
      <w:r w:rsidRPr="00AA4514">
        <w:t>teaching</w:t>
      </w:r>
      <w:r w:rsidR="00AA4514" w:rsidRPr="00AA4514">
        <w:t xml:space="preserve"> </w:t>
      </w:r>
      <w:r w:rsidRPr="00AA4514">
        <w:t>games</w:t>
      </w:r>
      <w:r w:rsidR="00AA4514" w:rsidRPr="00AA4514">
        <w:t xml:space="preserve"> </w:t>
      </w:r>
      <w:r w:rsidRPr="00AA4514">
        <w:t>(Curry</w:t>
      </w:r>
      <w:r w:rsidR="00AA4514" w:rsidRPr="00AA4514">
        <w:t xml:space="preserve"> </w:t>
      </w:r>
      <w:r w:rsidRPr="00AA4514">
        <w:t>and</w:t>
      </w:r>
      <w:r w:rsidR="00AA4514" w:rsidRPr="00AA4514">
        <w:t xml:space="preserve"> </w:t>
      </w:r>
      <w:r w:rsidRPr="00AA4514">
        <w:t>Light’s,</w:t>
      </w:r>
      <w:r w:rsidR="00AA4514" w:rsidRPr="00AA4514">
        <w:t xml:space="preserve"> </w:t>
      </w:r>
      <w:r w:rsidRPr="00AA4514">
        <w:t>(2007);</w:t>
      </w:r>
      <w:r w:rsidR="00AA4514" w:rsidRPr="00AA4514">
        <w:t xml:space="preserve"> </w:t>
      </w:r>
      <w:r w:rsidRPr="00AA4514">
        <w:t>Pearson,</w:t>
      </w:r>
      <w:r w:rsidR="00AA4514" w:rsidRPr="00AA4514">
        <w:t xml:space="preserve"> </w:t>
      </w:r>
      <w:r w:rsidRPr="00AA4514">
        <w:t>Webb</w:t>
      </w:r>
      <w:r w:rsidR="00AA4514" w:rsidRPr="00AA4514">
        <w:t xml:space="preserve"> </w:t>
      </w:r>
      <w:r w:rsidRPr="00AA4514">
        <w:t>and</w:t>
      </w:r>
      <w:r w:rsidR="00AA4514" w:rsidRPr="00AA4514">
        <w:t xml:space="preserve"> </w:t>
      </w:r>
      <w:r w:rsidRPr="00AA4514">
        <w:t>McKeen</w:t>
      </w:r>
      <w:r w:rsidR="00AA4514" w:rsidRPr="00AA4514">
        <w:t xml:space="preserve"> </w:t>
      </w:r>
      <w:r w:rsidRPr="00AA4514">
        <w:t>(2005).</w:t>
      </w:r>
      <w:r w:rsidR="00AA4514" w:rsidRPr="00AA4514">
        <w:t xml:space="preserve"> </w:t>
      </w:r>
    </w:p>
    <w:p w:rsidR="00FF4721" w:rsidRPr="00AA4514" w:rsidRDefault="00FF4721" w:rsidP="00AA4514">
      <w:pPr>
        <w:pStyle w:val="5DET-NormalText"/>
      </w:pPr>
      <w:r w:rsidRPr="00AA4514">
        <w:t>GCAs</w:t>
      </w:r>
      <w:r w:rsidR="00AA4514" w:rsidRPr="00AA4514">
        <w:t xml:space="preserve"> </w:t>
      </w:r>
      <w:r w:rsidRPr="00AA4514">
        <w:t>highlight</w:t>
      </w:r>
      <w:r w:rsidR="00AA4514" w:rsidRPr="00AA4514">
        <w:t xml:space="preserve"> </w:t>
      </w:r>
      <w:r w:rsidRPr="00AA4514">
        <w:t>the</w:t>
      </w:r>
      <w:r w:rsidR="00AA4514" w:rsidRPr="00AA4514">
        <w:t xml:space="preserve"> </w:t>
      </w:r>
      <w:r w:rsidRPr="00AA4514">
        <w:t>intellectual</w:t>
      </w:r>
      <w:r w:rsidR="00AA4514" w:rsidRPr="00AA4514">
        <w:t xml:space="preserve"> </w:t>
      </w:r>
      <w:r w:rsidRPr="00AA4514">
        <w:t>dimension</w:t>
      </w:r>
      <w:r w:rsidR="00AA4514" w:rsidRPr="00AA4514">
        <w:t xml:space="preserve"> </w:t>
      </w:r>
      <w:r w:rsidRPr="00AA4514">
        <w:t>of</w:t>
      </w:r>
      <w:r w:rsidR="00AA4514" w:rsidRPr="00AA4514">
        <w:t xml:space="preserve"> </w:t>
      </w:r>
      <w:r w:rsidRPr="00AA4514">
        <w:t>the</w:t>
      </w:r>
      <w:r w:rsidR="00AA4514" w:rsidRPr="00AA4514">
        <w:t xml:space="preserve"> </w:t>
      </w:r>
      <w:r w:rsidRPr="00AA4514">
        <w:t>game</w:t>
      </w:r>
      <w:r w:rsidR="00AA4514" w:rsidRPr="00AA4514">
        <w:t xml:space="preserve"> </w:t>
      </w:r>
      <w:r w:rsidRPr="00AA4514">
        <w:t>by</w:t>
      </w:r>
      <w:r w:rsidR="00AA4514" w:rsidRPr="00AA4514">
        <w:t xml:space="preserve"> </w:t>
      </w:r>
      <w:r w:rsidRPr="00AA4514">
        <w:t>challenging</w:t>
      </w:r>
      <w:r w:rsidR="00AA4514" w:rsidRPr="00AA4514">
        <w:t xml:space="preserve"> </w:t>
      </w:r>
      <w:r w:rsidRPr="00AA4514">
        <w:t>thinking</w:t>
      </w:r>
      <w:r w:rsidR="00AA4514" w:rsidRPr="00AA4514">
        <w:t xml:space="preserve"> </w:t>
      </w:r>
      <w:r w:rsidRPr="00AA4514">
        <w:t>and</w:t>
      </w:r>
      <w:r w:rsidR="00AA4514" w:rsidRPr="00AA4514">
        <w:t xml:space="preserve"> </w:t>
      </w:r>
      <w:r w:rsidRPr="00AA4514">
        <w:t>offers</w:t>
      </w:r>
      <w:r w:rsidR="00AA4514" w:rsidRPr="00AA4514">
        <w:t xml:space="preserve"> </w:t>
      </w:r>
      <w:r w:rsidRPr="00AA4514">
        <w:t>teachers</w:t>
      </w:r>
      <w:r w:rsidR="00AA4514" w:rsidRPr="00AA4514">
        <w:t xml:space="preserve"> </w:t>
      </w:r>
      <w:r w:rsidRPr="00AA4514">
        <w:t>the</w:t>
      </w:r>
      <w:r w:rsidR="00AA4514" w:rsidRPr="00AA4514">
        <w:t xml:space="preserve"> </w:t>
      </w:r>
      <w:r w:rsidRPr="00AA4514">
        <w:t>capacity</w:t>
      </w:r>
      <w:r w:rsidR="00AA4514" w:rsidRPr="00AA4514">
        <w:t xml:space="preserve"> </w:t>
      </w:r>
      <w:r w:rsidRPr="00AA4514">
        <w:t>to</w:t>
      </w:r>
      <w:r w:rsidR="00AA4514" w:rsidRPr="00AA4514">
        <w:t xml:space="preserve"> </w:t>
      </w:r>
      <w:r w:rsidRPr="00AA4514">
        <w:t>differentiate</w:t>
      </w:r>
      <w:r w:rsidR="00AA4514" w:rsidRPr="00AA4514">
        <w:t xml:space="preserve"> </w:t>
      </w:r>
      <w:r w:rsidRPr="00AA4514">
        <w:t>games</w:t>
      </w:r>
      <w:r w:rsidR="00AA4514" w:rsidRPr="00AA4514">
        <w:t xml:space="preserve"> </w:t>
      </w:r>
      <w:r w:rsidRPr="00AA4514">
        <w:t>so</w:t>
      </w:r>
      <w:r w:rsidR="00AA4514" w:rsidRPr="00AA4514">
        <w:t xml:space="preserve"> </w:t>
      </w:r>
      <w:r w:rsidRPr="00AA4514">
        <w:t>that</w:t>
      </w:r>
      <w:r w:rsidR="00AA4514" w:rsidRPr="00AA4514">
        <w:t xml:space="preserve"> </w:t>
      </w:r>
      <w:r w:rsidRPr="00AA4514">
        <w:t>they</w:t>
      </w:r>
      <w:r w:rsidR="00AA4514" w:rsidRPr="00AA4514">
        <w:t xml:space="preserve"> </w:t>
      </w:r>
      <w:r w:rsidRPr="00AA4514">
        <w:t>are</w:t>
      </w:r>
      <w:r w:rsidR="00AA4514" w:rsidRPr="00AA4514">
        <w:t xml:space="preserve"> </w:t>
      </w:r>
      <w:r w:rsidRPr="00AA4514">
        <w:t>more</w:t>
      </w:r>
      <w:r w:rsidR="00AA4514" w:rsidRPr="00AA4514">
        <w:t xml:space="preserve"> </w:t>
      </w:r>
      <w:r w:rsidRPr="00AA4514">
        <w:t>significant</w:t>
      </w:r>
      <w:r w:rsidR="00AA4514" w:rsidRPr="00AA4514">
        <w:t xml:space="preserve"> </w:t>
      </w:r>
      <w:r w:rsidRPr="00AA4514">
        <w:t>to</w:t>
      </w:r>
      <w:r w:rsidR="00AA4514" w:rsidRPr="00AA4514">
        <w:t xml:space="preserve"> </w:t>
      </w:r>
      <w:r w:rsidRPr="00AA4514">
        <w:t>the</w:t>
      </w:r>
      <w:r w:rsidR="00AA4514" w:rsidRPr="00AA4514">
        <w:t xml:space="preserve"> </w:t>
      </w:r>
      <w:r w:rsidRPr="00AA4514">
        <w:t>learner.</w:t>
      </w:r>
      <w:r w:rsidR="00AA4514" w:rsidRPr="00AA4514">
        <w:t xml:space="preserve"> </w:t>
      </w:r>
      <w:r w:rsidRPr="00AA4514">
        <w:t>Pill</w:t>
      </w:r>
      <w:r w:rsidR="00AA4514" w:rsidRPr="00AA4514">
        <w:t xml:space="preserve"> </w:t>
      </w:r>
      <w:r w:rsidRPr="00AA4514">
        <w:t>suggests</w:t>
      </w:r>
      <w:r w:rsidR="00AA4514" w:rsidRPr="00AA4514">
        <w:t xml:space="preserve"> </w:t>
      </w:r>
      <w:r w:rsidRPr="00AA4514">
        <w:t>that</w:t>
      </w:r>
      <w:r w:rsidR="00AA4514" w:rsidRPr="00AA4514">
        <w:t xml:space="preserve"> </w:t>
      </w:r>
      <w:r w:rsidRPr="00AA4514">
        <w:t>physical</w:t>
      </w:r>
      <w:r w:rsidR="00AA4514" w:rsidRPr="00AA4514">
        <w:t xml:space="preserve"> </w:t>
      </w:r>
      <w:r w:rsidRPr="00AA4514">
        <w:t>educators</w:t>
      </w:r>
      <w:r w:rsidR="00AA4514" w:rsidRPr="00AA4514">
        <w:t xml:space="preserve"> </w:t>
      </w:r>
      <w:r w:rsidRPr="00AA4514">
        <w:t>may</w:t>
      </w:r>
      <w:r w:rsidR="00AA4514" w:rsidRPr="00AA4514">
        <w:t xml:space="preserve"> </w:t>
      </w:r>
      <w:r w:rsidRPr="00AA4514">
        <w:t>not</w:t>
      </w:r>
      <w:r w:rsidR="00AA4514" w:rsidRPr="00AA4514">
        <w:t xml:space="preserve"> </w:t>
      </w:r>
      <w:r w:rsidRPr="00AA4514">
        <w:t>have</w:t>
      </w:r>
      <w:r w:rsidR="00AA4514" w:rsidRPr="00AA4514">
        <w:t xml:space="preserve"> </w:t>
      </w:r>
      <w:r w:rsidRPr="00AA4514">
        <w:t>enough</w:t>
      </w:r>
      <w:r w:rsidR="00AA4514" w:rsidRPr="00AA4514">
        <w:t xml:space="preserve"> </w:t>
      </w:r>
      <w:r w:rsidRPr="00AA4514">
        <w:t>time</w:t>
      </w:r>
      <w:r w:rsidR="00AA4514" w:rsidRPr="00AA4514">
        <w:t xml:space="preserve"> </w:t>
      </w:r>
      <w:r w:rsidRPr="00AA4514">
        <w:t>in</w:t>
      </w:r>
      <w:r w:rsidR="00AA4514" w:rsidRPr="00AA4514">
        <w:t xml:space="preserve"> </w:t>
      </w:r>
      <w:r w:rsidRPr="00AA4514">
        <w:t>a</w:t>
      </w:r>
      <w:r w:rsidR="00AA4514" w:rsidRPr="00AA4514">
        <w:t xml:space="preserve"> </w:t>
      </w:r>
      <w:r w:rsidRPr="00AA4514">
        <w:t>lesson</w:t>
      </w:r>
      <w:r w:rsidR="00AA4514" w:rsidRPr="00AA4514">
        <w:t xml:space="preserve"> </w:t>
      </w:r>
      <w:r w:rsidRPr="00AA4514">
        <w:t>to</w:t>
      </w:r>
      <w:r w:rsidR="00AA4514" w:rsidRPr="00AA4514">
        <w:t xml:space="preserve"> </w:t>
      </w:r>
      <w:r w:rsidRPr="00AA4514">
        <w:t>see</w:t>
      </w:r>
      <w:r w:rsidR="00AA4514" w:rsidRPr="00AA4514">
        <w:t xml:space="preserve"> </w:t>
      </w:r>
      <w:r w:rsidRPr="00AA4514">
        <w:t>improvement</w:t>
      </w:r>
      <w:r w:rsidR="00AA4514" w:rsidRPr="00AA4514">
        <w:t xml:space="preserve"> </w:t>
      </w:r>
      <w:r w:rsidRPr="00AA4514">
        <w:t>in</w:t>
      </w:r>
      <w:r w:rsidR="00AA4514" w:rsidRPr="00AA4514">
        <w:t xml:space="preserve"> </w:t>
      </w:r>
      <w:r w:rsidRPr="00AA4514">
        <w:t>physical</w:t>
      </w:r>
      <w:r w:rsidR="00AA4514" w:rsidRPr="00AA4514">
        <w:t xml:space="preserve"> </w:t>
      </w:r>
      <w:r w:rsidRPr="00AA4514">
        <w:t>performance</w:t>
      </w:r>
      <w:r w:rsidR="00AA4514" w:rsidRPr="00AA4514">
        <w:t xml:space="preserve"> </w:t>
      </w:r>
      <w:r w:rsidRPr="00AA4514">
        <w:t>but</w:t>
      </w:r>
      <w:r w:rsidR="00AA4514" w:rsidRPr="00AA4514">
        <w:t xml:space="preserve"> </w:t>
      </w:r>
      <w:r w:rsidRPr="00AA4514">
        <w:t>there</w:t>
      </w:r>
      <w:r w:rsidR="00AA4514" w:rsidRPr="00AA4514">
        <w:t xml:space="preserve"> </w:t>
      </w:r>
      <w:r w:rsidRPr="00AA4514">
        <w:t>is</w:t>
      </w:r>
      <w:r w:rsidR="00AA4514" w:rsidRPr="00AA4514">
        <w:t xml:space="preserve"> </w:t>
      </w:r>
      <w:r w:rsidRPr="00AA4514">
        <w:t>the</w:t>
      </w:r>
      <w:r w:rsidR="00AA4514" w:rsidRPr="00AA4514">
        <w:t xml:space="preserve"> </w:t>
      </w:r>
      <w:r w:rsidRPr="00AA4514">
        <w:t>opportunity</w:t>
      </w:r>
      <w:r w:rsidR="00AA4514" w:rsidRPr="00AA4514">
        <w:t xml:space="preserve"> </w:t>
      </w:r>
      <w:r w:rsidRPr="00AA4514">
        <w:t>to</w:t>
      </w:r>
      <w:r w:rsidR="00AA4514" w:rsidRPr="00AA4514">
        <w:t xml:space="preserve"> </w:t>
      </w:r>
      <w:r w:rsidRPr="00AA4514">
        <w:t>improve</w:t>
      </w:r>
      <w:r w:rsidR="00AA4514" w:rsidRPr="00AA4514">
        <w:t xml:space="preserve"> </w:t>
      </w:r>
      <w:r w:rsidRPr="00AA4514">
        <w:t>the</w:t>
      </w:r>
      <w:r w:rsidR="00AA4514" w:rsidRPr="00AA4514">
        <w:t xml:space="preserve"> </w:t>
      </w:r>
      <w:r w:rsidRPr="00AA4514">
        <w:t>cognitive</w:t>
      </w:r>
      <w:r w:rsidR="00AA4514" w:rsidRPr="00AA4514">
        <w:t xml:space="preserve"> </w:t>
      </w:r>
      <w:r w:rsidRPr="00AA4514">
        <w:t>structures</w:t>
      </w:r>
      <w:r w:rsidR="00AA4514" w:rsidRPr="00AA4514">
        <w:t xml:space="preserve"> </w:t>
      </w:r>
      <w:r w:rsidRPr="00AA4514">
        <w:t>to</w:t>
      </w:r>
      <w:r w:rsidR="00AA4514" w:rsidRPr="00AA4514">
        <w:t xml:space="preserve"> </w:t>
      </w:r>
      <w:r w:rsidRPr="00AA4514">
        <w:t>improve</w:t>
      </w:r>
      <w:r w:rsidR="00AA4514" w:rsidRPr="00AA4514">
        <w:t xml:space="preserve"> </w:t>
      </w:r>
      <w:r w:rsidRPr="00AA4514">
        <w:t>performance.</w:t>
      </w:r>
    </w:p>
    <w:p w:rsidR="00FF4721" w:rsidRDefault="00FF4721" w:rsidP="00AA4514">
      <w:pPr>
        <w:pStyle w:val="5DET-NormalText"/>
        <w:rPr>
          <w:rFonts w:eastAsia="Calibri"/>
          <w:b/>
          <w:lang w:val="en-US"/>
        </w:rPr>
      </w:pPr>
      <w:r w:rsidRPr="00113199">
        <w:lastRenderedPageBreak/>
        <w:t>Pill</w:t>
      </w:r>
      <w:r w:rsidR="00AA4514">
        <w:t xml:space="preserve"> </w:t>
      </w:r>
      <w:r w:rsidRPr="00113199">
        <w:t>explains</w:t>
      </w:r>
      <w:r w:rsidR="00AA4514">
        <w:t xml:space="preserve"> </w:t>
      </w:r>
      <w:r w:rsidRPr="00113199">
        <w:t>that</w:t>
      </w:r>
      <w:r w:rsidR="00AA4514">
        <w:t xml:space="preserve"> </w:t>
      </w:r>
      <w:r w:rsidRPr="00113199">
        <w:t>GCAs</w:t>
      </w:r>
      <w:r w:rsidR="00AA4514">
        <w:t xml:space="preserve"> </w:t>
      </w:r>
      <w:r w:rsidRPr="00113199">
        <w:t>encourage</w:t>
      </w:r>
      <w:r w:rsidR="00AA4514">
        <w:t xml:space="preserve"> </w:t>
      </w:r>
      <w:r w:rsidRPr="00113199">
        <w:t>learners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participate</w:t>
      </w:r>
      <w:r w:rsidR="00AA4514">
        <w:t xml:space="preserve"> </w:t>
      </w:r>
      <w:r w:rsidRPr="00113199">
        <w:t>in</w:t>
      </w:r>
      <w:r w:rsidR="00AA4514">
        <w:t xml:space="preserve"> </w:t>
      </w:r>
      <w:r w:rsidRPr="00113199">
        <w:t>games</w:t>
      </w:r>
      <w:r w:rsidR="00AA4514">
        <w:t xml:space="preserve"> </w:t>
      </w:r>
      <w:r w:rsidRPr="00113199">
        <w:t>that</w:t>
      </w:r>
      <w:r w:rsidR="00AA4514">
        <w:t xml:space="preserve"> </w:t>
      </w:r>
      <w:r w:rsidRPr="00113199">
        <w:t>are</w:t>
      </w:r>
      <w:r w:rsidR="00AA4514">
        <w:t xml:space="preserve"> </w:t>
      </w:r>
      <w:r w:rsidRPr="00113199">
        <w:t>pitched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zone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proximal</w:t>
      </w:r>
      <w:r w:rsidR="00AA4514">
        <w:t xml:space="preserve"> </w:t>
      </w:r>
      <w:r w:rsidRPr="00113199">
        <w:t>development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are</w:t>
      </w:r>
      <w:r w:rsidR="00AA4514">
        <w:t xml:space="preserve"> </w:t>
      </w:r>
      <w:r w:rsidRPr="00113199">
        <w:t>at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level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optimal</w:t>
      </w:r>
      <w:r w:rsidR="00AA4514">
        <w:t xml:space="preserve"> </w:t>
      </w:r>
      <w:r w:rsidRPr="00113199">
        <w:t>challenge.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student</w:t>
      </w:r>
      <w:r w:rsidR="00AA4514">
        <w:t xml:space="preserve"> </w:t>
      </w:r>
      <w:r w:rsidRPr="00113199">
        <w:t>centred</w:t>
      </w:r>
      <w:r w:rsidR="00AA4514">
        <w:t xml:space="preserve"> </w:t>
      </w:r>
      <w:r w:rsidRPr="00113199">
        <w:t>nature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GCA</w:t>
      </w:r>
      <w:r w:rsidR="00AA4514">
        <w:t xml:space="preserve"> </w:t>
      </w:r>
      <w:r w:rsidRPr="00113199">
        <w:t>allows</w:t>
      </w:r>
      <w:r w:rsidR="00AA4514">
        <w:t xml:space="preserve"> </w:t>
      </w:r>
      <w:r>
        <w:t>p</w:t>
      </w:r>
      <w:r w:rsidRPr="00113199">
        <w:t>hysical</w:t>
      </w:r>
      <w:r w:rsidR="00AA4514">
        <w:t xml:space="preserve"> </w:t>
      </w:r>
      <w:r>
        <w:t>e</w:t>
      </w:r>
      <w:r w:rsidRPr="00113199">
        <w:t>ducators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differentiate</w:t>
      </w:r>
      <w:r w:rsidR="00AA4514">
        <w:t xml:space="preserve"> </w:t>
      </w:r>
      <w:r w:rsidRPr="00113199">
        <w:t>learning</w:t>
      </w:r>
      <w:r w:rsidR="00AA4514">
        <w:t xml:space="preserve"> </w:t>
      </w:r>
      <w:r w:rsidRPr="00113199">
        <w:t>activities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meet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individual</w:t>
      </w:r>
      <w:r w:rsidR="00AA4514">
        <w:t xml:space="preserve"> </w:t>
      </w:r>
      <w:r w:rsidRPr="00113199">
        <w:t>needs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students,</w:t>
      </w:r>
      <w:r w:rsidR="00AA4514">
        <w:t xml:space="preserve"> </w:t>
      </w:r>
      <w:r w:rsidRPr="00113199">
        <w:t>unlike</w:t>
      </w:r>
      <w:r w:rsidR="00AA4514">
        <w:t xml:space="preserve"> </w:t>
      </w:r>
      <w:r w:rsidRPr="00113199">
        <w:t>a</w:t>
      </w:r>
      <w:r w:rsidR="00AA4514">
        <w:t xml:space="preserve"> </w:t>
      </w:r>
      <w:r w:rsidRPr="00113199">
        <w:t>traditional</w:t>
      </w:r>
      <w:r w:rsidR="00AA4514">
        <w:t xml:space="preserve"> </w:t>
      </w:r>
      <w:r w:rsidRPr="00113199">
        <w:t>didactic,</w:t>
      </w:r>
      <w:r w:rsidR="00AA4514">
        <w:t xml:space="preserve"> </w:t>
      </w:r>
      <w:r w:rsidRPr="00113199">
        <w:t>skill-based</w:t>
      </w:r>
      <w:r w:rsidR="00AA4514">
        <w:t xml:space="preserve"> </w:t>
      </w:r>
      <w:r w:rsidRPr="00113199">
        <w:t>approach.</w:t>
      </w:r>
    </w:p>
    <w:p w:rsidR="00FF4721" w:rsidRDefault="00FF4721" w:rsidP="00AA4514">
      <w:pPr>
        <w:pStyle w:val="4DET-Heading1"/>
        <w:spacing w:line="276" w:lineRule="auto"/>
        <w:rPr>
          <w:rFonts w:eastAsia="Calibri"/>
          <w:lang w:val="en-US"/>
        </w:rPr>
      </w:pPr>
      <w:r w:rsidRPr="00113199">
        <w:rPr>
          <w:rFonts w:eastAsia="Calibri"/>
          <w:lang w:val="en-US"/>
        </w:rPr>
        <w:t>Implications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for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Teacher</w:t>
      </w:r>
    </w:p>
    <w:p w:rsidR="00FF4721" w:rsidRDefault="00FF4721" w:rsidP="00AA4514">
      <w:pPr>
        <w:pStyle w:val="5DET-NormalText"/>
        <w:rPr>
          <w:rFonts w:eastAsia="Calibri"/>
          <w:lang w:val="en-US"/>
        </w:rPr>
      </w:pPr>
      <w:r w:rsidRPr="00113199">
        <w:t>Pill</w:t>
      </w:r>
      <w:r w:rsidR="00AA4514">
        <w:t xml:space="preserve"> </w:t>
      </w:r>
      <w:r w:rsidRPr="00113199">
        <w:t>states</w:t>
      </w:r>
      <w:r w:rsidR="00AA4514">
        <w:t xml:space="preserve"> </w:t>
      </w:r>
      <w:r w:rsidRPr="00113199">
        <w:t>that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teachers’</w:t>
      </w:r>
      <w:r w:rsidR="00AA4514">
        <w:t xml:space="preserve"> </w:t>
      </w:r>
      <w:r w:rsidRPr="00113199">
        <w:t>role</w:t>
      </w:r>
      <w:r w:rsidR="00AA4514">
        <w:t xml:space="preserve"> </w:t>
      </w:r>
      <w:r w:rsidRPr="00113199">
        <w:t>is</w:t>
      </w:r>
      <w:r w:rsidR="00AA4514">
        <w:t xml:space="preserve"> </w:t>
      </w:r>
      <w:r w:rsidRPr="00113199">
        <w:t>central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efficacy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learning</w:t>
      </w:r>
      <w:r w:rsidR="00AA4514">
        <w:t xml:space="preserve"> </w:t>
      </w:r>
      <w:r w:rsidRPr="00113199">
        <w:t>with</w:t>
      </w:r>
      <w:r w:rsidR="00AA4514">
        <w:t xml:space="preserve"> </w:t>
      </w:r>
      <w:r w:rsidRPr="00113199">
        <w:t>GCAs.</w:t>
      </w:r>
      <w:r w:rsidR="00AA4514">
        <w:t xml:space="preserve"> </w:t>
      </w:r>
      <w:r w:rsidRPr="00113199">
        <w:t>Dudley</w:t>
      </w:r>
      <w:r w:rsidR="00AA4514">
        <w:t xml:space="preserve"> </w:t>
      </w:r>
      <w:r w:rsidRPr="00113199">
        <w:t>explains</w:t>
      </w:r>
      <w:r w:rsidR="00AA4514">
        <w:t xml:space="preserve"> </w:t>
      </w:r>
      <w:r w:rsidRPr="00113199">
        <w:t>that</w:t>
      </w:r>
      <w:r w:rsidR="00AA4514">
        <w:t xml:space="preserve"> </w:t>
      </w:r>
      <w:r w:rsidRPr="00113199">
        <w:t>GCAs</w:t>
      </w:r>
      <w:r w:rsidR="00AA4514">
        <w:t xml:space="preserve"> </w:t>
      </w:r>
      <w:r w:rsidRPr="00113199">
        <w:t>require</w:t>
      </w:r>
      <w:r w:rsidR="00AA4514">
        <w:t xml:space="preserve"> </w:t>
      </w:r>
      <w:r>
        <w:t>a</w:t>
      </w:r>
      <w:r w:rsidR="00AA4514">
        <w:t xml:space="preserve"> </w:t>
      </w:r>
      <w:r w:rsidRPr="00113199">
        <w:t>facilitator’s</w:t>
      </w:r>
      <w:r w:rsidR="00AA4514">
        <w:t xml:space="preserve"> </w:t>
      </w:r>
      <w:r w:rsidRPr="00113199">
        <w:t>role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teacher,</w:t>
      </w:r>
      <w:r w:rsidR="00AA4514">
        <w:t xml:space="preserve"> </w:t>
      </w:r>
      <w:r w:rsidRPr="00113199">
        <w:t>so</w:t>
      </w:r>
      <w:r w:rsidR="00AA4514">
        <w:t xml:space="preserve"> </w:t>
      </w:r>
      <w:r w:rsidRPr="00113199">
        <w:t>that</w:t>
      </w:r>
      <w:r w:rsidR="00AA4514">
        <w:t xml:space="preserve"> </w:t>
      </w:r>
      <w:r w:rsidRPr="00113199">
        <w:t>players</w:t>
      </w:r>
      <w:r w:rsidR="00AA4514">
        <w:t xml:space="preserve"> </w:t>
      </w:r>
      <w:r w:rsidRPr="00113199">
        <w:t>take</w:t>
      </w:r>
      <w:r w:rsidR="00AA4514">
        <w:t xml:space="preserve"> </w:t>
      </w:r>
      <w:r w:rsidRPr="00113199">
        <w:t>on</w:t>
      </w:r>
      <w:r w:rsidR="00AA4514">
        <w:t xml:space="preserve"> </w:t>
      </w:r>
      <w:r w:rsidRPr="00113199">
        <w:t>more</w:t>
      </w:r>
      <w:r w:rsidR="00AA4514">
        <w:t xml:space="preserve"> </w:t>
      </w:r>
      <w:r w:rsidRPr="00113199">
        <w:t>responsibility</w:t>
      </w:r>
      <w:r w:rsidR="00AA4514">
        <w:t xml:space="preserve"> </w:t>
      </w:r>
      <w:r w:rsidRPr="00113199">
        <w:t>for</w:t>
      </w:r>
      <w:r w:rsidR="00AA4514">
        <w:t xml:space="preserve"> </w:t>
      </w:r>
      <w:r w:rsidRPr="00113199">
        <w:t>their</w:t>
      </w:r>
      <w:r w:rsidR="00AA4514">
        <w:t xml:space="preserve"> </w:t>
      </w:r>
      <w:r w:rsidRPr="00113199">
        <w:t>own</w:t>
      </w:r>
      <w:r w:rsidR="00AA4514">
        <w:t xml:space="preserve"> </w:t>
      </w:r>
      <w:r w:rsidRPr="00113199">
        <w:t>development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learning.</w:t>
      </w:r>
      <w:r w:rsidR="00AA4514">
        <w:t xml:space="preserve"> </w:t>
      </w:r>
      <w:r w:rsidRPr="00113199">
        <w:t>He</w:t>
      </w:r>
      <w:r w:rsidR="00AA4514">
        <w:t xml:space="preserve"> </w:t>
      </w:r>
      <w:r w:rsidRPr="00113199">
        <w:t>suggests</w:t>
      </w:r>
      <w:r w:rsidR="00AA4514">
        <w:t xml:space="preserve"> </w:t>
      </w:r>
      <w:r w:rsidRPr="00113199">
        <w:t>that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key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successful</w:t>
      </w:r>
      <w:r w:rsidR="00AA4514">
        <w:t xml:space="preserve"> </w:t>
      </w:r>
      <w:r w:rsidRPr="00113199">
        <w:t>implementation</w:t>
      </w:r>
      <w:r w:rsidR="00AA4514">
        <w:t xml:space="preserve"> </w:t>
      </w:r>
      <w:r w:rsidRPr="00113199">
        <w:t>is</w:t>
      </w:r>
      <w:r w:rsidR="00AA4514">
        <w:t xml:space="preserve"> </w:t>
      </w:r>
      <w:r w:rsidRPr="00113199">
        <w:t>questioning.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emphasis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teaching</w:t>
      </w:r>
      <w:r w:rsidR="00AA4514">
        <w:t xml:space="preserve"> </w:t>
      </w:r>
      <w:r w:rsidRPr="00113199">
        <w:t>needs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be</w:t>
      </w:r>
      <w:r w:rsidR="00AA4514">
        <w:t xml:space="preserve"> </w:t>
      </w:r>
      <w:r w:rsidRPr="00113199">
        <w:t>on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play,</w:t>
      </w:r>
      <w:r w:rsidR="00AA4514">
        <w:t xml:space="preserve"> </w:t>
      </w:r>
      <w:r w:rsidRPr="00113199">
        <w:t>where</w:t>
      </w:r>
      <w:r w:rsidR="00AA4514">
        <w:t xml:space="preserve"> </w:t>
      </w:r>
      <w:r w:rsidRPr="00113199">
        <w:t>tactical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strategic</w:t>
      </w:r>
      <w:r w:rsidR="00AA4514">
        <w:t xml:space="preserve"> </w:t>
      </w:r>
      <w:r w:rsidRPr="00113199">
        <w:t>problems</w:t>
      </w:r>
      <w:r w:rsidR="00AA4514">
        <w:t xml:space="preserve"> </w:t>
      </w:r>
      <w:r w:rsidRPr="00113199">
        <w:t>are</w:t>
      </w:r>
      <w:r w:rsidR="00AA4514">
        <w:t xml:space="preserve"> </w:t>
      </w:r>
      <w:r w:rsidRPr="00113199">
        <w:t>posed</w:t>
      </w:r>
      <w:r w:rsidR="00AA4514">
        <w:t xml:space="preserve"> </w:t>
      </w:r>
      <w:r w:rsidRPr="00113199">
        <w:t>in</w:t>
      </w:r>
      <w:r w:rsidR="00AA4514">
        <w:t xml:space="preserve"> </w:t>
      </w:r>
      <w:r w:rsidRPr="00113199">
        <w:t>a</w:t>
      </w:r>
      <w:r w:rsidR="00AA4514">
        <w:t xml:space="preserve"> </w:t>
      </w:r>
      <w:r w:rsidRPr="00113199">
        <w:t>modified</w:t>
      </w:r>
      <w:r w:rsidR="00AA4514">
        <w:t xml:space="preserve"> </w:t>
      </w:r>
      <w:r w:rsidRPr="00113199">
        <w:t>game</w:t>
      </w:r>
      <w:r w:rsidR="00AA4514">
        <w:t xml:space="preserve"> </w:t>
      </w:r>
      <w:r w:rsidRPr="00113199">
        <w:t>environment,</w:t>
      </w:r>
      <w:r w:rsidR="00AA4514">
        <w:t xml:space="preserve"> </w:t>
      </w:r>
      <w:r w:rsidRPr="00113199">
        <w:t>ultimately</w:t>
      </w:r>
      <w:r w:rsidR="00AA4514">
        <w:t xml:space="preserve"> </w:t>
      </w:r>
      <w:r w:rsidRPr="00113199">
        <w:t>drawing</w:t>
      </w:r>
      <w:r w:rsidR="00AA4514">
        <w:t xml:space="preserve"> </w:t>
      </w:r>
      <w:r w:rsidRPr="00113199">
        <w:t>upon</w:t>
      </w:r>
      <w:r w:rsidR="00AA4514">
        <w:t xml:space="preserve"> </w:t>
      </w:r>
      <w:r w:rsidRPr="00113199">
        <w:t>students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make</w:t>
      </w:r>
      <w:r w:rsidR="00AA4514">
        <w:t xml:space="preserve"> </w:t>
      </w:r>
      <w:r w:rsidRPr="00113199">
        <w:t>decisions.</w:t>
      </w:r>
    </w:p>
    <w:p w:rsidR="00FF4721" w:rsidRDefault="00FF4721" w:rsidP="00AA4514">
      <w:pPr>
        <w:pStyle w:val="5DET-NormalText"/>
        <w:rPr>
          <w:kern w:val="28"/>
          <w:szCs w:val="36"/>
        </w:rPr>
      </w:pPr>
      <w:r w:rsidRPr="00113199">
        <w:rPr>
          <w:kern w:val="28"/>
          <w:szCs w:val="36"/>
        </w:rPr>
        <w:t>A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prominent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implication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expressed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by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all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interviewees,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was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the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demand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for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higher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level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of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pedagogical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content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knowledge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(PCK)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from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the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teachers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when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using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GCAs.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Pill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suggests,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if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teachers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do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n</w:t>
      </w:r>
      <w:r>
        <w:rPr>
          <w:kern w:val="28"/>
          <w:szCs w:val="36"/>
        </w:rPr>
        <w:t>o</w:t>
      </w:r>
      <w:r w:rsidRPr="00113199">
        <w:rPr>
          <w:kern w:val="28"/>
          <w:szCs w:val="36"/>
        </w:rPr>
        <w:t>t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have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the</w:t>
      </w:r>
      <w:r w:rsidR="00AA4514">
        <w:rPr>
          <w:kern w:val="28"/>
          <w:szCs w:val="36"/>
        </w:rPr>
        <w:t xml:space="preserve"> </w:t>
      </w:r>
      <w:r w:rsidRPr="00113199">
        <w:t>understanding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pedagogy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vary</w:t>
      </w:r>
      <w:r w:rsidR="00AA4514">
        <w:t xml:space="preserve"> </w:t>
      </w:r>
      <w:r w:rsidRPr="00113199">
        <w:t>practice</w:t>
      </w:r>
      <w:r w:rsidR="00AA4514">
        <w:t xml:space="preserve"> </w:t>
      </w:r>
      <w:r w:rsidRPr="00113199">
        <w:t>or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content</w:t>
      </w:r>
      <w:r w:rsidR="00AA4514">
        <w:t xml:space="preserve"> </w:t>
      </w:r>
      <w:r w:rsidRPr="00113199">
        <w:t>knowledge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pick</w:t>
      </w:r>
      <w:r w:rsidR="00AA4514">
        <w:t xml:space="preserve"> </w:t>
      </w:r>
      <w:r w:rsidRPr="00113199">
        <w:t>up</w:t>
      </w:r>
      <w:r w:rsidR="00AA4514">
        <w:t xml:space="preserve"> </w:t>
      </w:r>
      <w:r w:rsidRPr="00113199">
        <w:t>on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mechanics</w:t>
      </w:r>
      <w:r w:rsidR="00AA4514">
        <w:t xml:space="preserve"> </w:t>
      </w:r>
      <w:r w:rsidRPr="00113199">
        <w:t>that</w:t>
      </w:r>
      <w:r w:rsidR="00AA4514">
        <w:t xml:space="preserve"> </w:t>
      </w:r>
      <w:r w:rsidRPr="00113199">
        <w:t>might</w:t>
      </w:r>
      <w:r w:rsidR="00AA4514">
        <w:t xml:space="preserve"> </w:t>
      </w:r>
      <w:r w:rsidRPr="00113199">
        <w:t>need</w:t>
      </w:r>
      <w:r w:rsidR="00AA4514">
        <w:t xml:space="preserve"> </w:t>
      </w:r>
      <w:r w:rsidRPr="00113199">
        <w:t>correction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improve</w:t>
      </w:r>
      <w:r w:rsidR="00AA4514">
        <w:t xml:space="preserve"> </w:t>
      </w:r>
      <w:r w:rsidRPr="00113199">
        <w:t>performance,</w:t>
      </w:r>
      <w:r w:rsidR="00AA4514">
        <w:t xml:space="preserve"> </w:t>
      </w:r>
      <w:r w:rsidRPr="00113199">
        <w:rPr>
          <w:kern w:val="28"/>
          <w:szCs w:val="36"/>
        </w:rPr>
        <w:t>then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they</w:t>
      </w:r>
      <w:r w:rsidR="00AA4514">
        <w:rPr>
          <w:kern w:val="28"/>
          <w:szCs w:val="36"/>
        </w:rPr>
        <w:t xml:space="preserve"> </w:t>
      </w:r>
      <w:r>
        <w:rPr>
          <w:kern w:val="28"/>
          <w:szCs w:val="36"/>
        </w:rPr>
        <w:t>will</w:t>
      </w:r>
      <w:r w:rsidR="00AA4514">
        <w:rPr>
          <w:kern w:val="28"/>
          <w:szCs w:val="36"/>
        </w:rPr>
        <w:t xml:space="preserve"> </w:t>
      </w:r>
      <w:r>
        <w:rPr>
          <w:kern w:val="28"/>
          <w:szCs w:val="36"/>
        </w:rPr>
        <w:t>not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improve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students</w:t>
      </w:r>
      <w:r>
        <w:rPr>
          <w:kern w:val="28"/>
          <w:szCs w:val="36"/>
        </w:rPr>
        <w:t>’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learning.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Forrest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emphasises,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that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in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order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to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facilitate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quality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learning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with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GCA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pedagogy,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teachers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need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to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know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what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they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are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looking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for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in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the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game;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if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they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do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n</w:t>
      </w:r>
      <w:r>
        <w:rPr>
          <w:kern w:val="28"/>
          <w:szCs w:val="36"/>
        </w:rPr>
        <w:t>o</w:t>
      </w:r>
      <w:r w:rsidRPr="00113199">
        <w:rPr>
          <w:kern w:val="28"/>
          <w:szCs w:val="36"/>
        </w:rPr>
        <w:t>t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they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will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revert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to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providing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feedback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based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on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movement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performance,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as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it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is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easier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to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provide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technique-based</w:t>
      </w:r>
      <w:r w:rsidR="00AA4514">
        <w:rPr>
          <w:kern w:val="28"/>
          <w:szCs w:val="36"/>
        </w:rPr>
        <w:t xml:space="preserve"> </w:t>
      </w:r>
      <w:r w:rsidRPr="00113199">
        <w:rPr>
          <w:kern w:val="28"/>
          <w:szCs w:val="36"/>
        </w:rPr>
        <w:t>feedback</w:t>
      </w:r>
      <w:r w:rsidR="00AA4514">
        <w:rPr>
          <w:kern w:val="28"/>
          <w:szCs w:val="36"/>
        </w:rPr>
        <w:t xml:space="preserve"> </w:t>
      </w:r>
    </w:p>
    <w:p w:rsidR="00FF4721" w:rsidRDefault="00FF4721" w:rsidP="00AA4514">
      <w:pPr>
        <w:pStyle w:val="5DET-NormalText"/>
        <w:rPr>
          <w:kern w:val="28"/>
          <w:szCs w:val="36"/>
        </w:rPr>
      </w:pPr>
      <w:r w:rsidRPr="00113199">
        <w:t>Pill</w:t>
      </w:r>
      <w:r w:rsidR="00AA4514">
        <w:t xml:space="preserve"> </w:t>
      </w:r>
      <w:r w:rsidRPr="00113199">
        <w:t>reinforces</w:t>
      </w:r>
      <w:r w:rsidR="00AA4514">
        <w:t xml:space="preserve"> </w:t>
      </w:r>
      <w:r w:rsidRPr="00113199">
        <w:t>that</w:t>
      </w:r>
      <w:r w:rsidR="00AA4514">
        <w:t xml:space="preserve"> </w:t>
      </w:r>
      <w:r w:rsidRPr="00113199">
        <w:t>teachers</w:t>
      </w:r>
      <w:r w:rsidR="00AA4514">
        <w:t xml:space="preserve"> </w:t>
      </w:r>
      <w:r w:rsidRPr="00113199">
        <w:t>have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be</w:t>
      </w:r>
      <w:r w:rsidR="00AA4514">
        <w:t xml:space="preserve"> </w:t>
      </w:r>
      <w:r w:rsidRPr="00113199">
        <w:t>very</w:t>
      </w:r>
      <w:r w:rsidR="00AA4514">
        <w:t xml:space="preserve"> </w:t>
      </w:r>
      <w:r w:rsidRPr="00113199">
        <w:t>good</w:t>
      </w:r>
      <w:r w:rsidR="00AA4514">
        <w:t xml:space="preserve"> </w:t>
      </w:r>
      <w:r w:rsidRPr="00113199">
        <w:t>learners</w:t>
      </w:r>
      <w:r w:rsidR="00AA4514">
        <w:t xml:space="preserve"> </w:t>
      </w:r>
      <w:r w:rsidRPr="00113199">
        <w:t>in</w:t>
      </w:r>
      <w:r w:rsidR="00AA4514">
        <w:t xml:space="preserve"> </w:t>
      </w:r>
      <w:r w:rsidRPr="00113199">
        <w:t>order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be</w:t>
      </w:r>
      <w:r w:rsidR="00AA4514">
        <w:t xml:space="preserve"> </w:t>
      </w:r>
      <w:r w:rsidRPr="00113199">
        <w:t>good</w:t>
      </w:r>
      <w:r w:rsidR="00AA4514">
        <w:t xml:space="preserve"> </w:t>
      </w:r>
      <w:r w:rsidRPr="00113199">
        <w:t>implementers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GCA</w:t>
      </w:r>
      <w:r w:rsidR="00AA4514">
        <w:t xml:space="preserve"> </w:t>
      </w:r>
      <w:r w:rsidRPr="00113199">
        <w:t>pedagogy.</w:t>
      </w:r>
      <w:r w:rsidR="00AA4514">
        <w:t xml:space="preserve"> </w:t>
      </w:r>
      <w:r w:rsidRPr="00113199">
        <w:t>They</w:t>
      </w:r>
      <w:r w:rsidR="00AA4514">
        <w:t xml:space="preserve"> </w:t>
      </w:r>
      <w:r w:rsidRPr="00113199">
        <w:t>need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capacity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know</w:t>
      </w:r>
      <w:r w:rsidR="00AA4514">
        <w:t xml:space="preserve"> </w:t>
      </w:r>
      <w:r w:rsidRPr="00113199">
        <w:t>when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intervene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when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ask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right</w:t>
      </w:r>
      <w:r w:rsidR="00AA4514">
        <w:t xml:space="preserve"> </w:t>
      </w:r>
      <w:r w:rsidRPr="00113199">
        <w:t>questions.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ability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direct</w:t>
      </w:r>
      <w:r w:rsidR="00AA4514">
        <w:t xml:space="preserve"> </w:t>
      </w:r>
      <w:r w:rsidRPr="00113199">
        <w:t>attention</w:t>
      </w:r>
      <w:r w:rsidR="00AA4514">
        <w:t xml:space="preserve"> </w:t>
      </w:r>
      <w:r w:rsidRPr="00113199">
        <w:t>in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right</w:t>
      </w:r>
      <w:r w:rsidR="00AA4514">
        <w:t xml:space="preserve"> </w:t>
      </w:r>
      <w:r w:rsidRPr="00113199">
        <w:t>areas</w:t>
      </w:r>
      <w:r w:rsidR="00AA4514">
        <w:t xml:space="preserve"> </w:t>
      </w:r>
      <w:r w:rsidRPr="00113199">
        <w:t>is</w:t>
      </w:r>
      <w:r w:rsidR="00AA4514">
        <w:t xml:space="preserve"> </w:t>
      </w:r>
      <w:r w:rsidRPr="00113199">
        <w:t>critical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understanding.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strength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learning</w:t>
      </w:r>
      <w:r w:rsidR="00AA4514">
        <w:t xml:space="preserve"> </w:t>
      </w:r>
      <w:r w:rsidRPr="00113199">
        <w:t>is</w:t>
      </w:r>
      <w:r w:rsidR="00AA4514">
        <w:t xml:space="preserve"> </w:t>
      </w:r>
      <w:r w:rsidRPr="00113199">
        <w:t>directly</w:t>
      </w:r>
      <w:r w:rsidR="00AA4514">
        <w:t xml:space="preserve"> </w:t>
      </w:r>
      <w:r w:rsidRPr="00113199">
        <w:t>related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capacity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teacher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construct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learning</w:t>
      </w:r>
      <w:r w:rsidR="00AA4514">
        <w:t xml:space="preserve"> </w:t>
      </w:r>
      <w:r w:rsidRPr="00113199">
        <w:t>environment</w:t>
      </w:r>
      <w:r w:rsidR="00AA4514">
        <w:t xml:space="preserve"> </w:t>
      </w:r>
    </w:p>
    <w:p w:rsidR="00FF4721" w:rsidRDefault="00FF4721" w:rsidP="00AA4514">
      <w:pPr>
        <w:pStyle w:val="5DET-NormalText"/>
        <w:rPr>
          <w:rFonts w:eastAsia="Calibri"/>
          <w:lang w:val="en-US"/>
        </w:rPr>
      </w:pPr>
      <w:r w:rsidRPr="00462E57">
        <w:rPr>
          <w:rFonts w:eastAsia="Calibri"/>
          <w:lang w:val="en-US"/>
        </w:rPr>
        <w:t>Dudley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stresses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importance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of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feedback.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He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suggests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that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teachers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are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under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misconception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that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feedback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they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give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students,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is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most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important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feedback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they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will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receive.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It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is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feedback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that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teachers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get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from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their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students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that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makes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them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change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their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teaching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to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cater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for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needs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of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learner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that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is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most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important.</w:t>
      </w:r>
      <w:r w:rsidR="00AA4514">
        <w:rPr>
          <w:rFonts w:eastAsia="Calibri"/>
          <w:lang w:val="en-US"/>
        </w:rPr>
        <w:t xml:space="preserve"> </w:t>
      </w:r>
    </w:p>
    <w:p w:rsidR="00FF4721" w:rsidRDefault="00FF4721" w:rsidP="00AA4514">
      <w:pPr>
        <w:pStyle w:val="5DET-NormalText"/>
        <w:rPr>
          <w:rFonts w:eastAsia="Calibri"/>
          <w:lang w:val="en-US"/>
        </w:rPr>
      </w:pPr>
      <w:r w:rsidRPr="00462E57">
        <w:rPr>
          <w:rFonts w:eastAsia="Calibri"/>
          <w:lang w:val="en-US"/>
        </w:rPr>
        <w:t>Dudley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explains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that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teachers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need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to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plan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and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change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decisively.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They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need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to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be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able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to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adapt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and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adjust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flow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for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lesson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to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ensure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learning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outcomes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are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met.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He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states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that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it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is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not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what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teacher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does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but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what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they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get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students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to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do,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that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counts.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Teachers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need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to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change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way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they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teach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to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ensure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students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are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moving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towards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intend</w:t>
      </w:r>
      <w:bookmarkStart w:id="0" w:name="_GoBack"/>
      <w:bookmarkEnd w:id="0"/>
      <w:r w:rsidRPr="00462E57">
        <w:rPr>
          <w:rFonts w:eastAsia="Calibri"/>
          <w:lang w:val="en-US"/>
        </w:rPr>
        <w:t>ed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learning</w:t>
      </w:r>
      <w:r w:rsidR="00AA4514">
        <w:rPr>
          <w:rFonts w:eastAsia="Calibri"/>
          <w:lang w:val="en-US"/>
        </w:rPr>
        <w:t xml:space="preserve"> </w:t>
      </w:r>
      <w:r w:rsidRPr="00462E57">
        <w:rPr>
          <w:rFonts w:eastAsia="Calibri"/>
          <w:lang w:val="en-US"/>
        </w:rPr>
        <w:t>outcome.</w:t>
      </w:r>
      <w:r w:rsidR="00AA4514">
        <w:rPr>
          <w:rFonts w:eastAsia="Calibri"/>
          <w:lang w:val="en-US"/>
        </w:rPr>
        <w:t xml:space="preserve"> </w:t>
      </w:r>
    </w:p>
    <w:p w:rsidR="00FF4721" w:rsidRDefault="00FF4721" w:rsidP="00AA4514">
      <w:pPr>
        <w:pStyle w:val="4DET-Heading1"/>
        <w:spacing w:line="276" w:lineRule="auto"/>
        <w:rPr>
          <w:rFonts w:eastAsia="Calibri"/>
          <w:lang w:val="en-US"/>
        </w:rPr>
      </w:pPr>
      <w:r w:rsidRPr="00113199">
        <w:rPr>
          <w:rFonts w:eastAsia="Calibri"/>
          <w:lang w:val="en-US"/>
        </w:rPr>
        <w:t>Curriculum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design</w:t>
      </w:r>
    </w:p>
    <w:p w:rsidR="00FF4721" w:rsidRPr="00F77A0A" w:rsidRDefault="00FF4721" w:rsidP="00AA4514">
      <w:pPr>
        <w:pStyle w:val="5DET-NormalText"/>
        <w:rPr>
          <w:rFonts w:eastAsia="Calibri"/>
        </w:rPr>
      </w:pPr>
      <w:r w:rsidRPr="00113199">
        <w:rPr>
          <w:rFonts w:eastAsia="Calibri"/>
        </w:rPr>
        <w:t>GCA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introduces</w:t>
      </w:r>
      <w:r w:rsidR="00AA4514">
        <w:rPr>
          <w:rFonts w:eastAsia="Calibri"/>
        </w:rPr>
        <w:t xml:space="preserve"> </w:t>
      </w:r>
      <w:r>
        <w:rPr>
          <w:rFonts w:eastAsia="Calibri"/>
        </w:rPr>
        <w:t>l</w:t>
      </w:r>
      <w:r w:rsidRPr="00113199">
        <w:rPr>
          <w:rFonts w:eastAsia="Calibri"/>
        </w:rPr>
        <w:t>earning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activities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around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concepts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space,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attack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and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defence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instead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systematic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sequencing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of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the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skills</w:t>
      </w:r>
      <w:r w:rsidR="00AA4514">
        <w:rPr>
          <w:rFonts w:eastAsia="Calibri"/>
        </w:rPr>
        <w:t xml:space="preserve"> </w:t>
      </w:r>
      <w:r w:rsidRPr="00113199">
        <w:rPr>
          <w:rFonts w:eastAsia="Calibri"/>
        </w:rPr>
        <w:t>lesson.</w:t>
      </w:r>
      <w:r w:rsidR="00AA4514">
        <w:rPr>
          <w:rFonts w:eastAsia="Calibri"/>
        </w:rPr>
        <w:t xml:space="preserve"> </w:t>
      </w:r>
      <w:r w:rsidRPr="00113199">
        <w:t>Learning</w:t>
      </w:r>
      <w:r w:rsidR="00AA4514">
        <w:t xml:space="preserve"> </w:t>
      </w:r>
      <w:r w:rsidRPr="00113199">
        <w:t>progression</w:t>
      </w:r>
      <w:r w:rsidR="00AA4514">
        <w:t xml:space="preserve"> </w:t>
      </w:r>
      <w:r w:rsidRPr="00113199">
        <w:t>is</w:t>
      </w:r>
      <w:r w:rsidR="00AA4514">
        <w:t xml:space="preserve"> </w:t>
      </w:r>
      <w:r w:rsidRPr="00113199">
        <w:t>offered</w:t>
      </w:r>
      <w:r w:rsidR="00AA4514">
        <w:t xml:space="preserve"> </w:t>
      </w:r>
      <w:r w:rsidRPr="00113199">
        <w:t>by</w:t>
      </w:r>
      <w:r w:rsidR="00AA4514">
        <w:t xml:space="preserve"> </w:t>
      </w:r>
      <w:r w:rsidRPr="00113199">
        <w:t>delivering</w:t>
      </w:r>
      <w:r w:rsidR="00AA4514">
        <w:t xml:space="preserve"> </w:t>
      </w:r>
      <w:r w:rsidRPr="00113199">
        <w:t>games</w:t>
      </w:r>
      <w:r w:rsidR="00AA4514">
        <w:t xml:space="preserve"> </w:t>
      </w:r>
      <w:r w:rsidRPr="00113199">
        <w:t>education</w:t>
      </w:r>
      <w:r w:rsidR="00AA4514">
        <w:t xml:space="preserve"> </w:t>
      </w:r>
      <w:r w:rsidRPr="00113199">
        <w:t>through</w:t>
      </w:r>
      <w:r w:rsidR="00AA4514">
        <w:t xml:space="preserve"> </w:t>
      </w:r>
      <w:r w:rsidRPr="00113199">
        <w:t>themes</w:t>
      </w:r>
      <w:r w:rsidR="00AA4514">
        <w:t xml:space="preserve"> </w:t>
      </w:r>
      <w:r w:rsidRPr="00113199">
        <w:t>where</w:t>
      </w:r>
      <w:r w:rsidR="00AA4514">
        <w:t xml:space="preserve"> </w:t>
      </w:r>
      <w:r w:rsidRPr="00113199">
        <w:t>games</w:t>
      </w:r>
      <w:r w:rsidR="00AA4514">
        <w:t xml:space="preserve"> </w:t>
      </w:r>
      <w:r w:rsidRPr="00113199">
        <w:t>are</w:t>
      </w:r>
      <w:r w:rsidR="00AA4514">
        <w:t xml:space="preserve"> </w:t>
      </w:r>
      <w:r w:rsidRPr="00113199">
        <w:t>classified</w:t>
      </w:r>
      <w:r w:rsidR="00AA4514">
        <w:t xml:space="preserve"> </w:t>
      </w:r>
      <w:r w:rsidRPr="00113199">
        <w:t>into</w:t>
      </w:r>
      <w:r w:rsidR="00AA4514">
        <w:t xml:space="preserve"> </w:t>
      </w:r>
      <w:r w:rsidRPr="00113199">
        <w:t>four</w:t>
      </w:r>
      <w:r w:rsidR="00AA4514">
        <w:t xml:space="preserve"> </w:t>
      </w:r>
      <w:r w:rsidRPr="00113199">
        <w:t>basic</w:t>
      </w:r>
      <w:r w:rsidR="00AA4514">
        <w:t xml:space="preserve"> </w:t>
      </w:r>
      <w:r w:rsidRPr="00113199">
        <w:t>categories</w:t>
      </w:r>
      <w:r w:rsidR="00AA4514">
        <w:t xml:space="preserve"> </w:t>
      </w:r>
      <w:r w:rsidRPr="00113199">
        <w:t>based</w:t>
      </w:r>
      <w:r w:rsidR="00AA4514">
        <w:t xml:space="preserve"> </w:t>
      </w:r>
      <w:r w:rsidRPr="00113199">
        <w:t>on</w:t>
      </w:r>
      <w:r w:rsidR="00AA4514">
        <w:t xml:space="preserve"> </w:t>
      </w:r>
      <w:r w:rsidRPr="00113199">
        <w:t>their</w:t>
      </w:r>
      <w:r w:rsidR="00AA4514">
        <w:t xml:space="preserve"> </w:t>
      </w:r>
      <w:r w:rsidRPr="00113199">
        <w:t>physical</w:t>
      </w:r>
      <w:r w:rsidR="00AA4514">
        <w:t xml:space="preserve"> </w:t>
      </w:r>
      <w:r w:rsidRPr="00113199">
        <w:t>properties</w:t>
      </w:r>
      <w:r w:rsidR="00AA4514">
        <w:t xml:space="preserve"> </w:t>
      </w:r>
      <w:r w:rsidRPr="00113199">
        <w:t>(Ellis,</w:t>
      </w:r>
      <w:r w:rsidR="00AA4514">
        <w:t xml:space="preserve"> </w:t>
      </w:r>
      <w:r w:rsidRPr="00113199">
        <w:t>1981)</w:t>
      </w:r>
      <w:r w:rsidR="00AA4514">
        <w:t xml:space="preserve"> </w:t>
      </w:r>
      <w:r w:rsidRPr="00113199">
        <w:t>or</w:t>
      </w:r>
      <w:r w:rsidR="00AA4514">
        <w:t xml:space="preserve"> </w:t>
      </w:r>
      <w:r w:rsidRPr="00113199">
        <w:t>their</w:t>
      </w:r>
      <w:r w:rsidR="00AA4514">
        <w:t xml:space="preserve"> </w:t>
      </w:r>
      <w:r w:rsidRPr="00113199">
        <w:t>primary</w:t>
      </w:r>
      <w:r w:rsidR="00AA4514">
        <w:t xml:space="preserve"> </w:t>
      </w:r>
      <w:r w:rsidRPr="00113199">
        <w:t>rules</w:t>
      </w:r>
      <w:r w:rsidR="00AA4514">
        <w:t xml:space="preserve"> </w:t>
      </w:r>
      <w:r w:rsidRPr="00113199">
        <w:t>(Almond,</w:t>
      </w:r>
      <w:r w:rsidR="00AA4514">
        <w:t xml:space="preserve"> </w:t>
      </w:r>
      <w:r w:rsidRPr="00113199">
        <w:t>1986,</w:t>
      </w:r>
      <w:r w:rsidR="00AA4514">
        <w:t xml:space="preserve"> </w:t>
      </w:r>
      <w:r w:rsidRPr="00113199">
        <w:t>Werner,</w:t>
      </w:r>
      <w:r w:rsidR="00AA4514">
        <w:t xml:space="preserve"> </w:t>
      </w:r>
      <w:r w:rsidRPr="00113199">
        <w:t>et</w:t>
      </w:r>
      <w:r w:rsidR="00AA4514">
        <w:t xml:space="preserve"> </w:t>
      </w:r>
      <w:r w:rsidRPr="00113199">
        <w:t>al,</w:t>
      </w:r>
      <w:r w:rsidR="00AA4514">
        <w:t xml:space="preserve"> </w:t>
      </w:r>
      <w:r w:rsidRPr="00113199">
        <w:t>1996).</w:t>
      </w:r>
      <w:r w:rsidR="00AA4514">
        <w:t xml:space="preserve"> </w:t>
      </w:r>
      <w:r w:rsidRPr="00113199">
        <w:t>This</w:t>
      </w:r>
      <w:r w:rsidR="00AA4514">
        <w:t xml:space="preserve"> </w:t>
      </w:r>
      <w:r w:rsidRPr="00113199">
        <w:t>provides</w:t>
      </w:r>
      <w:r w:rsidR="00AA4514">
        <w:t xml:space="preserve"> </w:t>
      </w:r>
      <w:r w:rsidRPr="00113199">
        <w:t>students</w:t>
      </w:r>
      <w:r w:rsidR="00AA4514">
        <w:t xml:space="preserve"> </w:t>
      </w:r>
      <w:r w:rsidRPr="00113199">
        <w:t>with</w:t>
      </w:r>
      <w:r w:rsidR="00AA4514">
        <w:t xml:space="preserve"> </w:t>
      </w:r>
      <w:r w:rsidRPr="00113199">
        <w:t>a</w:t>
      </w:r>
      <w:r w:rsidR="00AA4514">
        <w:t xml:space="preserve"> </w:t>
      </w:r>
      <w:r w:rsidRPr="00113199">
        <w:t>continuous</w:t>
      </w:r>
      <w:r w:rsidR="00AA4514">
        <w:t xml:space="preserve"> </w:t>
      </w:r>
      <w:r w:rsidRPr="00113199">
        <w:t>experience</w:t>
      </w:r>
      <w:r w:rsidR="00AA4514">
        <w:t xml:space="preserve"> </w:t>
      </w:r>
      <w:r w:rsidRPr="00113199">
        <w:t>through</w:t>
      </w:r>
      <w:r w:rsidR="00AA4514">
        <w:t xml:space="preserve"> </w:t>
      </w:r>
      <w:r w:rsidRPr="00113199">
        <w:t>school</w:t>
      </w:r>
      <w:r w:rsidR="00AA4514">
        <w:t xml:space="preserve"> </w:t>
      </w:r>
      <w:r w:rsidRPr="00F77A0A">
        <w:t>years</w:t>
      </w:r>
      <w:r w:rsidR="00AA4514" w:rsidRPr="00F77A0A">
        <w:t xml:space="preserve"> </w:t>
      </w:r>
      <w:r w:rsidRPr="00F77A0A">
        <w:t>in</w:t>
      </w:r>
      <w:r w:rsidR="00AA4514" w:rsidRPr="00F77A0A">
        <w:t xml:space="preserve"> </w:t>
      </w:r>
      <w:r w:rsidRPr="00F77A0A">
        <w:t>which</w:t>
      </w:r>
      <w:r w:rsidR="00AA4514" w:rsidRPr="00F77A0A">
        <w:t xml:space="preserve"> </w:t>
      </w:r>
      <w:r w:rsidRPr="00F77A0A">
        <w:t>experiences</w:t>
      </w:r>
      <w:r w:rsidR="00AA4514" w:rsidRPr="00F77A0A">
        <w:t xml:space="preserve"> </w:t>
      </w:r>
      <w:r w:rsidRPr="00F77A0A">
        <w:t>are</w:t>
      </w:r>
      <w:r w:rsidR="00AA4514" w:rsidRPr="00F77A0A">
        <w:t xml:space="preserve"> </w:t>
      </w:r>
      <w:r w:rsidRPr="00F77A0A">
        <w:t>selected</w:t>
      </w:r>
      <w:r w:rsidR="00AA4514" w:rsidRPr="00F77A0A">
        <w:t xml:space="preserve"> </w:t>
      </w:r>
      <w:r w:rsidRPr="00F77A0A">
        <w:t>to</w:t>
      </w:r>
      <w:r w:rsidR="00AA4514" w:rsidRPr="00F77A0A">
        <w:t xml:space="preserve"> </w:t>
      </w:r>
      <w:r w:rsidRPr="00F77A0A">
        <w:t>provide</w:t>
      </w:r>
      <w:r w:rsidR="00AA4514" w:rsidRPr="00F77A0A">
        <w:t xml:space="preserve"> </w:t>
      </w:r>
      <w:r w:rsidRPr="00F77A0A">
        <w:t>progression</w:t>
      </w:r>
      <w:r w:rsidR="00AA4514" w:rsidRPr="00F77A0A">
        <w:t xml:space="preserve"> </w:t>
      </w:r>
      <w:r w:rsidRPr="00F77A0A">
        <w:t>and</w:t>
      </w:r>
      <w:r w:rsidR="00AA4514" w:rsidRPr="00F77A0A">
        <w:t xml:space="preserve"> </w:t>
      </w:r>
      <w:r w:rsidRPr="00F77A0A">
        <w:t>balance</w:t>
      </w:r>
      <w:r w:rsidR="00AA4514" w:rsidRPr="00F77A0A">
        <w:t xml:space="preserve"> </w:t>
      </w:r>
      <w:r w:rsidRPr="00F77A0A">
        <w:rPr>
          <w:rFonts w:eastAsia="Calibri"/>
        </w:rPr>
        <w:t>(Werner,</w:t>
      </w:r>
      <w:r w:rsidR="00AA4514" w:rsidRPr="00F77A0A">
        <w:rPr>
          <w:rFonts w:eastAsia="Calibri"/>
        </w:rPr>
        <w:t xml:space="preserve"> </w:t>
      </w:r>
      <w:r w:rsidRPr="00F77A0A">
        <w:rPr>
          <w:rFonts w:eastAsia="Calibri"/>
        </w:rPr>
        <w:t>Thorpe</w:t>
      </w:r>
      <w:r w:rsidR="00AA4514" w:rsidRPr="00F77A0A">
        <w:rPr>
          <w:rFonts w:eastAsia="Calibri"/>
        </w:rPr>
        <w:t xml:space="preserve"> </w:t>
      </w:r>
      <w:r w:rsidRPr="00F77A0A">
        <w:rPr>
          <w:rFonts w:eastAsia="Calibri"/>
        </w:rPr>
        <w:t>and</w:t>
      </w:r>
      <w:r w:rsidR="00AA4514" w:rsidRPr="00F77A0A">
        <w:rPr>
          <w:rFonts w:eastAsia="Calibri"/>
        </w:rPr>
        <w:t xml:space="preserve"> </w:t>
      </w:r>
      <w:r w:rsidRPr="00F77A0A">
        <w:rPr>
          <w:rFonts w:eastAsia="Calibri"/>
        </w:rPr>
        <w:t>Bunker,</w:t>
      </w:r>
      <w:r w:rsidR="00AA4514" w:rsidRPr="00F77A0A">
        <w:rPr>
          <w:rFonts w:eastAsia="Calibri"/>
        </w:rPr>
        <w:t xml:space="preserve"> </w:t>
      </w:r>
      <w:r w:rsidRPr="00F77A0A">
        <w:rPr>
          <w:rFonts w:eastAsia="Calibri"/>
        </w:rPr>
        <w:t>1996).</w:t>
      </w:r>
      <w:r w:rsidR="00AA4514" w:rsidRPr="00F77A0A">
        <w:rPr>
          <w:rFonts w:eastAsia="Calibri"/>
        </w:rPr>
        <w:t xml:space="preserve"> </w:t>
      </w:r>
    </w:p>
    <w:p w:rsidR="00FF4721" w:rsidRDefault="00FF4721" w:rsidP="00AA4514">
      <w:pPr>
        <w:pStyle w:val="5DET-NormalText"/>
      </w:pPr>
      <w:r w:rsidRPr="00F77A0A">
        <w:t>GCAs</w:t>
      </w:r>
      <w:r w:rsidR="00AA4514" w:rsidRPr="00F77A0A">
        <w:t xml:space="preserve"> </w:t>
      </w:r>
      <w:r w:rsidRPr="00F77A0A">
        <w:t>present</w:t>
      </w:r>
      <w:r w:rsidR="00AA4514" w:rsidRPr="00F77A0A">
        <w:t xml:space="preserve"> </w:t>
      </w:r>
      <w:r w:rsidRPr="00F77A0A">
        <w:t>implications</w:t>
      </w:r>
      <w:r w:rsidR="00AA4514" w:rsidRPr="00F77A0A">
        <w:t xml:space="preserve"> </w:t>
      </w:r>
      <w:r w:rsidRPr="00F77A0A">
        <w:t>for</w:t>
      </w:r>
      <w:r w:rsidR="00AA4514" w:rsidRPr="00F77A0A">
        <w:t xml:space="preserve"> </w:t>
      </w:r>
      <w:r w:rsidRPr="00F77A0A">
        <w:t>programming</w:t>
      </w:r>
      <w:r w:rsidR="00AA4514" w:rsidRPr="00F77A0A">
        <w:t xml:space="preserve"> </w:t>
      </w:r>
      <w:r w:rsidRPr="00F77A0A">
        <w:t>and</w:t>
      </w:r>
      <w:r w:rsidR="00AA4514" w:rsidRPr="00F77A0A">
        <w:t xml:space="preserve"> </w:t>
      </w:r>
      <w:r w:rsidRPr="00F77A0A">
        <w:t>curriculum</w:t>
      </w:r>
      <w:r w:rsidR="00AA4514" w:rsidRPr="00F77A0A">
        <w:t xml:space="preserve"> </w:t>
      </w:r>
      <w:r w:rsidRPr="00F77A0A">
        <w:t>design;</w:t>
      </w:r>
      <w:r w:rsidR="00AA4514" w:rsidRPr="00F77A0A">
        <w:t xml:space="preserve"> </w:t>
      </w:r>
      <w:r w:rsidRPr="00F77A0A">
        <w:t>particularly</w:t>
      </w:r>
      <w:r w:rsidR="00AA4514" w:rsidRPr="00F77A0A">
        <w:t xml:space="preserve"> </w:t>
      </w:r>
      <w:r w:rsidRPr="00F77A0A">
        <w:t>when</w:t>
      </w:r>
      <w:r w:rsidR="00AA4514" w:rsidRPr="00F77A0A">
        <w:t xml:space="preserve"> </w:t>
      </w:r>
      <w:r w:rsidRPr="00F77A0A">
        <w:t>they</w:t>
      </w:r>
      <w:r w:rsidR="00AA4514" w:rsidRPr="00F77A0A">
        <w:t xml:space="preserve"> </w:t>
      </w:r>
      <w:r w:rsidRPr="00F77A0A">
        <w:t>are</w:t>
      </w:r>
      <w:r w:rsidR="00AA4514" w:rsidRPr="00F77A0A">
        <w:t xml:space="preserve"> </w:t>
      </w:r>
      <w:r w:rsidRPr="00F77A0A">
        <w:t>based</w:t>
      </w:r>
      <w:r w:rsidR="00AA4514" w:rsidRPr="00F77A0A">
        <w:t xml:space="preserve"> </w:t>
      </w:r>
      <w:r w:rsidRPr="00F77A0A">
        <w:t>on</w:t>
      </w:r>
      <w:r w:rsidR="00AA4514" w:rsidRPr="00F77A0A">
        <w:t xml:space="preserve"> </w:t>
      </w:r>
      <w:r w:rsidRPr="00F77A0A">
        <w:t>seasonal</w:t>
      </w:r>
      <w:r w:rsidR="00AA4514" w:rsidRPr="00F77A0A">
        <w:t xml:space="preserve"> </w:t>
      </w:r>
      <w:r w:rsidRPr="00F77A0A">
        <w:t>delivery</w:t>
      </w:r>
      <w:r w:rsidR="00AA4514" w:rsidRPr="00F77A0A">
        <w:t xml:space="preserve"> </w:t>
      </w:r>
      <w:r w:rsidRPr="00F77A0A">
        <w:t>of</w:t>
      </w:r>
      <w:r w:rsidR="00AA4514" w:rsidRPr="00F77A0A">
        <w:t xml:space="preserve"> </w:t>
      </w:r>
      <w:r w:rsidRPr="00F77A0A">
        <w:t>sports.</w:t>
      </w:r>
      <w:r w:rsidR="00AA4514" w:rsidRPr="00F77A0A">
        <w:t xml:space="preserve"> </w:t>
      </w:r>
      <w:r w:rsidRPr="00F77A0A">
        <w:t>The</w:t>
      </w:r>
      <w:r w:rsidR="00AA4514" w:rsidRPr="00F77A0A">
        <w:t xml:space="preserve"> </w:t>
      </w:r>
      <w:r w:rsidRPr="00F77A0A">
        <w:t>games</w:t>
      </w:r>
      <w:r w:rsidR="00AA4514" w:rsidRPr="00F77A0A">
        <w:t xml:space="preserve"> </w:t>
      </w:r>
      <w:r w:rsidRPr="00F77A0A">
        <w:t>classification</w:t>
      </w:r>
      <w:r w:rsidR="00AA4514" w:rsidRPr="00F77A0A">
        <w:t xml:space="preserve"> </w:t>
      </w:r>
      <w:r w:rsidRPr="00F77A0A">
        <w:t>system</w:t>
      </w:r>
      <w:r w:rsidR="00AA4514" w:rsidRPr="00F77A0A">
        <w:t xml:space="preserve"> </w:t>
      </w:r>
      <w:r w:rsidRPr="00F77A0A">
        <w:t>challenges</w:t>
      </w:r>
      <w:r w:rsidR="00AA4514" w:rsidRPr="00F77A0A">
        <w:t xml:space="preserve"> </w:t>
      </w:r>
      <w:r w:rsidRPr="00F77A0A">
        <w:t>PDHPE</w:t>
      </w:r>
      <w:r w:rsidR="00AA4514" w:rsidRPr="00F77A0A">
        <w:t xml:space="preserve"> </w:t>
      </w:r>
      <w:r w:rsidRPr="00F77A0A">
        <w:t>scope</w:t>
      </w:r>
      <w:r w:rsidR="00AA4514" w:rsidRPr="00F77A0A">
        <w:t xml:space="preserve"> </w:t>
      </w:r>
      <w:r w:rsidRPr="00F77A0A">
        <w:t>and</w:t>
      </w:r>
      <w:r w:rsidR="00AA4514" w:rsidRPr="00F77A0A">
        <w:t xml:space="preserve"> </w:t>
      </w:r>
      <w:r w:rsidRPr="00F77A0A">
        <w:t>sequences</w:t>
      </w:r>
      <w:r w:rsidR="00AA4514" w:rsidRPr="00F77A0A">
        <w:t xml:space="preserve"> </w:t>
      </w:r>
      <w:r w:rsidRPr="00F77A0A">
        <w:t>to</w:t>
      </w:r>
      <w:r w:rsidR="00AA4514" w:rsidRPr="00F77A0A">
        <w:t xml:space="preserve"> </w:t>
      </w:r>
      <w:r w:rsidRPr="00F77A0A">
        <w:t>move</w:t>
      </w:r>
      <w:r w:rsidR="00AA4514" w:rsidRPr="00F77A0A">
        <w:t xml:space="preserve"> </w:t>
      </w:r>
      <w:r w:rsidRPr="00F77A0A">
        <w:t>away</w:t>
      </w:r>
      <w:r w:rsidR="00AA4514" w:rsidRPr="00F77A0A">
        <w:t xml:space="preserve"> </w:t>
      </w:r>
      <w:r w:rsidRPr="00F77A0A">
        <w:t>from</w:t>
      </w:r>
      <w:r w:rsidR="00AA4514" w:rsidRPr="00F77A0A">
        <w:t xml:space="preserve"> </w:t>
      </w:r>
      <w:r w:rsidRPr="00F77A0A">
        <w:t>a</w:t>
      </w:r>
      <w:r w:rsidR="00AA4514" w:rsidRPr="00F77A0A">
        <w:t xml:space="preserve"> </w:t>
      </w:r>
      <w:r w:rsidRPr="00F77A0A">
        <w:t>curriculum</w:t>
      </w:r>
      <w:r w:rsidR="00AA4514" w:rsidRPr="00F77A0A">
        <w:t xml:space="preserve"> </w:t>
      </w:r>
      <w:r w:rsidRPr="00F77A0A">
        <w:t>dominated</w:t>
      </w:r>
      <w:r w:rsidR="00AA4514" w:rsidRPr="00F77A0A">
        <w:t xml:space="preserve"> </w:t>
      </w:r>
      <w:r w:rsidRPr="00F77A0A">
        <w:t>by</w:t>
      </w:r>
      <w:r w:rsidR="00AA4514" w:rsidRPr="00F77A0A">
        <w:t xml:space="preserve"> </w:t>
      </w:r>
      <w:r w:rsidRPr="00F77A0A">
        <w:t>certain</w:t>
      </w:r>
      <w:r w:rsidR="00AA4514" w:rsidRPr="00F77A0A">
        <w:t xml:space="preserve"> </w:t>
      </w:r>
      <w:r w:rsidRPr="00F77A0A">
        <w:t>types</w:t>
      </w:r>
      <w:r w:rsidR="00AA4514" w:rsidRPr="00F77A0A">
        <w:t xml:space="preserve"> </w:t>
      </w:r>
      <w:r w:rsidRPr="00F77A0A">
        <w:t>of</w:t>
      </w:r>
      <w:r w:rsidR="00AA4514" w:rsidRPr="00F77A0A">
        <w:t xml:space="preserve"> </w:t>
      </w:r>
      <w:r w:rsidRPr="00F77A0A">
        <w:t>sports</w:t>
      </w:r>
      <w:r w:rsidR="00AA4514" w:rsidRPr="00F77A0A">
        <w:t xml:space="preserve"> </w:t>
      </w:r>
      <w:r w:rsidRPr="00F77A0A">
        <w:t>(Bunker,</w:t>
      </w:r>
      <w:r w:rsidR="00AA4514" w:rsidRPr="00F77A0A">
        <w:t xml:space="preserve"> </w:t>
      </w:r>
      <w:r w:rsidRPr="00F77A0A">
        <w:t>Thorpe</w:t>
      </w:r>
      <w:r w:rsidR="00AA4514" w:rsidRPr="00F77A0A">
        <w:t xml:space="preserve"> </w:t>
      </w:r>
      <w:r w:rsidRPr="00F77A0A">
        <w:t>and</w:t>
      </w:r>
      <w:r w:rsidR="00AA4514" w:rsidRPr="00F77A0A">
        <w:t xml:space="preserve"> </w:t>
      </w:r>
      <w:r w:rsidRPr="00F77A0A">
        <w:t>Almond,</w:t>
      </w:r>
      <w:r w:rsidR="00AA4514" w:rsidRPr="00F77A0A">
        <w:t xml:space="preserve"> </w:t>
      </w:r>
      <w:r w:rsidRPr="00F77A0A">
        <w:t>1982).</w:t>
      </w:r>
      <w:r w:rsidR="00AA4514" w:rsidRPr="00F77A0A">
        <w:t xml:space="preserve"> </w:t>
      </w:r>
      <w:r w:rsidRPr="00F77A0A">
        <w:t>This</w:t>
      </w:r>
      <w:r w:rsidR="00AA4514" w:rsidRPr="00F77A0A">
        <w:t xml:space="preserve"> </w:t>
      </w:r>
      <w:r w:rsidRPr="00F77A0A">
        <w:t>requires</w:t>
      </w:r>
      <w:r w:rsidR="00AA4514" w:rsidRPr="00F77A0A">
        <w:t xml:space="preserve"> </w:t>
      </w:r>
      <w:r w:rsidRPr="00F77A0A">
        <w:t>physical</w:t>
      </w:r>
      <w:r w:rsidR="00AA4514" w:rsidRPr="00F77A0A">
        <w:t xml:space="preserve"> </w:t>
      </w:r>
      <w:r w:rsidRPr="00F77A0A">
        <w:t>educators</w:t>
      </w:r>
      <w:r w:rsidR="00AA4514" w:rsidRPr="00F77A0A">
        <w:t xml:space="preserve"> </w:t>
      </w:r>
      <w:r w:rsidRPr="00F77A0A">
        <w:t>to</w:t>
      </w:r>
      <w:r w:rsidR="00AA4514" w:rsidRPr="00F77A0A">
        <w:t xml:space="preserve"> </w:t>
      </w:r>
      <w:r w:rsidRPr="00F77A0A">
        <w:t>rethink</w:t>
      </w:r>
      <w:r w:rsidR="00AA4514" w:rsidRPr="00F77A0A">
        <w:t xml:space="preserve"> </w:t>
      </w:r>
      <w:r w:rsidRPr="00F77A0A">
        <w:t>the</w:t>
      </w:r>
      <w:r w:rsidR="00AA4514" w:rsidRPr="00F77A0A">
        <w:t xml:space="preserve"> </w:t>
      </w:r>
      <w:r w:rsidRPr="00F77A0A">
        <w:t>structure</w:t>
      </w:r>
      <w:r w:rsidR="00AA4514" w:rsidRPr="00F77A0A">
        <w:t xml:space="preserve"> </w:t>
      </w:r>
      <w:r w:rsidRPr="00F77A0A">
        <w:t>of</w:t>
      </w:r>
      <w:r w:rsidR="00AA4514" w:rsidRPr="00F77A0A">
        <w:t xml:space="preserve"> </w:t>
      </w:r>
      <w:r w:rsidRPr="00F77A0A">
        <w:t>their</w:t>
      </w:r>
      <w:r w:rsidR="00AA4514" w:rsidRPr="00F77A0A">
        <w:t xml:space="preserve"> </w:t>
      </w:r>
      <w:r w:rsidRPr="00F77A0A">
        <w:t>curriculum.</w:t>
      </w:r>
      <w:r w:rsidR="00AA4514" w:rsidRPr="00F77A0A">
        <w:t xml:space="preserve"> </w:t>
      </w:r>
      <w:r w:rsidRPr="00F77A0A">
        <w:t>PDHPE</w:t>
      </w:r>
      <w:r w:rsidR="00AA4514" w:rsidRPr="00F77A0A">
        <w:t xml:space="preserve"> </w:t>
      </w:r>
      <w:r w:rsidRPr="00113199">
        <w:t>scope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sequences</w:t>
      </w:r>
      <w:r w:rsidR="00AA4514">
        <w:t xml:space="preserve"> </w:t>
      </w:r>
      <w:r w:rsidRPr="00113199">
        <w:t>need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reflect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order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tactical</w:t>
      </w:r>
      <w:r w:rsidR="00AA4514">
        <w:t xml:space="preserve"> </w:t>
      </w:r>
      <w:r w:rsidRPr="00113199">
        <w:t>complexity</w:t>
      </w:r>
      <w:r w:rsidR="00AA4514">
        <w:t xml:space="preserve"> </w:t>
      </w:r>
      <w:r w:rsidRPr="00113199">
        <w:t>presented</w:t>
      </w:r>
      <w:r w:rsidR="00AA4514">
        <w:t xml:space="preserve"> </w:t>
      </w:r>
      <w:r w:rsidRPr="00113199">
        <w:t>by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games</w:t>
      </w:r>
      <w:r w:rsidR="00AA4514">
        <w:t xml:space="preserve"> </w:t>
      </w:r>
      <w:r w:rsidRPr="00113199">
        <w:t>categories.</w:t>
      </w:r>
      <w:r w:rsidR="00AA4514">
        <w:t xml:space="preserve"> </w:t>
      </w:r>
      <w:r w:rsidRPr="00113199">
        <w:lastRenderedPageBreak/>
        <w:t>Programs</w:t>
      </w:r>
      <w:r w:rsidR="00AA4514">
        <w:t xml:space="preserve"> </w:t>
      </w:r>
      <w:r w:rsidRPr="00113199">
        <w:t>should</w:t>
      </w:r>
      <w:r w:rsidR="00AA4514">
        <w:t xml:space="preserve"> </w:t>
      </w:r>
      <w:r w:rsidRPr="00113199">
        <w:t>start</w:t>
      </w:r>
      <w:r w:rsidR="00AA4514">
        <w:t xml:space="preserve"> </w:t>
      </w:r>
      <w:r w:rsidRPr="00113199">
        <w:t>with</w:t>
      </w:r>
      <w:r w:rsidR="00AA4514">
        <w:t xml:space="preserve"> </w:t>
      </w:r>
      <w:r>
        <w:t>t</w:t>
      </w:r>
      <w:r w:rsidRPr="00113199">
        <w:t>arget</w:t>
      </w:r>
      <w:r w:rsidR="00AA4514">
        <w:t xml:space="preserve"> </w:t>
      </w:r>
      <w:r w:rsidRPr="00113199">
        <w:t>games,</w:t>
      </w:r>
      <w:r w:rsidR="00AA4514">
        <w:t xml:space="preserve"> </w:t>
      </w:r>
      <w:r>
        <w:t>s</w:t>
      </w:r>
      <w:r w:rsidRPr="00113199">
        <w:t>trike</w:t>
      </w:r>
      <w:r w:rsidR="00AA4514">
        <w:t xml:space="preserve"> </w:t>
      </w:r>
      <w:r>
        <w:t>f</w:t>
      </w:r>
      <w:r w:rsidRPr="00113199">
        <w:t>ield</w:t>
      </w:r>
      <w:r w:rsidR="00AA4514">
        <w:t xml:space="preserve"> </w:t>
      </w:r>
      <w:r w:rsidRPr="00113199">
        <w:t>games,</w:t>
      </w:r>
      <w:r w:rsidR="00AA4514">
        <w:t xml:space="preserve"> </w:t>
      </w:r>
      <w:r w:rsidRPr="00113199">
        <w:t>build</w:t>
      </w:r>
      <w:r w:rsidR="00AA4514">
        <w:t xml:space="preserve"> </w:t>
      </w:r>
      <w:r w:rsidRPr="00113199">
        <w:t>through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net/wall</w:t>
      </w:r>
      <w:r w:rsidR="00AA4514">
        <w:t xml:space="preserve"> </w:t>
      </w:r>
      <w:r w:rsidRPr="00113199">
        <w:t>games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finally</w:t>
      </w:r>
      <w:r w:rsidR="00AA4514">
        <w:t xml:space="preserve"> </w:t>
      </w:r>
      <w:r w:rsidRPr="00113199">
        <w:t>finish</w:t>
      </w:r>
      <w:r w:rsidR="00AA4514">
        <w:t xml:space="preserve"> </w:t>
      </w:r>
      <w:r w:rsidRPr="00113199">
        <w:t>with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most</w:t>
      </w:r>
      <w:r w:rsidR="00AA4514">
        <w:t xml:space="preserve"> </w:t>
      </w:r>
      <w:r w:rsidRPr="00113199">
        <w:t>tactically</w:t>
      </w:r>
      <w:r w:rsidR="00AA4514">
        <w:t xml:space="preserve"> </w:t>
      </w:r>
      <w:r w:rsidRPr="00113199">
        <w:t>complex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invasion</w:t>
      </w:r>
      <w:r w:rsidR="00AA4514">
        <w:t xml:space="preserve"> </w:t>
      </w:r>
      <w:r w:rsidRPr="00113199">
        <w:t>games.</w:t>
      </w:r>
    </w:p>
    <w:p w:rsidR="00FF4721" w:rsidRDefault="00FF4721" w:rsidP="00AA4514">
      <w:pPr>
        <w:pStyle w:val="5DET-NormalText"/>
      </w:pPr>
      <w:r w:rsidRPr="00113199">
        <w:t>Dudley</w:t>
      </w:r>
      <w:r w:rsidR="00AA4514">
        <w:t xml:space="preserve"> </w:t>
      </w:r>
      <w:r w:rsidRPr="00113199">
        <w:t>encourages</w:t>
      </w:r>
      <w:r w:rsidR="00AA4514">
        <w:t xml:space="preserve"> </w:t>
      </w:r>
      <w:r w:rsidRPr="00113199">
        <w:t>‘Backward</w:t>
      </w:r>
      <w:r w:rsidR="00AA4514">
        <w:t xml:space="preserve"> </w:t>
      </w:r>
      <w:r w:rsidRPr="00113199">
        <w:t>Mapping’</w:t>
      </w:r>
      <w:r w:rsidR="00AA4514">
        <w:t xml:space="preserve"> </w:t>
      </w:r>
      <w:r w:rsidRPr="00113199">
        <w:t>that</w:t>
      </w:r>
      <w:r w:rsidR="00AA4514">
        <w:t xml:space="preserve"> </w:t>
      </w:r>
      <w:r w:rsidRPr="00113199">
        <w:t>not</w:t>
      </w:r>
      <w:r w:rsidR="00AA4514">
        <w:t xml:space="preserve"> </w:t>
      </w:r>
      <w:r w:rsidRPr="00113199">
        <w:t>only</w:t>
      </w:r>
      <w:r w:rsidR="00AA4514">
        <w:t xml:space="preserve"> </w:t>
      </w:r>
      <w:r w:rsidRPr="00113199">
        <w:t>starts</w:t>
      </w:r>
      <w:r w:rsidR="00AA4514">
        <w:t xml:space="preserve"> </w:t>
      </w:r>
      <w:r w:rsidRPr="00113199">
        <w:t>with</w:t>
      </w:r>
      <w:r w:rsidR="00AA4514">
        <w:t xml:space="preserve"> </w:t>
      </w:r>
      <w:r w:rsidRPr="00113199">
        <w:t>assessment</w:t>
      </w:r>
      <w:r w:rsidR="00AA4514">
        <w:t xml:space="preserve"> </w:t>
      </w:r>
      <w:r w:rsidRPr="00113199">
        <w:t>but</w:t>
      </w:r>
      <w:r w:rsidR="00AA4514">
        <w:t xml:space="preserve"> </w:t>
      </w:r>
      <w:r w:rsidRPr="00113199">
        <w:t>also</w:t>
      </w:r>
      <w:r w:rsidR="00AA4514">
        <w:t xml:space="preserve"> </w:t>
      </w:r>
      <w:r w:rsidRPr="00113199">
        <w:t>specifically</w:t>
      </w:r>
      <w:r w:rsidR="00AA4514">
        <w:t xml:space="preserve"> </w:t>
      </w:r>
      <w:r w:rsidRPr="00113199">
        <w:t>looks</w:t>
      </w:r>
      <w:r w:rsidR="00AA4514">
        <w:t xml:space="preserve"> </w:t>
      </w:r>
      <w:r w:rsidRPr="00113199">
        <w:t>at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reporting</w:t>
      </w:r>
      <w:r w:rsidR="00AA4514">
        <w:t xml:space="preserve"> </w:t>
      </w:r>
      <w:r w:rsidRPr="00113199">
        <w:t>process.</w:t>
      </w:r>
      <w:r w:rsidR="00AA4514">
        <w:t xml:space="preserve"> </w:t>
      </w:r>
      <w:r w:rsidRPr="00113199">
        <w:t>Traditionally</w:t>
      </w:r>
      <w:r w:rsidR="00AA4514">
        <w:t xml:space="preserve"> </w:t>
      </w:r>
      <w:r w:rsidRPr="00113199">
        <w:t>assessment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reporting</w:t>
      </w:r>
      <w:r w:rsidR="00AA4514">
        <w:t xml:space="preserve"> </w:t>
      </w:r>
      <w:r w:rsidRPr="00113199">
        <w:t>in</w:t>
      </w:r>
      <w:r w:rsidR="00AA4514">
        <w:t xml:space="preserve"> </w:t>
      </w:r>
      <w:r w:rsidRPr="00113199">
        <w:t>games</w:t>
      </w:r>
      <w:r w:rsidR="00AA4514">
        <w:t xml:space="preserve"> </w:t>
      </w:r>
      <w:r w:rsidRPr="00113199">
        <w:t>has</w:t>
      </w:r>
      <w:r w:rsidR="00AA4514">
        <w:t xml:space="preserve"> </w:t>
      </w:r>
      <w:r w:rsidRPr="00113199">
        <w:t>focused</w:t>
      </w:r>
      <w:r w:rsidR="00AA4514">
        <w:t xml:space="preserve"> </w:t>
      </w:r>
      <w:r w:rsidRPr="00113199">
        <w:t>on</w:t>
      </w:r>
      <w:r w:rsidR="00AA4514">
        <w:t xml:space="preserve"> </w:t>
      </w:r>
      <w:r w:rsidRPr="00113199">
        <w:t>skills,</w:t>
      </w:r>
      <w:r w:rsidR="00AA4514">
        <w:t xml:space="preserve"> </w:t>
      </w:r>
      <w:r w:rsidRPr="00113199">
        <w:t>knowledge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fitness.</w:t>
      </w:r>
      <w:r w:rsidR="00AA4514">
        <w:t xml:space="preserve"> </w:t>
      </w:r>
      <w:r w:rsidRPr="00113199">
        <w:t>Dudley</w:t>
      </w:r>
      <w:r w:rsidR="00AA4514">
        <w:t xml:space="preserve"> </w:t>
      </w:r>
      <w:r w:rsidRPr="00113199">
        <w:t>challenges</w:t>
      </w:r>
      <w:r w:rsidR="00AA4514">
        <w:t xml:space="preserve"> </w:t>
      </w:r>
      <w:r w:rsidRPr="00113199">
        <w:t>educators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create</w:t>
      </w:r>
      <w:r w:rsidR="00AA4514">
        <w:t xml:space="preserve"> </w:t>
      </w:r>
      <w:r w:rsidRPr="00113199">
        <w:t>informative</w:t>
      </w:r>
      <w:r w:rsidR="00AA4514">
        <w:t xml:space="preserve"> </w:t>
      </w:r>
      <w:r w:rsidRPr="00113199">
        <w:t>assessments</w:t>
      </w:r>
      <w:r w:rsidR="00AA4514">
        <w:t xml:space="preserve"> </w:t>
      </w:r>
      <w:r w:rsidRPr="00113199">
        <w:t>for</w:t>
      </w:r>
      <w:r w:rsidR="00AA4514">
        <w:t xml:space="preserve"> </w:t>
      </w:r>
      <w:r w:rsidRPr="00113199">
        <w:t>games</w:t>
      </w:r>
      <w:r w:rsidR="00AA4514">
        <w:t xml:space="preserve"> </w:t>
      </w:r>
      <w:r w:rsidRPr="00113199">
        <w:t>that</w:t>
      </w:r>
      <w:r w:rsidR="00AA4514">
        <w:t xml:space="preserve"> </w:t>
      </w:r>
      <w:r w:rsidRPr="00113199">
        <w:t>guide</w:t>
      </w:r>
      <w:r w:rsidR="00AA4514">
        <w:t xml:space="preserve"> </w:t>
      </w:r>
      <w:r w:rsidRPr="00113199">
        <w:t>program</w:t>
      </w:r>
      <w:r w:rsidR="00AA4514">
        <w:t xml:space="preserve"> </w:t>
      </w:r>
      <w:r w:rsidRPr="00113199">
        <w:t>design.</w:t>
      </w:r>
      <w:r w:rsidR="00AA4514">
        <w:t xml:space="preserve"> </w:t>
      </w:r>
    </w:p>
    <w:p w:rsidR="00FF4721" w:rsidRDefault="00FF4721" w:rsidP="00AA4514">
      <w:pPr>
        <w:pStyle w:val="5DET-NormalText"/>
      </w:pPr>
      <w:r w:rsidRPr="00113199">
        <w:t>Dudley</w:t>
      </w:r>
      <w:r w:rsidR="00AA4514">
        <w:t xml:space="preserve"> </w:t>
      </w:r>
      <w:r w:rsidRPr="00113199">
        <w:t>suggests</w:t>
      </w:r>
      <w:r w:rsidR="00AA4514">
        <w:t xml:space="preserve"> </w:t>
      </w:r>
      <w:r w:rsidRPr="00113199">
        <w:t>that</w:t>
      </w:r>
      <w:r w:rsidR="00AA4514">
        <w:t xml:space="preserve"> </w:t>
      </w:r>
      <w:r w:rsidRPr="00113199">
        <w:t>reporting</w:t>
      </w:r>
      <w:r w:rsidR="00AA4514">
        <w:t xml:space="preserve"> </w:t>
      </w:r>
      <w:r w:rsidRPr="00113199">
        <w:t>procedures</w:t>
      </w:r>
      <w:r w:rsidR="00AA4514">
        <w:t xml:space="preserve"> </w:t>
      </w:r>
      <w:r w:rsidRPr="00113199">
        <w:t>are</w:t>
      </w:r>
      <w:r w:rsidR="00AA4514">
        <w:t xml:space="preserve"> </w:t>
      </w:r>
      <w:r w:rsidRPr="00113199">
        <w:t>one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largest</w:t>
      </w:r>
      <w:r w:rsidR="00AA4514">
        <w:t xml:space="preserve"> </w:t>
      </w:r>
      <w:r w:rsidRPr="00113199">
        <w:t>impetuses</w:t>
      </w:r>
      <w:r w:rsidR="00AA4514">
        <w:t xml:space="preserve"> </w:t>
      </w:r>
      <w:r w:rsidRPr="00113199">
        <w:t>for</w:t>
      </w:r>
      <w:r w:rsidR="00AA4514">
        <w:t xml:space="preserve"> </w:t>
      </w:r>
      <w:r w:rsidRPr="00113199">
        <w:t>facilitating</w:t>
      </w:r>
      <w:r w:rsidR="00AA4514">
        <w:t xml:space="preserve"> </w:t>
      </w:r>
      <w:r w:rsidRPr="00113199">
        <w:t>change</w:t>
      </w:r>
      <w:r w:rsidR="00AA4514">
        <w:t xml:space="preserve"> </w:t>
      </w:r>
      <w:r w:rsidRPr="00113199">
        <w:t>in</w:t>
      </w:r>
      <w:r w:rsidR="00AA4514">
        <w:t xml:space="preserve"> </w:t>
      </w:r>
      <w:r w:rsidRPr="00113199">
        <w:t>teaching</w:t>
      </w:r>
      <w:r w:rsidR="00AA4514">
        <w:t xml:space="preserve"> </w:t>
      </w:r>
      <w:r w:rsidRPr="00113199">
        <w:t>practice.</w:t>
      </w:r>
      <w:r w:rsidR="00AA4514">
        <w:t xml:space="preserve"> </w:t>
      </w:r>
      <w:r w:rsidRPr="00113199">
        <w:t>Physical</w:t>
      </w:r>
      <w:r w:rsidR="00AA4514">
        <w:t xml:space="preserve"> </w:t>
      </w:r>
      <w:r>
        <w:t>e</w:t>
      </w:r>
      <w:r w:rsidRPr="00113199">
        <w:t>ducators</w:t>
      </w:r>
      <w:r w:rsidR="00AA4514">
        <w:t xml:space="preserve"> </w:t>
      </w:r>
      <w:r w:rsidRPr="00113199">
        <w:t>need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shift</w:t>
      </w:r>
      <w:r w:rsidR="00AA4514">
        <w:t xml:space="preserve"> </w:t>
      </w:r>
      <w:r w:rsidRPr="00113199">
        <w:t>their</w:t>
      </w:r>
      <w:r w:rsidR="00AA4514">
        <w:t xml:space="preserve"> </w:t>
      </w:r>
      <w:r w:rsidRPr="00113199">
        <w:t>reporting</w:t>
      </w:r>
      <w:r w:rsidR="00AA4514">
        <w:t xml:space="preserve"> </w:t>
      </w:r>
      <w:r w:rsidRPr="00113199">
        <w:t>procedures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focus</w:t>
      </w:r>
      <w:r w:rsidR="00AA4514">
        <w:t xml:space="preserve"> </w:t>
      </w:r>
      <w:r w:rsidRPr="00113199">
        <w:t>on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cognitive</w:t>
      </w:r>
      <w:r w:rsidR="00AA4514">
        <w:t xml:space="preserve"> </w:t>
      </w:r>
      <w:r w:rsidRPr="00113199">
        <w:t>process.</w:t>
      </w:r>
      <w:r w:rsidR="00AA4514">
        <w:t xml:space="preserve"> </w:t>
      </w:r>
      <w:r w:rsidRPr="00113199">
        <w:t>Performance</w:t>
      </w:r>
      <w:r w:rsidR="00AA4514">
        <w:t xml:space="preserve"> </w:t>
      </w:r>
      <w:r w:rsidRPr="00113199">
        <w:t>needs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be</w:t>
      </w:r>
      <w:r w:rsidR="00AA4514">
        <w:t xml:space="preserve"> </w:t>
      </w:r>
      <w:r w:rsidRPr="00113199">
        <w:t>judged</w:t>
      </w:r>
      <w:r w:rsidR="00AA4514">
        <w:t xml:space="preserve"> </w:t>
      </w:r>
      <w:r w:rsidRPr="00113199">
        <w:t>on</w:t>
      </w:r>
      <w:r w:rsidR="00AA4514">
        <w:t xml:space="preserve"> </w:t>
      </w:r>
      <w:r w:rsidRPr="00113199">
        <w:t>how</w:t>
      </w:r>
      <w:r w:rsidR="00AA4514">
        <w:t xml:space="preserve"> </w:t>
      </w:r>
      <w:r w:rsidRPr="00113199">
        <w:t>much</w:t>
      </w:r>
      <w:r w:rsidR="00AA4514">
        <w:t xml:space="preserve"> </w:t>
      </w:r>
      <w:r w:rsidRPr="00113199">
        <w:t>thinking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student</w:t>
      </w:r>
      <w:r w:rsidR="00AA4514">
        <w:t xml:space="preserve"> </w:t>
      </w:r>
      <w:r w:rsidRPr="00113199">
        <w:t>has</w:t>
      </w:r>
      <w:r w:rsidR="00AA4514">
        <w:t xml:space="preserve"> </w:t>
      </w:r>
      <w:r w:rsidRPr="00113199">
        <w:t>done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suggests</w:t>
      </w:r>
      <w:r w:rsidR="00AA4514">
        <w:t xml:space="preserve"> </w:t>
      </w:r>
      <w:r w:rsidRPr="00113199">
        <w:t>that</w:t>
      </w:r>
      <w:r w:rsidR="00AA4514">
        <w:t xml:space="preserve"> </w:t>
      </w:r>
      <w:r w:rsidRPr="00113199">
        <w:t>this</w:t>
      </w:r>
      <w:r w:rsidR="00AA4514">
        <w:t xml:space="preserve"> </w:t>
      </w:r>
      <w:r w:rsidRPr="00113199">
        <w:t>should</w:t>
      </w:r>
      <w:r w:rsidR="00AA4514">
        <w:t xml:space="preserve"> </w:t>
      </w:r>
      <w:r w:rsidRPr="00113199">
        <w:t>be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premise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reporting</w:t>
      </w:r>
      <w:r w:rsidR="00AA4514">
        <w:t xml:space="preserve"> </w:t>
      </w:r>
      <w:r w:rsidRPr="00113199">
        <w:t>procedures.</w:t>
      </w:r>
    </w:p>
    <w:p w:rsidR="00FF4721" w:rsidRDefault="00FF4721" w:rsidP="00AA4514">
      <w:pPr>
        <w:pStyle w:val="4DET-Heading1"/>
        <w:spacing w:line="276" w:lineRule="auto"/>
        <w:rPr>
          <w:rFonts w:eastAsia="Calibri"/>
          <w:lang w:val="en-US"/>
        </w:rPr>
      </w:pPr>
      <w:r w:rsidRPr="00113199">
        <w:rPr>
          <w:rFonts w:eastAsia="Calibri"/>
          <w:lang w:val="en-US"/>
        </w:rPr>
        <w:t>Future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Directions</w:t>
      </w:r>
    </w:p>
    <w:p w:rsidR="00FF4721" w:rsidRDefault="00FF4721" w:rsidP="00AA4514">
      <w:pPr>
        <w:pStyle w:val="5DET-NormalText"/>
      </w:pPr>
      <w:r w:rsidRPr="00113199">
        <w:t>The</w:t>
      </w:r>
      <w:r w:rsidR="00AA4514">
        <w:t xml:space="preserve"> </w:t>
      </w:r>
      <w:r w:rsidRPr="00113199">
        <w:t>desired</w:t>
      </w:r>
      <w:r w:rsidR="00AA4514">
        <w:t xml:space="preserve"> </w:t>
      </w:r>
      <w:r w:rsidRPr="00113199">
        <w:t>outcome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this</w:t>
      </w:r>
      <w:r w:rsidR="00AA4514">
        <w:t xml:space="preserve"> </w:t>
      </w:r>
      <w:r w:rsidRPr="00113199">
        <w:t>study</w:t>
      </w:r>
      <w:r w:rsidR="00AA4514">
        <w:t xml:space="preserve"> </w:t>
      </w:r>
      <w:r w:rsidRPr="00113199">
        <w:t>was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devise</w:t>
      </w:r>
      <w:r w:rsidR="00AA4514">
        <w:t xml:space="preserve"> </w:t>
      </w:r>
      <w:r w:rsidRPr="00113199">
        <w:t>Game</w:t>
      </w:r>
      <w:r w:rsidR="00AA4514">
        <w:t xml:space="preserve"> </w:t>
      </w:r>
      <w:r w:rsidRPr="00113199">
        <w:t>Centred</w:t>
      </w:r>
      <w:r w:rsidR="00AA4514">
        <w:t xml:space="preserve"> </w:t>
      </w:r>
      <w:r w:rsidRPr="00113199">
        <w:t>resources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professional</w:t>
      </w:r>
      <w:r w:rsidR="00AA4514">
        <w:t xml:space="preserve"> </w:t>
      </w:r>
      <w:r w:rsidRPr="00113199">
        <w:t>development</w:t>
      </w:r>
      <w:r w:rsidR="00AA4514">
        <w:t xml:space="preserve"> </w:t>
      </w:r>
      <w:r w:rsidRPr="00113199">
        <w:t>opportunities</w:t>
      </w:r>
      <w:r w:rsidR="00AA4514">
        <w:t xml:space="preserve"> </w:t>
      </w:r>
      <w:r w:rsidRPr="00113199">
        <w:t>that</w:t>
      </w:r>
      <w:r w:rsidR="00AA4514">
        <w:t xml:space="preserve"> </w:t>
      </w:r>
      <w:r w:rsidRPr="00113199">
        <w:t>provide</w:t>
      </w:r>
      <w:r w:rsidR="00AA4514">
        <w:t xml:space="preserve"> </w:t>
      </w:r>
      <w:r w:rsidRPr="00113199">
        <w:t>high</w:t>
      </w:r>
      <w:r w:rsidR="00AA4514">
        <w:t xml:space="preserve"> </w:t>
      </w:r>
      <w:r w:rsidRPr="00113199">
        <w:t>quality</w:t>
      </w:r>
      <w:r w:rsidR="00AA4514">
        <w:t xml:space="preserve"> </w:t>
      </w:r>
      <w:r w:rsidRPr="00113199">
        <w:t>learning</w:t>
      </w:r>
      <w:r w:rsidR="00AA4514">
        <w:t xml:space="preserve"> </w:t>
      </w:r>
      <w:r w:rsidRPr="00113199">
        <w:t>in</w:t>
      </w:r>
      <w:r w:rsidR="00AA4514">
        <w:t xml:space="preserve"> </w:t>
      </w:r>
      <w:r w:rsidRPr="00113199">
        <w:t>line</w:t>
      </w:r>
      <w:r w:rsidR="00AA4514">
        <w:t xml:space="preserve"> </w:t>
      </w:r>
      <w:r w:rsidRPr="00113199">
        <w:t>with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NSW</w:t>
      </w:r>
      <w:r w:rsidR="00AA4514">
        <w:t xml:space="preserve"> </w:t>
      </w:r>
      <w:r w:rsidRPr="00113199">
        <w:t>PDHPE</w:t>
      </w:r>
      <w:r w:rsidR="00AA4514">
        <w:t xml:space="preserve"> </w:t>
      </w:r>
      <w:r w:rsidRPr="00113199">
        <w:t>syllabi.</w:t>
      </w:r>
      <w:r w:rsidR="00AA4514">
        <w:t xml:space="preserve"> </w:t>
      </w:r>
      <w:r w:rsidRPr="00113199">
        <w:t>However,</w:t>
      </w:r>
      <w:r w:rsidR="00AA4514">
        <w:t xml:space="preserve"> </w:t>
      </w:r>
      <w:r w:rsidRPr="00113199">
        <w:t>in</w:t>
      </w:r>
      <w:r w:rsidR="00AA4514">
        <w:t xml:space="preserve"> </w:t>
      </w:r>
      <w:r w:rsidRPr="00113199">
        <w:t>conducting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many</w:t>
      </w:r>
      <w:r w:rsidR="00AA4514">
        <w:t xml:space="preserve"> </w:t>
      </w:r>
      <w:r w:rsidRPr="00113199">
        <w:t>interviews</w:t>
      </w:r>
      <w:r w:rsidR="00AA4514">
        <w:t xml:space="preserve"> </w:t>
      </w:r>
      <w:r w:rsidRPr="00113199">
        <w:t>throughout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study,</w:t>
      </w:r>
      <w:r w:rsidR="00AA4514">
        <w:t xml:space="preserve"> </w:t>
      </w:r>
      <w:r w:rsidRPr="00113199">
        <w:t>concern</w:t>
      </w:r>
      <w:r w:rsidR="00AA4514">
        <w:t xml:space="preserve"> </w:t>
      </w:r>
      <w:r w:rsidRPr="00113199">
        <w:t>was</w:t>
      </w:r>
      <w:r w:rsidR="00AA4514">
        <w:t xml:space="preserve"> </w:t>
      </w:r>
      <w:r w:rsidRPr="00113199">
        <w:t>expressed</w:t>
      </w:r>
      <w:r w:rsidR="00AA4514">
        <w:t xml:space="preserve"> </w:t>
      </w:r>
      <w:r w:rsidRPr="00113199">
        <w:t>about</w:t>
      </w:r>
      <w:r w:rsidR="00AA4514">
        <w:t xml:space="preserve"> </w:t>
      </w:r>
      <w:r w:rsidRPr="00113199">
        <w:t>creating</w:t>
      </w:r>
      <w:r w:rsidR="00AA4514">
        <w:t xml:space="preserve"> </w:t>
      </w:r>
      <w:r w:rsidRPr="00113199">
        <w:t>‘yet</w:t>
      </w:r>
      <w:r w:rsidR="00AA4514">
        <w:t xml:space="preserve"> </w:t>
      </w:r>
      <w:r w:rsidRPr="00113199">
        <w:t>another</w:t>
      </w:r>
      <w:r w:rsidR="00AA4514">
        <w:t xml:space="preserve"> </w:t>
      </w:r>
      <w:r w:rsidRPr="00113199">
        <w:t>resource’</w:t>
      </w:r>
      <w:r w:rsidR="00AA4514">
        <w:t xml:space="preserve"> </w:t>
      </w:r>
      <w:r w:rsidRPr="00113199">
        <w:t>that</w:t>
      </w:r>
      <w:r w:rsidR="00AA4514">
        <w:t xml:space="preserve"> </w:t>
      </w:r>
      <w:r w:rsidRPr="00113199">
        <w:t>simply</w:t>
      </w:r>
      <w:r w:rsidR="00AA4514">
        <w:t xml:space="preserve"> </w:t>
      </w:r>
      <w:r w:rsidRPr="00113199">
        <w:t>branded</w:t>
      </w:r>
      <w:r w:rsidR="00AA4514">
        <w:t xml:space="preserve"> </w:t>
      </w:r>
      <w:r w:rsidRPr="00113199">
        <w:t>GCAs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provide</w:t>
      </w:r>
      <w:r w:rsidR="00AA4514">
        <w:t xml:space="preserve"> </w:t>
      </w:r>
      <w:r w:rsidRPr="00113199">
        <w:t>a</w:t>
      </w:r>
      <w:r w:rsidR="00AA4514">
        <w:t xml:space="preserve"> </w:t>
      </w:r>
      <w:r w:rsidRPr="00113199">
        <w:t>very</w:t>
      </w:r>
      <w:r w:rsidR="00AA4514">
        <w:t xml:space="preserve"> </w:t>
      </w:r>
      <w:r w:rsidRPr="00113199">
        <w:t>rigid</w:t>
      </w:r>
      <w:r w:rsidR="00AA4514">
        <w:t xml:space="preserve"> </w:t>
      </w:r>
      <w:r w:rsidRPr="00113199">
        <w:t>way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presenting</w:t>
      </w:r>
      <w:r w:rsidR="00AA4514">
        <w:t xml:space="preserve"> </w:t>
      </w:r>
      <w:r w:rsidRPr="00113199">
        <w:t>such</w:t>
      </w:r>
      <w:r w:rsidR="00AA4514">
        <w:t xml:space="preserve"> </w:t>
      </w:r>
      <w:r w:rsidRPr="00113199">
        <w:t>dynamic</w:t>
      </w:r>
      <w:r w:rsidR="00AA4514">
        <w:t xml:space="preserve"> </w:t>
      </w:r>
      <w:r w:rsidRPr="00113199">
        <w:t>learning</w:t>
      </w:r>
      <w:r w:rsidR="00AA4514">
        <w:t xml:space="preserve"> </w:t>
      </w:r>
      <w:r w:rsidRPr="00113199">
        <w:t>where</w:t>
      </w:r>
      <w:r w:rsidR="00AA4514">
        <w:t xml:space="preserve"> </w:t>
      </w:r>
      <w:r w:rsidRPr="00113199">
        <w:t>teachers</w:t>
      </w:r>
      <w:r w:rsidR="00AA4514">
        <w:t xml:space="preserve"> </w:t>
      </w:r>
      <w:r w:rsidRPr="00113199">
        <w:t>are</w:t>
      </w:r>
      <w:r w:rsidR="00AA4514">
        <w:t xml:space="preserve"> </w:t>
      </w:r>
      <w:r w:rsidRPr="00113199">
        <w:t>encouraged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adapt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lesson</w:t>
      </w:r>
      <w:r w:rsidR="00AA4514">
        <w:t xml:space="preserve"> </w:t>
      </w:r>
      <w:r w:rsidRPr="00113199">
        <w:t>on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spot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meet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demands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their</w:t>
      </w:r>
      <w:r w:rsidR="00AA4514">
        <w:t xml:space="preserve"> </w:t>
      </w:r>
      <w:r w:rsidRPr="00113199">
        <w:t>students,</w:t>
      </w:r>
      <w:r w:rsidR="00AA4514">
        <w:t xml:space="preserve"> </w:t>
      </w:r>
      <w:r w:rsidRPr="00113199">
        <w:t>as</w:t>
      </w:r>
      <w:r w:rsidR="00AA4514">
        <w:t xml:space="preserve"> </w:t>
      </w:r>
      <w:r w:rsidRPr="00113199">
        <w:t>a</w:t>
      </w:r>
      <w:r w:rsidR="00AA4514">
        <w:t xml:space="preserve"> </w:t>
      </w:r>
      <w:r w:rsidRPr="00113199">
        <w:t>result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their</w:t>
      </w:r>
      <w:r w:rsidR="00AA4514">
        <w:t xml:space="preserve"> </w:t>
      </w:r>
      <w:r w:rsidRPr="00113199">
        <w:t>observations</w:t>
      </w:r>
      <w:r w:rsidR="00AA4514">
        <w:t xml:space="preserve"> </w:t>
      </w:r>
      <w:r w:rsidRPr="00113199">
        <w:t>within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context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lesson.</w:t>
      </w:r>
      <w:r w:rsidR="00AA4514">
        <w:t xml:space="preserve"> </w:t>
      </w:r>
      <w:r w:rsidRPr="00113199">
        <w:t>Providing</w:t>
      </w:r>
      <w:r w:rsidR="00AA4514">
        <w:t xml:space="preserve"> </w:t>
      </w:r>
      <w:r w:rsidRPr="00113199">
        <w:t>professional</w:t>
      </w:r>
      <w:r w:rsidR="00AA4514">
        <w:t xml:space="preserve"> </w:t>
      </w:r>
      <w:r w:rsidRPr="00113199">
        <w:t>development</w:t>
      </w:r>
      <w:r w:rsidR="00AA4514">
        <w:t xml:space="preserve"> </w:t>
      </w:r>
      <w:r w:rsidRPr="00113199">
        <w:t>opportunities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establishing</w:t>
      </w:r>
      <w:r w:rsidR="00AA4514">
        <w:t xml:space="preserve"> </w:t>
      </w:r>
      <w:r w:rsidRPr="00113199">
        <w:t>communities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practice</w:t>
      </w:r>
      <w:r w:rsidR="00AA4514">
        <w:t xml:space="preserve"> </w:t>
      </w:r>
      <w:r w:rsidRPr="00113199">
        <w:t>were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preferred</w:t>
      </w:r>
      <w:r w:rsidR="00AA4514">
        <w:t xml:space="preserve"> </w:t>
      </w:r>
      <w:r w:rsidRPr="00113199">
        <w:t>medium</w:t>
      </w:r>
      <w:r w:rsidR="00AA4514">
        <w:t xml:space="preserve"> </w:t>
      </w:r>
      <w:r w:rsidRPr="00113199">
        <w:t>for</w:t>
      </w:r>
      <w:r w:rsidR="00AA4514">
        <w:t xml:space="preserve"> </w:t>
      </w:r>
      <w:r w:rsidRPr="00113199">
        <w:t>providing</w:t>
      </w:r>
      <w:r w:rsidR="00AA4514">
        <w:t xml:space="preserve"> </w:t>
      </w:r>
      <w:r w:rsidRPr="00113199">
        <w:t>support</w:t>
      </w:r>
      <w:r w:rsidR="00AA4514">
        <w:t xml:space="preserve"> </w:t>
      </w:r>
      <w:r w:rsidRPr="00113199">
        <w:t>for</w:t>
      </w:r>
      <w:r w:rsidR="00AA4514">
        <w:t xml:space="preserve"> </w:t>
      </w:r>
      <w:r w:rsidRPr="00113199">
        <w:t>teachers.</w:t>
      </w:r>
      <w:r w:rsidR="00AA4514">
        <w:t xml:space="preserve"> </w:t>
      </w:r>
    </w:p>
    <w:p w:rsidR="00FF4721" w:rsidRDefault="00FF4721" w:rsidP="00AA4514">
      <w:pPr>
        <w:pStyle w:val="5DET-NormalText"/>
      </w:pPr>
      <w:r w:rsidRPr="00113199">
        <w:t>Pill</w:t>
      </w:r>
      <w:r w:rsidR="00AA4514">
        <w:t xml:space="preserve"> </w:t>
      </w:r>
      <w:r w:rsidRPr="00113199">
        <w:t>suggest</w:t>
      </w:r>
      <w:r>
        <w:t>s</w:t>
      </w:r>
      <w:r w:rsidR="00AA4514">
        <w:t xml:space="preserve"> </w:t>
      </w:r>
      <w:r w:rsidRPr="00113199">
        <w:t>that</w:t>
      </w:r>
      <w:r w:rsidR="00AA4514">
        <w:t xml:space="preserve"> </w:t>
      </w:r>
      <w:r>
        <w:t>p</w:t>
      </w:r>
      <w:r w:rsidRPr="00113199">
        <w:t>rofessional</w:t>
      </w:r>
      <w:r w:rsidR="00AA4514">
        <w:t xml:space="preserve"> </w:t>
      </w:r>
      <w:r w:rsidRPr="00113199">
        <w:t>development</w:t>
      </w:r>
      <w:r w:rsidR="00AA4514">
        <w:t xml:space="preserve"> </w:t>
      </w:r>
      <w:r w:rsidRPr="00113199">
        <w:t>needs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be</w:t>
      </w:r>
      <w:r w:rsidR="00AA4514">
        <w:t xml:space="preserve"> </w:t>
      </w:r>
      <w:r w:rsidRPr="00113199">
        <w:t>offered</w:t>
      </w:r>
      <w:r w:rsidR="00AA4514">
        <w:t xml:space="preserve"> </w:t>
      </w:r>
      <w:r w:rsidRPr="00113199">
        <w:t>around</w:t>
      </w:r>
      <w:r w:rsidR="00AA4514">
        <w:t xml:space="preserve"> </w:t>
      </w:r>
      <w:r w:rsidRPr="00113199">
        <w:t>questioning,</w:t>
      </w:r>
      <w:r w:rsidR="00AA4514">
        <w:t xml:space="preserve"> </w:t>
      </w:r>
      <w:r w:rsidRPr="00113199">
        <w:t>so</w:t>
      </w:r>
      <w:r w:rsidR="00AA4514">
        <w:t xml:space="preserve"> </w:t>
      </w:r>
      <w:r w:rsidRPr="00113199">
        <w:t>that</w:t>
      </w:r>
      <w:r w:rsidR="00AA4514">
        <w:t xml:space="preserve"> </w:t>
      </w:r>
      <w:r w:rsidRPr="00113199">
        <w:t>it</w:t>
      </w:r>
      <w:r w:rsidR="00AA4514">
        <w:t xml:space="preserve"> </w:t>
      </w:r>
      <w:r w:rsidRPr="00113199">
        <w:t>is</w:t>
      </w:r>
      <w:r w:rsidR="00AA4514">
        <w:t xml:space="preserve"> </w:t>
      </w:r>
      <w:r w:rsidRPr="00113199">
        <w:t>developed</w:t>
      </w:r>
      <w:r w:rsidR="00AA4514">
        <w:t xml:space="preserve"> </w:t>
      </w:r>
      <w:r w:rsidRPr="00113199">
        <w:t>as</w:t>
      </w:r>
      <w:r w:rsidR="00AA4514">
        <w:t xml:space="preserve"> </w:t>
      </w:r>
      <w:r w:rsidRPr="00113199">
        <w:t>central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lesson</w:t>
      </w:r>
      <w:r w:rsidR="00AA4514">
        <w:t xml:space="preserve"> </w:t>
      </w:r>
      <w:r w:rsidRPr="00113199">
        <w:t>plan.</w:t>
      </w:r>
      <w:r w:rsidR="00AA4514">
        <w:t xml:space="preserve"> </w:t>
      </w:r>
      <w:r w:rsidRPr="00113199">
        <w:t>This</w:t>
      </w:r>
      <w:r w:rsidR="00AA4514">
        <w:t xml:space="preserve"> </w:t>
      </w:r>
      <w:r w:rsidRPr="00113199">
        <w:t>is</w:t>
      </w:r>
      <w:r w:rsidR="00AA4514">
        <w:t xml:space="preserve"> </w:t>
      </w:r>
      <w:r w:rsidRPr="00113199">
        <w:t>a</w:t>
      </w:r>
      <w:r w:rsidR="00AA4514">
        <w:t xml:space="preserve"> </w:t>
      </w:r>
      <w:r w:rsidRPr="00113199">
        <w:t>big</w:t>
      </w:r>
      <w:r w:rsidR="00AA4514">
        <w:t xml:space="preserve"> </w:t>
      </w:r>
      <w:r w:rsidRPr="00113199">
        <w:t>shift</w:t>
      </w:r>
      <w:r w:rsidR="00AA4514">
        <w:t xml:space="preserve"> </w:t>
      </w:r>
      <w:r w:rsidRPr="00113199">
        <w:t>from</w:t>
      </w:r>
      <w:r w:rsidR="00AA4514">
        <w:t xml:space="preserve"> </w:t>
      </w:r>
      <w:r w:rsidRPr="00113199">
        <w:t>teacher</w:t>
      </w:r>
      <w:r w:rsidR="00AA4514">
        <w:t xml:space="preserve"> </w:t>
      </w:r>
      <w:r w:rsidRPr="00113199">
        <w:t>objective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content.</w:t>
      </w:r>
      <w:r w:rsidR="00AA4514">
        <w:t xml:space="preserve"> </w:t>
      </w:r>
      <w:r w:rsidRPr="00113199">
        <w:t>It</w:t>
      </w:r>
      <w:r w:rsidR="00AA4514">
        <w:t xml:space="preserve"> </w:t>
      </w:r>
      <w:r w:rsidRPr="00113199">
        <w:t>is</w:t>
      </w:r>
      <w:r w:rsidR="00AA4514">
        <w:t xml:space="preserve"> </w:t>
      </w:r>
      <w:r w:rsidRPr="00113199">
        <w:t>important</w:t>
      </w:r>
      <w:r w:rsidR="00AA4514">
        <w:t xml:space="preserve"> </w:t>
      </w:r>
      <w:r w:rsidRPr="00113199">
        <w:t>for</w:t>
      </w:r>
      <w:r w:rsidR="00AA4514">
        <w:t xml:space="preserve"> </w:t>
      </w:r>
      <w:r w:rsidRPr="00113199">
        <w:t>teachers</w:t>
      </w:r>
      <w:r w:rsidR="00AA4514">
        <w:t xml:space="preserve"> </w:t>
      </w:r>
      <w:r w:rsidRPr="00113199">
        <w:t>to</w:t>
      </w:r>
      <w:r w:rsidR="00AA4514">
        <w:t xml:space="preserve"> </w:t>
      </w:r>
      <w:r w:rsidRPr="00113199">
        <w:t>consider</w:t>
      </w:r>
      <w:r w:rsidR="00AA4514">
        <w:t xml:space="preserve"> </w:t>
      </w:r>
      <w:r w:rsidRPr="00113199">
        <w:t>what</w:t>
      </w:r>
      <w:r w:rsidR="00AA4514">
        <w:t xml:space="preserve"> </w:t>
      </w:r>
      <w:r w:rsidRPr="00113199">
        <w:t>answers</w:t>
      </w:r>
      <w:r w:rsidR="00AA4514">
        <w:t xml:space="preserve"> </w:t>
      </w:r>
      <w:r w:rsidRPr="00113199">
        <w:t>they</w:t>
      </w:r>
      <w:r w:rsidR="00AA4514">
        <w:t xml:space="preserve"> </w:t>
      </w:r>
      <w:r w:rsidRPr="00113199">
        <w:t>might</w:t>
      </w:r>
      <w:r w:rsidR="00AA4514">
        <w:t xml:space="preserve"> </w:t>
      </w:r>
      <w:r w:rsidRPr="00113199">
        <w:t>get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not</w:t>
      </w:r>
      <w:r w:rsidR="00AA4514">
        <w:t xml:space="preserve"> </w:t>
      </w:r>
      <w:r w:rsidRPr="00113199">
        <w:t>give</w:t>
      </w:r>
      <w:r w:rsidR="00AA4514">
        <w:t xml:space="preserve"> </w:t>
      </w:r>
      <w:r w:rsidRPr="00113199">
        <w:t>up</w:t>
      </w:r>
      <w:r w:rsidR="00AA4514">
        <w:t xml:space="preserve"> </w:t>
      </w:r>
      <w:r w:rsidRPr="00113199">
        <w:t>on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question</w:t>
      </w:r>
      <w:r w:rsidR="00AA4514">
        <w:t xml:space="preserve"> </w:t>
      </w:r>
      <w:r w:rsidRPr="00113199">
        <w:t>if</w:t>
      </w:r>
      <w:r w:rsidR="00AA4514">
        <w:t xml:space="preserve"> </w:t>
      </w:r>
      <w:r w:rsidRPr="00113199">
        <w:t>they</w:t>
      </w:r>
      <w:r w:rsidR="00AA4514">
        <w:t xml:space="preserve"> </w:t>
      </w:r>
      <w:r w:rsidRPr="00113199">
        <w:t>do</w:t>
      </w:r>
      <w:r w:rsidR="00AA4514">
        <w:t xml:space="preserve"> </w:t>
      </w:r>
      <w:r w:rsidRPr="00113199">
        <w:t>n</w:t>
      </w:r>
      <w:r>
        <w:t>o</w:t>
      </w:r>
      <w:r w:rsidRPr="00113199">
        <w:t>t</w:t>
      </w:r>
      <w:r w:rsidR="00AA4514">
        <w:t xml:space="preserve"> </w:t>
      </w:r>
      <w:r w:rsidRPr="00113199">
        <w:t>get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right</w:t>
      </w:r>
      <w:r w:rsidR="00AA4514">
        <w:t xml:space="preserve"> </w:t>
      </w:r>
      <w:r w:rsidRPr="00113199">
        <w:t>answer</w:t>
      </w:r>
      <w:r w:rsidR="00AA4514">
        <w:t xml:space="preserve"> </w:t>
      </w:r>
      <w:r w:rsidRPr="00113199">
        <w:t>or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answer</w:t>
      </w:r>
      <w:r w:rsidR="00AA4514">
        <w:t xml:space="preserve"> </w:t>
      </w:r>
      <w:r w:rsidRPr="00113199">
        <w:t>they</w:t>
      </w:r>
      <w:r w:rsidR="00AA4514">
        <w:t xml:space="preserve"> </w:t>
      </w:r>
      <w:r w:rsidRPr="00113199">
        <w:t>were</w:t>
      </w:r>
      <w:r w:rsidR="00AA4514">
        <w:t xml:space="preserve"> </w:t>
      </w:r>
      <w:r w:rsidRPr="00113199">
        <w:t>looking</w:t>
      </w:r>
      <w:r w:rsidR="00AA4514">
        <w:t xml:space="preserve"> </w:t>
      </w:r>
      <w:r w:rsidRPr="00113199">
        <w:t>for.</w:t>
      </w:r>
    </w:p>
    <w:p w:rsidR="00FF4721" w:rsidRPr="00AA4514" w:rsidRDefault="00FF4721" w:rsidP="00AA4514">
      <w:pPr>
        <w:pStyle w:val="5DET-NormalText"/>
      </w:pPr>
      <w:r>
        <w:t>Communities</w:t>
      </w:r>
      <w:r w:rsidR="00AA4514">
        <w:t xml:space="preserve"> </w:t>
      </w:r>
      <w:r>
        <w:t>of</w:t>
      </w:r>
      <w:r w:rsidR="00AA4514">
        <w:t xml:space="preserve"> </w:t>
      </w:r>
      <w:r>
        <w:t>practice</w:t>
      </w:r>
      <w:r w:rsidR="00AA4514">
        <w:t xml:space="preserve"> </w:t>
      </w:r>
      <w:r>
        <w:t>need</w:t>
      </w:r>
      <w:r w:rsidR="00AA4514">
        <w:t xml:space="preserve"> </w:t>
      </w:r>
      <w:r>
        <w:t>to</w:t>
      </w:r>
      <w:r w:rsidR="00AA4514">
        <w:t xml:space="preserve"> </w:t>
      </w:r>
      <w:r>
        <w:t>be</w:t>
      </w:r>
      <w:r w:rsidR="00AA4514">
        <w:t xml:space="preserve"> </w:t>
      </w:r>
      <w:r>
        <w:t>developed</w:t>
      </w:r>
      <w:r w:rsidR="00AA4514">
        <w:t xml:space="preserve"> </w:t>
      </w:r>
      <w:r>
        <w:t>that</w:t>
      </w:r>
      <w:r w:rsidR="00AA4514">
        <w:t xml:space="preserve"> </w:t>
      </w:r>
      <w:r>
        <w:t>link</w:t>
      </w:r>
      <w:r w:rsidR="00AA4514">
        <w:t xml:space="preserve"> </w:t>
      </w:r>
      <w:r>
        <w:t>teachers,</w:t>
      </w:r>
      <w:r w:rsidR="00AA4514">
        <w:t xml:space="preserve"> </w:t>
      </w:r>
      <w:r>
        <w:t>coaches</w:t>
      </w:r>
      <w:r w:rsidR="00AA4514">
        <w:t xml:space="preserve"> </w:t>
      </w:r>
      <w:r>
        <w:t>and</w:t>
      </w:r>
      <w:r w:rsidR="00AA4514">
        <w:t xml:space="preserve"> </w:t>
      </w:r>
      <w:r>
        <w:t>academics</w:t>
      </w:r>
      <w:r w:rsidR="00AA4514">
        <w:t xml:space="preserve"> </w:t>
      </w:r>
      <w:r>
        <w:t>in</w:t>
      </w:r>
      <w:r w:rsidR="00AA4514">
        <w:t xml:space="preserve"> </w:t>
      </w:r>
      <w:r>
        <w:t>order</w:t>
      </w:r>
      <w:r w:rsidR="00AA4514">
        <w:t xml:space="preserve"> </w:t>
      </w:r>
      <w:r>
        <w:t>to</w:t>
      </w:r>
      <w:r w:rsidR="00AA4514">
        <w:t xml:space="preserve"> </w:t>
      </w:r>
      <w:r>
        <w:t>grow</w:t>
      </w:r>
      <w:r w:rsidR="00AA4514">
        <w:t xml:space="preserve"> </w:t>
      </w:r>
      <w:r>
        <w:t>practice.</w:t>
      </w:r>
      <w:r w:rsidR="00AA4514">
        <w:t xml:space="preserve"> </w:t>
      </w:r>
      <w:r>
        <w:t>The</w:t>
      </w:r>
      <w:r w:rsidR="00AA4514">
        <w:t xml:space="preserve"> </w:t>
      </w:r>
      <w:r>
        <w:t>research</w:t>
      </w:r>
      <w:r w:rsidR="00AA4514">
        <w:t xml:space="preserve"> </w:t>
      </w:r>
      <w:r>
        <w:t>of</w:t>
      </w:r>
      <w:r w:rsidR="00AA4514">
        <w:t xml:space="preserve"> </w:t>
      </w:r>
      <w:r>
        <w:t>academics</w:t>
      </w:r>
      <w:r w:rsidR="00AA4514">
        <w:t xml:space="preserve"> </w:t>
      </w:r>
      <w:r>
        <w:t>must</w:t>
      </w:r>
      <w:r w:rsidR="00AA4514">
        <w:t xml:space="preserve"> </w:t>
      </w:r>
      <w:r>
        <w:t>reach</w:t>
      </w:r>
      <w:r w:rsidR="00AA4514">
        <w:t xml:space="preserve"> </w:t>
      </w:r>
      <w:r>
        <w:t>teachers</w:t>
      </w:r>
      <w:r w:rsidR="00AA4514">
        <w:t xml:space="preserve"> </w:t>
      </w:r>
      <w:r>
        <w:t>in</w:t>
      </w:r>
      <w:r w:rsidR="00AA4514">
        <w:t xml:space="preserve"> </w:t>
      </w:r>
      <w:r>
        <w:t>schools</w:t>
      </w:r>
      <w:r w:rsidR="00AA4514">
        <w:t xml:space="preserve"> </w:t>
      </w:r>
      <w:r>
        <w:t>if</w:t>
      </w:r>
      <w:r w:rsidR="00AA4514">
        <w:t xml:space="preserve"> </w:t>
      </w:r>
      <w:r>
        <w:t>a</w:t>
      </w:r>
      <w:r w:rsidR="00AA4514">
        <w:t xml:space="preserve"> </w:t>
      </w:r>
      <w:r>
        <w:t>difference</w:t>
      </w:r>
      <w:r w:rsidR="00AA4514">
        <w:t xml:space="preserve"> </w:t>
      </w:r>
      <w:r>
        <w:t>is</w:t>
      </w:r>
      <w:r w:rsidR="00AA4514">
        <w:t xml:space="preserve"> </w:t>
      </w:r>
      <w:r>
        <w:t>to</w:t>
      </w:r>
      <w:r w:rsidR="00AA4514">
        <w:t xml:space="preserve"> </w:t>
      </w:r>
      <w:r>
        <w:t>be</w:t>
      </w:r>
      <w:r w:rsidR="00AA4514">
        <w:t xml:space="preserve"> </w:t>
      </w:r>
      <w:r>
        <w:t>made.</w:t>
      </w:r>
      <w:r w:rsidR="00AA4514">
        <w:t xml:space="preserve"> </w:t>
      </w:r>
      <w:r>
        <w:t>Almond</w:t>
      </w:r>
      <w:r w:rsidR="00AA4514">
        <w:t xml:space="preserve"> </w:t>
      </w:r>
      <w:r>
        <w:t>(2012)</w:t>
      </w:r>
      <w:r>
        <w:rPr>
          <w:rStyle w:val="FootnoteReference"/>
          <w:rFonts w:ascii="Arial" w:hAnsi="Arial" w:cs="Arial"/>
        </w:rPr>
        <w:footnoteReference w:customMarkFollows="1" w:id="7"/>
        <w:t>6</w:t>
      </w:r>
      <w:r w:rsidR="00AA4514">
        <w:t xml:space="preserve"> </w:t>
      </w:r>
      <w:r>
        <w:t>suggests</w:t>
      </w:r>
      <w:r w:rsidR="00AA4514">
        <w:t xml:space="preserve"> </w:t>
      </w:r>
      <w:r>
        <w:t>that</w:t>
      </w:r>
      <w:r w:rsidR="00AA4514">
        <w:t xml:space="preserve"> </w:t>
      </w:r>
      <w:r>
        <w:t>there</w:t>
      </w:r>
      <w:r w:rsidR="00AA4514">
        <w:t xml:space="preserve"> </w:t>
      </w:r>
      <w:r>
        <w:t>needs</w:t>
      </w:r>
      <w:r w:rsidR="00AA4514">
        <w:t xml:space="preserve"> </w:t>
      </w:r>
      <w:r>
        <w:t>to</w:t>
      </w:r>
      <w:r w:rsidR="00AA4514">
        <w:t xml:space="preserve"> </w:t>
      </w:r>
      <w:r>
        <w:t>be</w:t>
      </w:r>
      <w:r w:rsidR="00AA4514">
        <w:t xml:space="preserve"> </w:t>
      </w:r>
      <w:r>
        <w:t>more</w:t>
      </w:r>
      <w:r w:rsidR="00AA4514">
        <w:t xml:space="preserve"> </w:t>
      </w:r>
      <w:r>
        <w:t>participatory</w:t>
      </w:r>
      <w:r w:rsidR="00AA4514">
        <w:t xml:space="preserve"> </w:t>
      </w:r>
      <w:r>
        <w:t>action</w:t>
      </w:r>
      <w:r w:rsidR="00AA4514">
        <w:t xml:space="preserve"> </w:t>
      </w:r>
      <w:r>
        <w:t>research.</w:t>
      </w:r>
      <w:r w:rsidR="00AA4514">
        <w:t xml:space="preserve"> </w:t>
      </w:r>
      <w:r>
        <w:t>Moreover,</w:t>
      </w:r>
      <w:r w:rsidR="00AA4514">
        <w:t xml:space="preserve"> </w:t>
      </w:r>
      <w:r w:rsidRPr="002F216D">
        <w:t>t</w:t>
      </w:r>
      <w:r w:rsidRPr="002F216D">
        <w:rPr>
          <w:rFonts w:eastAsia="Calibri" w:cs="Times"/>
        </w:rPr>
        <w:t>eachers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need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to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embrace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the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opportunity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to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take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on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pre-service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teacher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and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see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it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as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an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opportunity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to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facilitate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learning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and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professional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development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in</w:t>
      </w:r>
      <w:r w:rsidR="00AA4514">
        <w:rPr>
          <w:rFonts w:eastAsia="Calibri" w:cs="Times"/>
        </w:rPr>
        <w:t xml:space="preserve"> </w:t>
      </w:r>
      <w:r w:rsidRPr="002F216D">
        <w:rPr>
          <w:rFonts w:eastAsia="Calibri" w:cs="Times"/>
        </w:rPr>
        <w:t>their</w:t>
      </w:r>
      <w:r w:rsidR="00AA4514">
        <w:rPr>
          <w:rFonts w:eastAsia="Calibri" w:cs="Times"/>
        </w:rPr>
        <w:t xml:space="preserve"> </w:t>
      </w:r>
      <w:r w:rsidRPr="00AA4514">
        <w:rPr>
          <w:rFonts w:eastAsia="Calibri" w:cs="Times"/>
        </w:rPr>
        <w:t>schools.</w:t>
      </w:r>
      <w:r w:rsidR="00AA4514" w:rsidRPr="00AA4514">
        <w:rPr>
          <w:rFonts w:eastAsia="Calibri" w:cs="Times"/>
        </w:rPr>
        <w:t xml:space="preserve"> </w:t>
      </w:r>
    </w:p>
    <w:p w:rsidR="00FF4721" w:rsidRDefault="00FF4721" w:rsidP="00AA4514">
      <w:pPr>
        <w:pStyle w:val="5DET-NormalText"/>
      </w:pPr>
      <w:r w:rsidRPr="002F216D">
        <w:t>Forrest</w:t>
      </w:r>
      <w:r w:rsidR="00AA4514">
        <w:t xml:space="preserve"> </w:t>
      </w:r>
      <w:r w:rsidRPr="002F216D">
        <w:t>suggests</w:t>
      </w:r>
      <w:r w:rsidR="00AA4514">
        <w:t xml:space="preserve"> </w:t>
      </w:r>
      <w:r w:rsidRPr="002F216D">
        <w:t>that</w:t>
      </w:r>
      <w:r w:rsidR="00AA4514">
        <w:t xml:space="preserve"> </w:t>
      </w:r>
      <w:r w:rsidRPr="002F216D">
        <w:t>Physical</w:t>
      </w:r>
      <w:r w:rsidR="00AA4514">
        <w:t xml:space="preserve"> </w:t>
      </w:r>
      <w:r w:rsidRPr="002F216D">
        <w:t>Education</w:t>
      </w:r>
      <w:r w:rsidR="00AA4514">
        <w:t xml:space="preserve"> </w:t>
      </w:r>
      <w:r w:rsidRPr="002F216D">
        <w:t>programs</w:t>
      </w:r>
      <w:r w:rsidR="00AA4514">
        <w:t xml:space="preserve"> </w:t>
      </w:r>
      <w:r w:rsidRPr="002F216D">
        <w:t>move</w:t>
      </w:r>
      <w:r w:rsidR="00AA4514">
        <w:t xml:space="preserve"> </w:t>
      </w:r>
      <w:r w:rsidRPr="002F216D">
        <w:t>away</w:t>
      </w:r>
      <w:r w:rsidR="00AA4514">
        <w:t xml:space="preserve"> </w:t>
      </w:r>
      <w:r w:rsidRPr="002F216D">
        <w:t>from</w:t>
      </w:r>
      <w:r w:rsidR="00AA4514">
        <w:t xml:space="preserve"> </w:t>
      </w:r>
      <w:r w:rsidRPr="002F216D">
        <w:t>the</w:t>
      </w:r>
      <w:r w:rsidR="00AA4514">
        <w:t xml:space="preserve"> </w:t>
      </w:r>
      <w:r w:rsidRPr="002F216D">
        <w:t>constraints</w:t>
      </w:r>
      <w:r w:rsidR="00AA4514">
        <w:t xml:space="preserve"> </w:t>
      </w:r>
      <w:r w:rsidRPr="002F216D">
        <w:t>of</w:t>
      </w:r>
      <w:r w:rsidR="00AA4514">
        <w:t xml:space="preserve"> </w:t>
      </w:r>
      <w:r w:rsidRPr="002F216D">
        <w:t>games</w:t>
      </w:r>
      <w:r w:rsidR="00AA4514">
        <w:t xml:space="preserve"> </w:t>
      </w:r>
      <w:r w:rsidRPr="002F216D">
        <w:t>classification</w:t>
      </w:r>
      <w:r w:rsidR="00AA4514">
        <w:t xml:space="preserve"> </w:t>
      </w:r>
      <w:r w:rsidRPr="002F216D">
        <w:t>and</w:t>
      </w:r>
      <w:r w:rsidR="00AA4514">
        <w:t xml:space="preserve"> </w:t>
      </w:r>
      <w:r w:rsidRPr="002F216D">
        <w:t>the</w:t>
      </w:r>
      <w:r w:rsidR="00AA4514">
        <w:t xml:space="preserve"> </w:t>
      </w:r>
      <w:r w:rsidRPr="002F216D">
        <w:t>emphasis</w:t>
      </w:r>
      <w:r w:rsidR="00AA4514">
        <w:t xml:space="preserve"> </w:t>
      </w:r>
      <w:r w:rsidRPr="002F216D">
        <w:t>on</w:t>
      </w:r>
      <w:r w:rsidR="00AA4514">
        <w:t xml:space="preserve"> </w:t>
      </w:r>
      <w:r w:rsidRPr="002F216D">
        <w:t>participation</w:t>
      </w:r>
      <w:r w:rsidR="00AA4514">
        <w:t xml:space="preserve"> </w:t>
      </w:r>
      <w:r w:rsidRPr="002F216D">
        <w:t>and</w:t>
      </w:r>
      <w:r w:rsidR="00AA4514">
        <w:t xml:space="preserve"> </w:t>
      </w:r>
      <w:r w:rsidRPr="002F216D">
        <w:t>movement</w:t>
      </w:r>
      <w:r w:rsidR="00AA4514">
        <w:t xml:space="preserve"> </w:t>
      </w:r>
      <w:r w:rsidRPr="002F216D">
        <w:t>skill.</w:t>
      </w:r>
      <w:r w:rsidR="00AA4514">
        <w:t xml:space="preserve"> </w:t>
      </w:r>
      <w:r w:rsidRPr="002F216D">
        <w:t>He</w:t>
      </w:r>
      <w:r w:rsidR="00AA4514">
        <w:t xml:space="preserve"> </w:t>
      </w:r>
      <w:r w:rsidRPr="002F216D">
        <w:t>suggests</w:t>
      </w:r>
      <w:r w:rsidR="00AA4514">
        <w:t xml:space="preserve"> </w:t>
      </w:r>
      <w:r w:rsidRPr="002F216D">
        <w:t>the</w:t>
      </w:r>
      <w:r w:rsidR="00AA4514">
        <w:t xml:space="preserve"> </w:t>
      </w:r>
      <w:r w:rsidRPr="002F216D">
        <w:t>focus</w:t>
      </w:r>
      <w:r w:rsidR="00AA4514">
        <w:t xml:space="preserve"> </w:t>
      </w:r>
      <w:r w:rsidRPr="002F216D">
        <w:t>should</w:t>
      </w:r>
      <w:r w:rsidR="00AA4514">
        <w:t xml:space="preserve"> </w:t>
      </w:r>
      <w:r w:rsidRPr="002F216D">
        <w:t>be</w:t>
      </w:r>
      <w:r w:rsidR="00AA4514">
        <w:t xml:space="preserve"> </w:t>
      </w:r>
      <w:r w:rsidRPr="002F216D">
        <w:t>on</w:t>
      </w:r>
      <w:r w:rsidR="00AA4514">
        <w:t xml:space="preserve"> </w:t>
      </w:r>
      <w:r w:rsidRPr="002F216D">
        <w:t>developing</w:t>
      </w:r>
      <w:r w:rsidR="00AA4514">
        <w:t xml:space="preserve"> </w:t>
      </w:r>
      <w:r w:rsidRPr="002F216D">
        <w:t>programs</w:t>
      </w:r>
      <w:r w:rsidR="00AA4514">
        <w:t xml:space="preserve"> </w:t>
      </w:r>
      <w:r w:rsidRPr="002F216D">
        <w:t>of</w:t>
      </w:r>
      <w:r w:rsidR="00AA4514">
        <w:t xml:space="preserve"> </w:t>
      </w:r>
      <w:r w:rsidRPr="002F216D">
        <w:t>work</w:t>
      </w:r>
      <w:r w:rsidR="00AA4514">
        <w:t xml:space="preserve"> </w:t>
      </w:r>
      <w:r w:rsidRPr="002F216D">
        <w:t>are</w:t>
      </w:r>
      <w:r w:rsidR="00AA4514">
        <w:t xml:space="preserve"> </w:t>
      </w:r>
      <w:r w:rsidRPr="002F216D">
        <w:t>based</w:t>
      </w:r>
      <w:r w:rsidR="00AA4514">
        <w:t xml:space="preserve"> </w:t>
      </w:r>
      <w:r w:rsidRPr="002F216D">
        <w:t>on</w:t>
      </w:r>
      <w:r w:rsidR="00AA4514">
        <w:t xml:space="preserve"> </w:t>
      </w:r>
      <w:r w:rsidRPr="002F216D">
        <w:t>teaching</w:t>
      </w:r>
      <w:r w:rsidR="00AA4514">
        <w:t xml:space="preserve"> </w:t>
      </w:r>
      <w:r w:rsidRPr="002F216D">
        <w:t>the</w:t>
      </w:r>
      <w:r w:rsidR="00AA4514">
        <w:t xml:space="preserve"> </w:t>
      </w:r>
      <w:r w:rsidRPr="002F216D">
        <w:t>underlying</w:t>
      </w:r>
      <w:r w:rsidR="00AA4514">
        <w:t xml:space="preserve"> </w:t>
      </w:r>
      <w:r w:rsidRPr="002F216D">
        <w:t>principles</w:t>
      </w:r>
      <w:r w:rsidR="00AA4514">
        <w:t xml:space="preserve"> </w:t>
      </w:r>
      <w:r w:rsidRPr="002F216D">
        <w:t>of</w:t>
      </w:r>
      <w:r w:rsidR="00AA4514">
        <w:t xml:space="preserve"> </w:t>
      </w:r>
      <w:r w:rsidRPr="002F216D">
        <w:t>play.</w:t>
      </w:r>
      <w:r w:rsidR="00AA4514">
        <w:t xml:space="preserve"> </w:t>
      </w:r>
      <w:r w:rsidRPr="002F216D">
        <w:t>Instead</w:t>
      </w:r>
      <w:r w:rsidR="00AA4514">
        <w:t xml:space="preserve"> </w:t>
      </w:r>
      <w:r w:rsidRPr="002F216D">
        <w:t>of</w:t>
      </w:r>
      <w:r w:rsidR="00AA4514">
        <w:t xml:space="preserve"> </w:t>
      </w:r>
      <w:r w:rsidRPr="002F216D">
        <w:t>teaching</w:t>
      </w:r>
      <w:r w:rsidR="00AA4514">
        <w:t xml:space="preserve"> </w:t>
      </w:r>
      <w:r w:rsidRPr="002F216D">
        <w:t>in</w:t>
      </w:r>
      <w:r w:rsidR="00AA4514">
        <w:t xml:space="preserve"> </w:t>
      </w:r>
      <w:r w:rsidRPr="002F216D">
        <w:t>games</w:t>
      </w:r>
      <w:r w:rsidR="00AA4514">
        <w:t xml:space="preserve"> </w:t>
      </w:r>
      <w:r w:rsidRPr="002F216D">
        <w:t>categories,</w:t>
      </w:r>
      <w:r w:rsidR="00AA4514">
        <w:t xml:space="preserve"> </w:t>
      </w:r>
      <w:r w:rsidRPr="002F216D">
        <w:t>programs</w:t>
      </w:r>
      <w:r w:rsidR="00AA4514">
        <w:t xml:space="preserve"> </w:t>
      </w:r>
      <w:r w:rsidRPr="002F216D">
        <w:t>are</w:t>
      </w:r>
      <w:r w:rsidR="00AA4514">
        <w:t xml:space="preserve"> </w:t>
      </w:r>
      <w:r w:rsidRPr="002F216D">
        <w:t>developed</w:t>
      </w:r>
      <w:r w:rsidR="00AA4514">
        <w:t xml:space="preserve"> </w:t>
      </w:r>
      <w:r w:rsidRPr="002F216D">
        <w:t>in</w:t>
      </w:r>
      <w:r w:rsidR="00AA4514">
        <w:t xml:space="preserve"> </w:t>
      </w:r>
      <w:r w:rsidRPr="002F216D">
        <w:t>categories</w:t>
      </w:r>
      <w:r w:rsidR="00AA4514">
        <w:t xml:space="preserve"> </w:t>
      </w:r>
      <w:r w:rsidRPr="002F216D">
        <w:t>such</w:t>
      </w:r>
      <w:r w:rsidR="00AA4514">
        <w:t xml:space="preserve"> </w:t>
      </w:r>
      <w:r w:rsidRPr="002F216D">
        <w:t>as</w:t>
      </w:r>
      <w:r w:rsidR="00AA4514">
        <w:t xml:space="preserve"> </w:t>
      </w:r>
      <w:r w:rsidRPr="002F216D">
        <w:t>decision-making.</w:t>
      </w:r>
    </w:p>
    <w:p w:rsidR="00FF4721" w:rsidRDefault="00FF4721" w:rsidP="00AA4514">
      <w:pPr>
        <w:pStyle w:val="5DET-NormalText"/>
      </w:pPr>
      <w:r w:rsidRPr="002F216D">
        <w:t>The</w:t>
      </w:r>
      <w:r w:rsidR="00AA4514">
        <w:t xml:space="preserve"> </w:t>
      </w:r>
      <w:r>
        <w:t>n</w:t>
      </w:r>
      <w:r w:rsidRPr="002F216D">
        <w:t>ew</w:t>
      </w:r>
      <w:r w:rsidR="00AA4514">
        <w:t xml:space="preserve"> </w:t>
      </w:r>
      <w:r>
        <w:t>Australian</w:t>
      </w:r>
      <w:r w:rsidR="00AA4514">
        <w:t xml:space="preserve"> </w:t>
      </w:r>
      <w:r w:rsidRPr="002F216D">
        <w:t>Curriculum</w:t>
      </w:r>
      <w:r>
        <w:t>,</w:t>
      </w:r>
      <w:r w:rsidR="00AA4514">
        <w:t xml:space="preserve"> </w:t>
      </w:r>
      <w:r>
        <w:t>developed</w:t>
      </w:r>
      <w:r w:rsidR="00AA4514">
        <w:t xml:space="preserve"> </w:t>
      </w:r>
      <w:r>
        <w:t>by</w:t>
      </w:r>
      <w:r w:rsidR="00AA4514">
        <w:t xml:space="preserve"> </w:t>
      </w:r>
      <w:r>
        <w:t>Australian</w:t>
      </w:r>
      <w:r w:rsidR="00AA4514">
        <w:t xml:space="preserve"> </w:t>
      </w:r>
      <w:r>
        <w:t>Curriculum,</w:t>
      </w:r>
      <w:r w:rsidR="00AA4514">
        <w:t xml:space="preserve"> </w:t>
      </w:r>
      <w:r>
        <w:t>Assessment</w:t>
      </w:r>
      <w:r w:rsidR="00AA4514">
        <w:t xml:space="preserve"> </w:t>
      </w:r>
      <w:r>
        <w:t>and</w:t>
      </w:r>
      <w:r w:rsidR="00AA4514">
        <w:t xml:space="preserve"> </w:t>
      </w:r>
      <w:r>
        <w:t>Reporting</w:t>
      </w:r>
      <w:r w:rsidR="00AA4514">
        <w:t xml:space="preserve"> </w:t>
      </w:r>
      <w:r>
        <w:t>Authority</w:t>
      </w:r>
      <w:r w:rsidR="00AA4514">
        <w:t xml:space="preserve"> </w:t>
      </w:r>
      <w:r>
        <w:t>(</w:t>
      </w:r>
      <w:r w:rsidRPr="002F216D">
        <w:t>ACARA)</w:t>
      </w:r>
      <w:r w:rsidR="00AA4514">
        <w:t xml:space="preserve"> </w:t>
      </w:r>
      <w:r w:rsidRPr="002F216D">
        <w:t>offers</w:t>
      </w:r>
      <w:r w:rsidR="00AA4514">
        <w:t xml:space="preserve"> </w:t>
      </w:r>
      <w:r w:rsidRPr="002F216D">
        <w:t>educators</w:t>
      </w:r>
      <w:r w:rsidR="00AA4514">
        <w:t xml:space="preserve"> </w:t>
      </w:r>
      <w:r w:rsidRPr="002F216D">
        <w:t>the</w:t>
      </w:r>
      <w:r w:rsidR="00AA4514">
        <w:t xml:space="preserve"> </w:t>
      </w:r>
      <w:r w:rsidRPr="002F216D">
        <w:t>opportunity</w:t>
      </w:r>
      <w:r w:rsidR="00AA4514">
        <w:t xml:space="preserve"> </w:t>
      </w:r>
      <w:r w:rsidRPr="002F216D">
        <w:t>to</w:t>
      </w:r>
      <w:r w:rsidR="00AA4514">
        <w:t xml:space="preserve"> </w:t>
      </w:r>
      <w:r w:rsidRPr="002F216D">
        <w:t>reconfigure</w:t>
      </w:r>
      <w:r w:rsidR="00AA4514">
        <w:t xml:space="preserve"> </w:t>
      </w:r>
      <w:r w:rsidRPr="002F216D">
        <w:t>what</w:t>
      </w:r>
      <w:r w:rsidR="00AA4514">
        <w:t xml:space="preserve"> </w:t>
      </w:r>
      <w:r w:rsidRPr="002F216D">
        <w:t>and</w:t>
      </w:r>
      <w:r w:rsidR="00AA4514">
        <w:t xml:space="preserve"> </w:t>
      </w:r>
      <w:r w:rsidRPr="002F216D">
        <w:t>how</w:t>
      </w:r>
      <w:r w:rsidR="00AA4514">
        <w:t xml:space="preserve"> </w:t>
      </w:r>
      <w:r w:rsidRPr="002F216D">
        <w:t>we</w:t>
      </w:r>
      <w:r w:rsidR="00AA4514">
        <w:t xml:space="preserve"> </w:t>
      </w:r>
      <w:r w:rsidRPr="002F216D">
        <w:t>teach.</w:t>
      </w:r>
      <w:r w:rsidR="00AA4514">
        <w:t xml:space="preserve"> </w:t>
      </w:r>
      <w:r w:rsidRPr="002F216D">
        <w:t>It</w:t>
      </w:r>
      <w:r w:rsidR="00AA4514">
        <w:t xml:space="preserve"> </w:t>
      </w:r>
      <w:r w:rsidRPr="002F216D">
        <w:t>is</w:t>
      </w:r>
      <w:r w:rsidR="00AA4514">
        <w:t xml:space="preserve"> </w:t>
      </w:r>
      <w:r w:rsidRPr="002F216D">
        <w:t>important</w:t>
      </w:r>
      <w:r w:rsidR="00AA4514">
        <w:t xml:space="preserve"> </w:t>
      </w:r>
      <w:r w:rsidRPr="002F216D">
        <w:t>the</w:t>
      </w:r>
      <w:r w:rsidR="00AA4514">
        <w:t xml:space="preserve"> </w:t>
      </w:r>
      <w:r w:rsidRPr="002F216D">
        <w:t>syllabus</w:t>
      </w:r>
      <w:r w:rsidR="00AA4514">
        <w:t xml:space="preserve"> </w:t>
      </w:r>
      <w:r w:rsidRPr="002F216D">
        <w:t>writers</w:t>
      </w:r>
      <w:r w:rsidR="00AA4514">
        <w:t xml:space="preserve"> </w:t>
      </w:r>
      <w:r w:rsidRPr="002F216D">
        <w:t>provide</w:t>
      </w:r>
      <w:r w:rsidR="00AA4514">
        <w:t xml:space="preserve"> </w:t>
      </w:r>
      <w:r w:rsidRPr="002F216D">
        <w:t>content</w:t>
      </w:r>
      <w:r w:rsidR="00AA4514">
        <w:t xml:space="preserve"> </w:t>
      </w:r>
      <w:r w:rsidRPr="002F216D">
        <w:t>with</w:t>
      </w:r>
      <w:r w:rsidR="00AA4514">
        <w:t xml:space="preserve"> </w:t>
      </w:r>
      <w:r w:rsidRPr="002F216D">
        <w:t>substance.</w:t>
      </w:r>
      <w:r w:rsidR="00AA4514">
        <w:t xml:space="preserve"> </w:t>
      </w:r>
      <w:r w:rsidRPr="002F216D">
        <w:t>This</w:t>
      </w:r>
      <w:r w:rsidR="00AA4514">
        <w:t xml:space="preserve"> </w:t>
      </w:r>
      <w:r w:rsidRPr="002F216D">
        <w:t>study</w:t>
      </w:r>
      <w:r w:rsidR="00AA4514">
        <w:t xml:space="preserve"> </w:t>
      </w:r>
      <w:r w:rsidRPr="002F216D">
        <w:t>tour</w:t>
      </w:r>
      <w:r w:rsidR="00AA4514">
        <w:t xml:space="preserve"> </w:t>
      </w:r>
      <w:r w:rsidRPr="002F216D">
        <w:t>has</w:t>
      </w:r>
      <w:r w:rsidR="00AA4514">
        <w:t xml:space="preserve"> </w:t>
      </w:r>
      <w:r w:rsidRPr="002F216D">
        <w:t>certainly</w:t>
      </w:r>
      <w:r w:rsidR="00AA4514">
        <w:t xml:space="preserve"> </w:t>
      </w:r>
      <w:r w:rsidRPr="002F216D">
        <w:t>highlighted</w:t>
      </w:r>
      <w:r w:rsidR="00AA4514">
        <w:t xml:space="preserve"> </w:t>
      </w:r>
      <w:r w:rsidRPr="002F216D">
        <w:t>the</w:t>
      </w:r>
      <w:r w:rsidR="00AA4514">
        <w:t xml:space="preserve"> </w:t>
      </w:r>
      <w:r w:rsidRPr="002F216D">
        <w:t>need</w:t>
      </w:r>
      <w:r w:rsidR="00AA4514">
        <w:t xml:space="preserve"> </w:t>
      </w:r>
      <w:r w:rsidRPr="002F216D">
        <w:t>for</w:t>
      </w:r>
      <w:r w:rsidR="00AA4514">
        <w:t xml:space="preserve"> </w:t>
      </w:r>
      <w:r w:rsidRPr="002F216D">
        <w:t>the</w:t>
      </w:r>
      <w:r w:rsidR="00AA4514">
        <w:t xml:space="preserve"> </w:t>
      </w:r>
      <w:r w:rsidRPr="002F216D">
        <w:t>content,</w:t>
      </w:r>
      <w:r w:rsidR="00AA4514">
        <w:t xml:space="preserve"> </w:t>
      </w:r>
      <w:r w:rsidRPr="002F216D">
        <w:t>pedagogy</w:t>
      </w:r>
      <w:r w:rsidR="00AA4514">
        <w:t xml:space="preserve"> </w:t>
      </w:r>
      <w:r w:rsidRPr="002F216D">
        <w:t>and</w:t>
      </w:r>
      <w:r w:rsidR="00AA4514">
        <w:t xml:space="preserve"> </w:t>
      </w:r>
      <w:r w:rsidRPr="002F216D">
        <w:t>practice</w:t>
      </w:r>
      <w:r w:rsidR="00AA4514">
        <w:t xml:space="preserve"> </w:t>
      </w:r>
      <w:r w:rsidRPr="002F216D">
        <w:t>to</w:t>
      </w:r>
      <w:r w:rsidR="00AA4514">
        <w:t xml:space="preserve"> </w:t>
      </w:r>
      <w:r w:rsidRPr="002F216D">
        <w:t>reflect</w:t>
      </w:r>
      <w:r w:rsidR="00AA4514">
        <w:t xml:space="preserve"> </w:t>
      </w:r>
      <w:r w:rsidRPr="002F216D">
        <w:t>a</w:t>
      </w:r>
      <w:r w:rsidR="00AA4514">
        <w:t xml:space="preserve"> </w:t>
      </w:r>
      <w:r w:rsidRPr="002F216D">
        <w:t>more</w:t>
      </w:r>
      <w:r w:rsidR="00AA4514">
        <w:t xml:space="preserve"> </w:t>
      </w:r>
      <w:r w:rsidRPr="002F216D">
        <w:t>dramatic</w:t>
      </w:r>
      <w:r w:rsidR="00AA4514">
        <w:t xml:space="preserve"> </w:t>
      </w:r>
      <w:r w:rsidRPr="002F216D">
        <w:t>shift</w:t>
      </w:r>
      <w:r w:rsidR="00AA4514">
        <w:t xml:space="preserve"> </w:t>
      </w:r>
      <w:r w:rsidRPr="002F216D">
        <w:t>towards</w:t>
      </w:r>
      <w:r w:rsidR="00AA4514">
        <w:t xml:space="preserve"> </w:t>
      </w:r>
      <w:r w:rsidRPr="002F216D">
        <w:t>Game</w:t>
      </w:r>
      <w:r w:rsidR="00AA4514">
        <w:t xml:space="preserve"> </w:t>
      </w:r>
      <w:r w:rsidRPr="002F216D">
        <w:t>Centred</w:t>
      </w:r>
      <w:r w:rsidR="00AA4514">
        <w:t xml:space="preserve"> </w:t>
      </w:r>
      <w:r w:rsidRPr="002F216D">
        <w:t>Approaches.</w:t>
      </w:r>
    </w:p>
    <w:p w:rsidR="00FF4721" w:rsidRDefault="00FF4721" w:rsidP="00AA4514">
      <w:pPr>
        <w:pStyle w:val="4DET-Heading1"/>
        <w:spacing w:line="276" w:lineRule="auto"/>
        <w:rPr>
          <w:i/>
        </w:rPr>
      </w:pPr>
      <w:r>
        <w:br w:type="page"/>
      </w:r>
      <w:r>
        <w:lastRenderedPageBreak/>
        <w:t>References</w:t>
      </w:r>
    </w:p>
    <w:p w:rsidR="00FF4721" w:rsidRDefault="00FF4721" w:rsidP="00AA4514">
      <w:pPr>
        <w:pStyle w:val="5DET-NormalText"/>
      </w:pPr>
      <w:r w:rsidRPr="00113199">
        <w:t>Bunker,</w:t>
      </w:r>
      <w:r w:rsidR="00AA4514">
        <w:t xml:space="preserve"> </w:t>
      </w:r>
      <w:r w:rsidRPr="00113199">
        <w:t>D.,</w:t>
      </w:r>
      <w:r w:rsidR="00AA4514">
        <w:t xml:space="preserve"> </w:t>
      </w:r>
      <w:r w:rsidRPr="00113199">
        <w:t>&amp;</w:t>
      </w:r>
      <w:r w:rsidR="00AA4514">
        <w:t xml:space="preserve"> </w:t>
      </w:r>
      <w:r w:rsidRPr="00113199">
        <w:t>Thorpe,</w:t>
      </w:r>
      <w:r w:rsidR="00AA4514">
        <w:t xml:space="preserve"> </w:t>
      </w:r>
      <w:r w:rsidRPr="00113199">
        <w:t>R.</w:t>
      </w:r>
      <w:r w:rsidR="00AA4514">
        <w:t xml:space="preserve"> </w:t>
      </w:r>
      <w:r w:rsidRPr="00113199">
        <w:t>(1982).</w:t>
      </w:r>
      <w:r w:rsidR="00AA4514">
        <w:t xml:space="preserve"> </w:t>
      </w:r>
      <w:r w:rsidRPr="00113199">
        <w:t>A</w:t>
      </w:r>
      <w:r w:rsidR="00AA4514">
        <w:t xml:space="preserve"> </w:t>
      </w:r>
      <w:r w:rsidRPr="00113199">
        <w:t>model</w:t>
      </w:r>
      <w:r w:rsidR="00AA4514">
        <w:t xml:space="preserve"> </w:t>
      </w:r>
      <w:r w:rsidRPr="00113199">
        <w:t>for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teaching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games</w:t>
      </w:r>
      <w:r w:rsidR="00AA4514">
        <w:t xml:space="preserve"> </w:t>
      </w:r>
      <w:r w:rsidRPr="00113199">
        <w:t>in</w:t>
      </w:r>
      <w:r w:rsidR="00AA4514">
        <w:t xml:space="preserve"> </w:t>
      </w:r>
      <w:r w:rsidRPr="00113199">
        <w:t>secondary</w:t>
      </w:r>
      <w:r w:rsidR="00AA4514">
        <w:t xml:space="preserve"> </w:t>
      </w:r>
      <w:r w:rsidRPr="00113199">
        <w:t>schools.</w:t>
      </w:r>
      <w:r w:rsidR="00AA4514">
        <w:t xml:space="preserve"> </w:t>
      </w:r>
      <w:r w:rsidRPr="00113199">
        <w:t>Bulletin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Physical</w:t>
      </w:r>
      <w:r w:rsidR="00AA4514">
        <w:t xml:space="preserve"> </w:t>
      </w:r>
      <w:r w:rsidRPr="00113199">
        <w:t>Education,</w:t>
      </w:r>
      <w:r w:rsidR="00AA4514">
        <w:t xml:space="preserve"> </w:t>
      </w:r>
      <w:r w:rsidRPr="00113199">
        <w:t>18(1),</w:t>
      </w:r>
      <w:r w:rsidR="00AA4514">
        <w:t xml:space="preserve"> </w:t>
      </w:r>
      <w:r w:rsidRPr="00113199">
        <w:t>5-8.</w:t>
      </w:r>
    </w:p>
    <w:p w:rsidR="00FF4721" w:rsidRDefault="00FF4721" w:rsidP="00AA4514">
      <w:pPr>
        <w:pStyle w:val="5DET-NormalText"/>
      </w:pPr>
      <w:r w:rsidRPr="00113199">
        <w:t>Bunker,</w:t>
      </w:r>
      <w:r w:rsidR="00AA4514">
        <w:t xml:space="preserve"> </w:t>
      </w:r>
      <w:r w:rsidRPr="00113199">
        <w:t>D.,</w:t>
      </w:r>
      <w:r w:rsidR="00AA4514">
        <w:t xml:space="preserve"> </w:t>
      </w:r>
      <w:r w:rsidRPr="00113199">
        <w:t>&amp;</w:t>
      </w:r>
      <w:r w:rsidR="00AA4514">
        <w:t xml:space="preserve"> </w:t>
      </w:r>
      <w:r w:rsidRPr="00113199">
        <w:t>Thorpe,</w:t>
      </w:r>
      <w:r w:rsidR="00AA4514">
        <w:t xml:space="preserve"> </w:t>
      </w:r>
      <w:r w:rsidRPr="00113199">
        <w:t>R.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Almond</w:t>
      </w:r>
      <w:r w:rsidR="00AA4514">
        <w:t xml:space="preserve"> </w:t>
      </w:r>
      <w:r w:rsidRPr="00113199">
        <w:t>(1986).</w:t>
      </w:r>
      <w:r w:rsidR="00AA4514">
        <w:t xml:space="preserve"> </w:t>
      </w:r>
      <w:r w:rsidRPr="00113199">
        <w:t>Rethinking</w:t>
      </w:r>
      <w:r w:rsidR="00AA4514">
        <w:t xml:space="preserve"> </w:t>
      </w:r>
      <w:r w:rsidRPr="00113199">
        <w:t>Games</w:t>
      </w:r>
      <w:r w:rsidR="00AA4514">
        <w:t xml:space="preserve"> </w:t>
      </w:r>
      <w:r w:rsidRPr="00113199">
        <w:t>Teaching</w:t>
      </w:r>
      <w:r w:rsidR="00AA4514">
        <w:rPr>
          <w:lang w:val="en-US" w:bidi="en-US"/>
        </w:rPr>
        <w:t xml:space="preserve"> </w:t>
      </w:r>
      <w:hyperlink r:id="rId9" w:history="1">
        <w:r w:rsidRPr="00113199">
          <w:rPr>
            <w:rFonts w:cs="ArialMT"/>
            <w:iCs/>
            <w:szCs w:val="22"/>
            <w:lang w:val="en-US" w:bidi="en-US"/>
          </w:rPr>
          <w:t>Loughborough</w:t>
        </w:r>
        <w:r w:rsidRPr="00113199">
          <w:rPr>
            <w:rFonts w:cs="ArialMT"/>
            <w:szCs w:val="22"/>
            <w:lang w:val="en-US" w:bidi="en-US"/>
          </w:rPr>
          <w:t>:</w:t>
        </w:r>
        <w:r w:rsidR="00AA4514">
          <w:rPr>
            <w:rFonts w:cs="ArialMT"/>
            <w:szCs w:val="22"/>
            <w:lang w:val="en-US" w:bidi="en-US"/>
          </w:rPr>
          <w:t xml:space="preserve"> </w:t>
        </w:r>
        <w:r w:rsidRPr="00113199">
          <w:rPr>
            <w:rFonts w:cs="ArialMT"/>
            <w:szCs w:val="22"/>
            <w:lang w:val="en-US" w:bidi="en-US"/>
          </w:rPr>
          <w:t>University</w:t>
        </w:r>
        <w:r w:rsidR="00AA4514">
          <w:rPr>
            <w:rFonts w:cs="ArialMT"/>
            <w:szCs w:val="22"/>
            <w:lang w:val="en-US" w:bidi="en-US"/>
          </w:rPr>
          <w:t xml:space="preserve"> </w:t>
        </w:r>
        <w:r w:rsidRPr="00113199">
          <w:rPr>
            <w:rFonts w:cs="ArialMT"/>
            <w:szCs w:val="22"/>
            <w:lang w:val="en-US" w:bidi="en-US"/>
          </w:rPr>
          <w:t>of</w:t>
        </w:r>
        <w:r w:rsidR="00AA4514">
          <w:rPr>
            <w:rFonts w:cs="ArialMT"/>
            <w:szCs w:val="22"/>
            <w:lang w:val="en-US" w:bidi="en-US"/>
          </w:rPr>
          <w:t xml:space="preserve"> </w:t>
        </w:r>
        <w:r w:rsidRPr="00113199">
          <w:rPr>
            <w:rFonts w:cs="ArialMT"/>
            <w:szCs w:val="22"/>
            <w:lang w:val="en-US" w:bidi="en-US"/>
          </w:rPr>
          <w:t>Technology,</w:t>
        </w:r>
        <w:r w:rsidR="00AA4514">
          <w:rPr>
            <w:rFonts w:cs="ArialMT"/>
            <w:szCs w:val="22"/>
            <w:lang w:val="en-US" w:bidi="en-US"/>
          </w:rPr>
          <w:t xml:space="preserve"> </w:t>
        </w:r>
        <w:r w:rsidRPr="00113199">
          <w:rPr>
            <w:rFonts w:cs="ArialMT"/>
            <w:szCs w:val="22"/>
            <w:lang w:val="en-US" w:bidi="en-US"/>
          </w:rPr>
          <w:t>Loughborough.</w:t>
        </w:r>
      </w:hyperlink>
    </w:p>
    <w:p w:rsidR="00FF4721" w:rsidRDefault="00FF4721" w:rsidP="00AA4514">
      <w:pPr>
        <w:pStyle w:val="5DET-NormalText"/>
      </w:pPr>
      <w:r w:rsidRPr="00113199">
        <w:t>Curry,</w:t>
      </w:r>
      <w:r w:rsidR="00AA4514">
        <w:t xml:space="preserve"> </w:t>
      </w:r>
      <w:r w:rsidRPr="00113199">
        <w:t>C.</w:t>
      </w:r>
      <w:r w:rsidR="00AA4514">
        <w:t xml:space="preserve"> </w:t>
      </w:r>
      <w:r w:rsidRPr="00113199">
        <w:t>&amp;</w:t>
      </w:r>
      <w:r w:rsidR="00AA4514">
        <w:t xml:space="preserve"> </w:t>
      </w:r>
      <w:r w:rsidRPr="00113199">
        <w:t>Light,</w:t>
      </w:r>
      <w:r w:rsidR="00AA4514">
        <w:t xml:space="preserve"> </w:t>
      </w:r>
      <w:r w:rsidRPr="00113199">
        <w:t>R.</w:t>
      </w:r>
      <w:r w:rsidR="00AA4514">
        <w:t xml:space="preserve"> </w:t>
      </w:r>
      <w:r w:rsidRPr="00113199">
        <w:t>(2007)</w:t>
      </w:r>
      <w:r w:rsidR="00AA4514">
        <w:t xml:space="preserve"> </w:t>
      </w:r>
      <w:r w:rsidRPr="00113199">
        <w:t>Addressing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NSW</w:t>
      </w:r>
      <w:r w:rsidR="00AA4514">
        <w:t xml:space="preserve"> </w:t>
      </w:r>
      <w:r w:rsidRPr="00113199">
        <w:t>Quality</w:t>
      </w:r>
      <w:r w:rsidR="00AA4514">
        <w:t xml:space="preserve"> </w:t>
      </w:r>
      <w:r w:rsidRPr="00113199">
        <w:t>Teaching</w:t>
      </w:r>
      <w:r w:rsidR="00AA4514">
        <w:t xml:space="preserve"> </w:t>
      </w:r>
      <w:r w:rsidRPr="00113199">
        <w:t>Framework</w:t>
      </w:r>
      <w:r w:rsidR="00AA4514">
        <w:t xml:space="preserve"> </w:t>
      </w:r>
      <w:r w:rsidRPr="00113199">
        <w:t>in</w:t>
      </w:r>
      <w:r w:rsidR="00AA4514">
        <w:t xml:space="preserve"> </w:t>
      </w:r>
      <w:r w:rsidRPr="00113199">
        <w:t>physical</w:t>
      </w:r>
      <w:r w:rsidR="00AA4514">
        <w:t xml:space="preserve"> </w:t>
      </w:r>
      <w:r w:rsidRPr="00113199">
        <w:t>education:</w:t>
      </w:r>
      <w:r w:rsidR="00AA4514">
        <w:t xml:space="preserve"> </w:t>
      </w:r>
      <w:r w:rsidRPr="00113199">
        <w:t>Is</w:t>
      </w:r>
      <w:r w:rsidR="00AA4514">
        <w:t xml:space="preserve"> </w:t>
      </w:r>
      <w:r w:rsidRPr="00113199">
        <w:t>Game</w:t>
      </w:r>
      <w:r w:rsidR="00AA4514">
        <w:t xml:space="preserve"> </w:t>
      </w:r>
      <w:r w:rsidRPr="00113199">
        <w:t>Sense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answer?</w:t>
      </w:r>
      <w:r w:rsidR="00AA4514">
        <w:t xml:space="preserve"> </w:t>
      </w:r>
      <w:r w:rsidRPr="00113199">
        <w:t>Proceedings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Asia</w:t>
      </w:r>
      <w:r w:rsidR="00AA4514">
        <w:t xml:space="preserve"> </w:t>
      </w:r>
      <w:r w:rsidRPr="00113199">
        <w:t>Pacific</w:t>
      </w:r>
      <w:r w:rsidR="00AA4514">
        <w:t xml:space="preserve"> </w:t>
      </w:r>
      <w:r w:rsidRPr="00113199">
        <w:t>Conference</w:t>
      </w:r>
      <w:r w:rsidR="00AA4514">
        <w:t xml:space="preserve"> </w:t>
      </w:r>
      <w:r w:rsidRPr="00113199">
        <w:t>on</w:t>
      </w:r>
      <w:r w:rsidR="00AA4514">
        <w:t xml:space="preserve"> </w:t>
      </w:r>
      <w:r w:rsidRPr="00113199">
        <w:t>Teaching</w:t>
      </w:r>
      <w:r w:rsidR="00AA4514">
        <w:t xml:space="preserve"> </w:t>
      </w:r>
      <w:r w:rsidRPr="00113199">
        <w:t>Sport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Physical</w:t>
      </w:r>
      <w:r w:rsidR="00AA4514">
        <w:t xml:space="preserve"> </w:t>
      </w:r>
      <w:r w:rsidRPr="00113199">
        <w:t>Education</w:t>
      </w:r>
      <w:r w:rsidR="00AA4514">
        <w:t xml:space="preserve"> </w:t>
      </w:r>
      <w:r w:rsidRPr="00113199">
        <w:t>for</w:t>
      </w:r>
      <w:r w:rsidR="00AA4514">
        <w:t xml:space="preserve"> </w:t>
      </w:r>
      <w:r w:rsidRPr="00113199">
        <w:t>Understanding.</w:t>
      </w:r>
    </w:p>
    <w:p w:rsidR="00FF4721" w:rsidRDefault="00FF4721" w:rsidP="00AA4514">
      <w:pPr>
        <w:pStyle w:val="5DET-NormalText"/>
        <w:rPr>
          <w:rFonts w:eastAsia="Cambria"/>
        </w:rPr>
      </w:pPr>
      <w:r w:rsidRPr="00113199">
        <w:rPr>
          <w:rFonts w:eastAsia="Cambria"/>
        </w:rPr>
        <w:t>Forrest,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G.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Webb,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P.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&amp;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Pearson,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P.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(2006).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Teaching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Games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for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Understanding</w:t>
      </w:r>
    </w:p>
    <w:p w:rsidR="00FF4721" w:rsidRDefault="00FF4721" w:rsidP="00AA4514">
      <w:pPr>
        <w:pStyle w:val="5DET-NormalText"/>
        <w:rPr>
          <w:rFonts w:eastAsia="Cambria"/>
        </w:rPr>
      </w:pPr>
      <w:r w:rsidRPr="00113199">
        <w:rPr>
          <w:rFonts w:eastAsia="Cambria"/>
        </w:rPr>
        <w:t>(TGfU):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A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model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for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pre-service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teachers.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Conference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proceedings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for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ICHPER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1st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Oceania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Congress,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Wellington,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New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Zealand,</w:t>
      </w:r>
      <w:r w:rsidR="00AA4514">
        <w:rPr>
          <w:rFonts w:eastAsia="Cambria"/>
        </w:rPr>
        <w:t xml:space="preserve"> </w:t>
      </w:r>
      <w:r w:rsidRPr="00113199">
        <w:rPr>
          <w:rFonts w:eastAsia="Cambria"/>
        </w:rPr>
        <w:t>1-4</w:t>
      </w:r>
      <w:r w:rsidR="00AA4514">
        <w:rPr>
          <w:rFonts w:eastAsia="Cambria"/>
        </w:rPr>
        <w:t xml:space="preserve"> </w:t>
      </w:r>
    </w:p>
    <w:p w:rsidR="00FF4721" w:rsidRDefault="00FF4721" w:rsidP="00AA4514">
      <w:pPr>
        <w:pStyle w:val="5DET-NormalText"/>
      </w:pPr>
      <w:r w:rsidRPr="00113199">
        <w:rPr>
          <w:rFonts w:eastAsia="Calibri"/>
          <w:bCs/>
          <w:iCs/>
          <w:lang w:val="en-US"/>
        </w:rPr>
        <w:t>Georgakis,</w:t>
      </w:r>
      <w:r w:rsidR="00AA4514">
        <w:rPr>
          <w:rFonts w:eastAsia="Calibri"/>
          <w:bCs/>
          <w:iCs/>
          <w:lang w:val="en-US"/>
        </w:rPr>
        <w:t xml:space="preserve"> </w:t>
      </w:r>
      <w:r w:rsidRPr="00113199">
        <w:rPr>
          <w:rFonts w:eastAsia="Calibri"/>
          <w:bCs/>
          <w:iCs/>
          <w:lang w:val="en-US"/>
        </w:rPr>
        <w:t>(2006).</w:t>
      </w:r>
      <w:r w:rsidR="00AA4514">
        <w:rPr>
          <w:rFonts w:eastAsia="Calibri"/>
          <w:bCs/>
          <w:iCs/>
          <w:lang w:val="en-US"/>
        </w:rPr>
        <w:t xml:space="preserve"> </w:t>
      </w:r>
      <w:r w:rsidRPr="00113199">
        <w:rPr>
          <w:rFonts w:eastAsia="Calibri"/>
          <w:lang w:val="en-US"/>
        </w:rPr>
        <w:t>From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drills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to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skills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to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Game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Sense: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meta-cognitive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revolution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in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physical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education.</w:t>
      </w:r>
      <w:r w:rsidR="00AA4514">
        <w:rPr>
          <w:rFonts w:eastAsia="Calibri"/>
          <w:bCs/>
          <w:iCs/>
          <w:lang w:val="en-US"/>
        </w:rPr>
        <w:t xml:space="preserve"> </w:t>
      </w:r>
      <w:r w:rsidRPr="00113199">
        <w:rPr>
          <w:iCs/>
        </w:rPr>
        <w:t>2006</w:t>
      </w:r>
      <w:r w:rsidR="00AA4514">
        <w:rPr>
          <w:iCs/>
        </w:rPr>
        <w:t xml:space="preserve"> </w:t>
      </w:r>
      <w:r w:rsidRPr="00113199">
        <w:rPr>
          <w:iCs/>
        </w:rPr>
        <w:t>Proceedings</w:t>
      </w:r>
      <w:r w:rsidR="00AA4514">
        <w:rPr>
          <w:iCs/>
        </w:rPr>
        <w:t xml:space="preserve"> </w:t>
      </w:r>
      <w:r w:rsidRPr="00113199">
        <w:rPr>
          <w:iCs/>
        </w:rPr>
        <w:t>for</w:t>
      </w:r>
      <w:r w:rsidR="00AA4514">
        <w:rPr>
          <w:iCs/>
        </w:rPr>
        <w:t xml:space="preserve"> </w:t>
      </w:r>
      <w:r w:rsidRPr="00113199">
        <w:rPr>
          <w:iCs/>
        </w:rPr>
        <w:t>the</w:t>
      </w:r>
      <w:r w:rsidR="00AA4514">
        <w:rPr>
          <w:iCs/>
        </w:rPr>
        <w:t xml:space="preserve"> </w:t>
      </w:r>
      <w:r w:rsidRPr="00113199">
        <w:rPr>
          <w:iCs/>
        </w:rPr>
        <w:t>Asia</w:t>
      </w:r>
      <w:r w:rsidR="00AA4514">
        <w:rPr>
          <w:iCs/>
        </w:rPr>
        <w:t xml:space="preserve"> </w:t>
      </w:r>
      <w:r w:rsidRPr="00113199">
        <w:rPr>
          <w:iCs/>
        </w:rPr>
        <w:t>Pacific</w:t>
      </w:r>
      <w:r w:rsidR="00AA4514">
        <w:rPr>
          <w:iCs/>
        </w:rPr>
        <w:t xml:space="preserve"> </w:t>
      </w:r>
      <w:r w:rsidRPr="00113199">
        <w:rPr>
          <w:iCs/>
        </w:rPr>
        <w:t>Conference</w:t>
      </w:r>
      <w:r w:rsidR="00AA4514">
        <w:rPr>
          <w:iCs/>
        </w:rPr>
        <w:t xml:space="preserve"> </w:t>
      </w:r>
      <w:r w:rsidRPr="00113199">
        <w:rPr>
          <w:iCs/>
        </w:rPr>
        <w:t>of</w:t>
      </w:r>
      <w:r w:rsidR="00AA4514">
        <w:rPr>
          <w:iCs/>
        </w:rPr>
        <w:t xml:space="preserve"> </w:t>
      </w:r>
      <w:r w:rsidRPr="00113199">
        <w:rPr>
          <w:iCs/>
        </w:rPr>
        <w:t>Teaching</w:t>
      </w:r>
      <w:r w:rsidR="00AA4514">
        <w:rPr>
          <w:iCs/>
        </w:rPr>
        <w:t xml:space="preserve"> </w:t>
      </w:r>
      <w:r w:rsidRPr="00113199">
        <w:rPr>
          <w:iCs/>
        </w:rPr>
        <w:t>Sport</w:t>
      </w:r>
      <w:r w:rsidR="00AA4514">
        <w:rPr>
          <w:iCs/>
        </w:rPr>
        <w:t xml:space="preserve"> </w:t>
      </w:r>
      <w:r w:rsidRPr="00113199">
        <w:rPr>
          <w:iCs/>
        </w:rPr>
        <w:t>and</w:t>
      </w:r>
      <w:r w:rsidR="00AA4514">
        <w:rPr>
          <w:iCs/>
        </w:rPr>
        <w:t xml:space="preserve"> </w:t>
      </w:r>
      <w:r w:rsidRPr="00113199">
        <w:rPr>
          <w:iCs/>
        </w:rPr>
        <w:t>Physical</w:t>
      </w:r>
      <w:r w:rsidR="00AA4514">
        <w:rPr>
          <w:iCs/>
        </w:rPr>
        <w:t xml:space="preserve"> </w:t>
      </w:r>
      <w:r w:rsidRPr="00113199">
        <w:rPr>
          <w:iCs/>
        </w:rPr>
        <w:t>Education</w:t>
      </w:r>
      <w:r w:rsidR="00AA4514">
        <w:rPr>
          <w:iCs/>
        </w:rPr>
        <w:t xml:space="preserve"> </w:t>
      </w:r>
      <w:r w:rsidRPr="00113199">
        <w:rPr>
          <w:iCs/>
        </w:rPr>
        <w:t>for</w:t>
      </w:r>
      <w:r w:rsidR="00AA4514">
        <w:rPr>
          <w:iCs/>
        </w:rPr>
        <w:t xml:space="preserve"> </w:t>
      </w:r>
      <w:r w:rsidRPr="00113199">
        <w:rPr>
          <w:iCs/>
        </w:rPr>
        <w:t>Understanding</w:t>
      </w:r>
      <w:r w:rsidR="00AA4514">
        <w:rPr>
          <w:iCs/>
        </w:rPr>
        <w:t xml:space="preserve"> </w:t>
      </w:r>
      <w:r w:rsidRPr="00113199">
        <w:t>(pp.</w:t>
      </w:r>
      <w:r w:rsidR="00AA4514">
        <w:t xml:space="preserve"> </w:t>
      </w:r>
      <w:r w:rsidRPr="00113199">
        <w:t>45</w:t>
      </w:r>
      <w:r w:rsidR="00AA4514">
        <w:t xml:space="preserve"> </w:t>
      </w:r>
      <w:r w:rsidRPr="00113199">
        <w:t>-</w:t>
      </w:r>
      <w:r w:rsidR="00AA4514">
        <w:t xml:space="preserve"> </w:t>
      </w:r>
      <w:r w:rsidRPr="00113199">
        <w:t>58).</w:t>
      </w:r>
      <w:r w:rsidR="00AA4514">
        <w:t xml:space="preserve"> </w:t>
      </w:r>
      <w:r w:rsidRPr="00113199">
        <w:t>Sydney:</w:t>
      </w:r>
      <w:r w:rsidR="00AA4514">
        <w:t xml:space="preserve"> </w:t>
      </w:r>
      <w:r w:rsidRPr="00113199">
        <w:t>University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Sydney.</w:t>
      </w:r>
      <w:r w:rsidR="00AA4514">
        <w:t xml:space="preserve"> </w:t>
      </w:r>
    </w:p>
    <w:p w:rsidR="00FF4721" w:rsidRDefault="00FF4721" w:rsidP="00AA4514">
      <w:pPr>
        <w:pStyle w:val="5DET-NormalText"/>
      </w:pPr>
      <w:r w:rsidRPr="00113199">
        <w:t>Griffin,</w:t>
      </w:r>
      <w:r w:rsidR="00AA4514">
        <w:t xml:space="preserve"> </w:t>
      </w:r>
      <w:r w:rsidRPr="00113199">
        <w:t>L.,</w:t>
      </w:r>
      <w:r w:rsidR="00AA4514">
        <w:t xml:space="preserve"> </w:t>
      </w:r>
      <w:r w:rsidRPr="00113199">
        <w:t>&amp;</w:t>
      </w:r>
      <w:r w:rsidR="00AA4514">
        <w:t xml:space="preserve"> </w:t>
      </w:r>
      <w:r w:rsidRPr="00113199">
        <w:t>Butler,</w:t>
      </w:r>
      <w:r w:rsidR="00AA4514">
        <w:t xml:space="preserve"> </w:t>
      </w:r>
      <w:r w:rsidRPr="00113199">
        <w:t>J.</w:t>
      </w:r>
      <w:r w:rsidR="00AA4514">
        <w:t xml:space="preserve"> </w:t>
      </w:r>
      <w:r w:rsidRPr="00113199">
        <w:t>(Eds.).</w:t>
      </w:r>
      <w:r w:rsidR="00AA4514">
        <w:t xml:space="preserve"> </w:t>
      </w:r>
      <w:r w:rsidRPr="00113199">
        <w:t>(2010).</w:t>
      </w:r>
      <w:r w:rsidR="00AA4514">
        <w:t xml:space="preserve"> </w:t>
      </w:r>
      <w:r w:rsidRPr="00113199">
        <w:t>More</w:t>
      </w:r>
      <w:r w:rsidR="00AA4514">
        <w:t xml:space="preserve"> </w:t>
      </w:r>
      <w:r w:rsidRPr="00113199">
        <w:t>Teaching</w:t>
      </w:r>
      <w:r w:rsidR="00AA4514">
        <w:t xml:space="preserve"> </w:t>
      </w:r>
      <w:r w:rsidRPr="00113199">
        <w:t>Games</w:t>
      </w:r>
      <w:r w:rsidR="00AA4514">
        <w:t xml:space="preserve"> </w:t>
      </w:r>
      <w:r w:rsidRPr="00113199">
        <w:t>or</w:t>
      </w:r>
      <w:r w:rsidR="00AA4514">
        <w:t xml:space="preserve"> </w:t>
      </w:r>
      <w:r w:rsidRPr="00113199">
        <w:t>Understanding</w:t>
      </w:r>
      <w:r w:rsidR="00AA4514">
        <w:t xml:space="preserve"> </w:t>
      </w:r>
      <w:r w:rsidRPr="00113199">
        <w:t>Champaign,</w:t>
      </w:r>
      <w:r w:rsidR="00AA4514">
        <w:t xml:space="preserve"> </w:t>
      </w:r>
      <w:r w:rsidRPr="00113199">
        <w:t>IL:</w:t>
      </w:r>
      <w:r w:rsidR="00AA4514">
        <w:t xml:space="preserve"> </w:t>
      </w:r>
      <w:r w:rsidRPr="00113199">
        <w:t>Human</w:t>
      </w:r>
      <w:r w:rsidR="00AA4514">
        <w:t xml:space="preserve"> </w:t>
      </w:r>
      <w:r w:rsidRPr="00113199">
        <w:t>Kinetics</w:t>
      </w:r>
    </w:p>
    <w:p w:rsidR="00FF4721" w:rsidRDefault="00FF4721" w:rsidP="00AA4514">
      <w:pPr>
        <w:pStyle w:val="5DET-NormalText"/>
      </w:pPr>
      <w:r w:rsidRPr="00113199">
        <w:t>Light,</w:t>
      </w:r>
      <w:r w:rsidR="00AA4514">
        <w:t xml:space="preserve"> </w:t>
      </w:r>
      <w:r w:rsidRPr="00113199">
        <w:t>R.</w:t>
      </w:r>
      <w:r w:rsidR="00AA4514">
        <w:t xml:space="preserve"> </w:t>
      </w:r>
      <w:r w:rsidRPr="00113199">
        <w:t>(2002).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social</w:t>
      </w:r>
      <w:r w:rsidR="00AA4514">
        <w:t xml:space="preserve"> </w:t>
      </w:r>
      <w:r w:rsidRPr="00113199">
        <w:t>nature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games:</w:t>
      </w:r>
      <w:r w:rsidR="00AA4514">
        <w:t xml:space="preserve"> </w:t>
      </w:r>
      <w:r w:rsidRPr="00113199">
        <w:t>Pre-service</w:t>
      </w:r>
      <w:r w:rsidR="00AA4514">
        <w:t xml:space="preserve"> </w:t>
      </w:r>
      <w:r w:rsidRPr="00113199">
        <w:t>primary</w:t>
      </w:r>
      <w:r w:rsidR="00AA4514">
        <w:t xml:space="preserve"> </w:t>
      </w:r>
      <w:r w:rsidRPr="00113199">
        <w:t>teachers’</w:t>
      </w:r>
      <w:r w:rsidR="00AA4514">
        <w:t xml:space="preserve"> </w:t>
      </w:r>
      <w:r w:rsidRPr="00113199">
        <w:t>first</w:t>
      </w:r>
      <w:r w:rsidR="00AA4514">
        <w:t xml:space="preserve"> </w:t>
      </w:r>
      <w:r w:rsidRPr="00113199">
        <w:t>experiences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TGfU,</w:t>
      </w:r>
      <w:r w:rsidR="00AA4514">
        <w:t xml:space="preserve"> </w:t>
      </w:r>
      <w:r w:rsidRPr="00113199">
        <w:t>European</w:t>
      </w:r>
      <w:r w:rsidR="00AA4514">
        <w:t xml:space="preserve"> </w:t>
      </w:r>
      <w:r w:rsidRPr="00113199">
        <w:t>Physical</w:t>
      </w:r>
      <w:r w:rsidR="00AA4514">
        <w:t xml:space="preserve"> </w:t>
      </w:r>
      <w:r w:rsidRPr="00113199">
        <w:t>Education</w:t>
      </w:r>
      <w:r w:rsidR="00AA4514">
        <w:t xml:space="preserve"> </w:t>
      </w:r>
      <w:r w:rsidRPr="00113199">
        <w:t>Review.</w:t>
      </w:r>
      <w:r w:rsidR="00AA4514">
        <w:t xml:space="preserve"> </w:t>
      </w:r>
      <w:r w:rsidRPr="00113199">
        <w:t>8(3),</w:t>
      </w:r>
      <w:r w:rsidR="00AA4514">
        <w:t xml:space="preserve"> </w:t>
      </w:r>
      <w:r w:rsidRPr="00113199">
        <w:t>291-310.</w:t>
      </w:r>
    </w:p>
    <w:p w:rsidR="00FF4721" w:rsidRDefault="00FF4721" w:rsidP="00AA4514">
      <w:pPr>
        <w:pStyle w:val="5DET-NormalText"/>
      </w:pPr>
      <w:r w:rsidRPr="00113199">
        <w:t>Pearson,</w:t>
      </w:r>
      <w:r w:rsidR="00AA4514">
        <w:t xml:space="preserve"> </w:t>
      </w:r>
      <w:r w:rsidRPr="00113199">
        <w:t>P.,</w:t>
      </w:r>
      <w:r w:rsidR="00AA4514">
        <w:t xml:space="preserve"> </w:t>
      </w:r>
      <w:r w:rsidRPr="00113199">
        <w:t>Webb,</w:t>
      </w:r>
      <w:r w:rsidR="00AA4514">
        <w:t xml:space="preserve"> </w:t>
      </w:r>
      <w:r w:rsidRPr="00113199">
        <w:t>P.</w:t>
      </w:r>
      <w:r w:rsidR="00AA4514">
        <w:t xml:space="preserve"> </w:t>
      </w:r>
      <w:r w:rsidRPr="00113199">
        <w:t>&amp;</w:t>
      </w:r>
      <w:r w:rsidR="00AA4514">
        <w:t xml:space="preserve"> </w:t>
      </w:r>
      <w:r w:rsidRPr="00113199">
        <w:t>McKeen,</w:t>
      </w:r>
      <w:r w:rsidR="00AA4514">
        <w:t xml:space="preserve"> </w:t>
      </w:r>
      <w:r w:rsidRPr="00113199">
        <w:t>K.</w:t>
      </w:r>
      <w:r w:rsidR="00AA4514">
        <w:t xml:space="preserve"> </w:t>
      </w:r>
      <w:r w:rsidRPr="00113199">
        <w:t>(2006).</w:t>
      </w:r>
      <w:r w:rsidR="00AA4514">
        <w:t xml:space="preserve"> </w:t>
      </w:r>
      <w:r w:rsidRPr="00113199">
        <w:t>Linking</w:t>
      </w:r>
      <w:r w:rsidR="00AA4514">
        <w:t xml:space="preserve"> </w:t>
      </w:r>
      <w:r w:rsidRPr="00113199">
        <w:t>Teaching</w:t>
      </w:r>
      <w:r w:rsidR="00AA4514">
        <w:t xml:space="preserve"> </w:t>
      </w:r>
      <w:r w:rsidRPr="00113199">
        <w:t>Games</w:t>
      </w:r>
      <w:r w:rsidR="00AA4514">
        <w:t xml:space="preserve"> </w:t>
      </w:r>
      <w:r w:rsidRPr="00113199">
        <w:t>for</w:t>
      </w:r>
      <w:r w:rsidR="00AA4514">
        <w:t xml:space="preserve"> </w:t>
      </w:r>
      <w:r w:rsidRPr="00113199">
        <w:t>Understanding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Quality</w:t>
      </w:r>
      <w:r w:rsidR="00AA4514">
        <w:t xml:space="preserve"> </w:t>
      </w:r>
      <w:r w:rsidRPr="00113199">
        <w:t>Teaching</w:t>
      </w:r>
      <w:r w:rsidR="00AA4514">
        <w:t xml:space="preserve"> </w:t>
      </w:r>
      <w:r w:rsidRPr="00113199">
        <w:t>in</w:t>
      </w:r>
      <w:r w:rsidR="00AA4514">
        <w:t xml:space="preserve"> </w:t>
      </w:r>
      <w:r w:rsidRPr="00113199">
        <w:t>NSW</w:t>
      </w:r>
      <w:r w:rsidR="00AA4514">
        <w:t xml:space="preserve"> </w:t>
      </w:r>
      <w:r w:rsidRPr="00113199">
        <w:t>Secondary</w:t>
      </w:r>
      <w:r w:rsidR="00AA4514">
        <w:t xml:space="preserve"> </w:t>
      </w:r>
      <w:r w:rsidRPr="00113199">
        <w:t>Schools.</w:t>
      </w:r>
      <w:r w:rsidR="00AA4514">
        <w:t xml:space="preserve"> </w:t>
      </w:r>
      <w:r w:rsidRPr="00113199">
        <w:t>Teaching</w:t>
      </w:r>
      <w:r w:rsidR="00AA4514">
        <w:t xml:space="preserve"> </w:t>
      </w:r>
      <w:r w:rsidRPr="00113199">
        <w:t>Games</w:t>
      </w:r>
      <w:r w:rsidR="00AA4514">
        <w:t xml:space="preserve"> </w:t>
      </w:r>
      <w:r w:rsidRPr="00113199">
        <w:t>for</w:t>
      </w:r>
      <w:r w:rsidR="00AA4514">
        <w:t xml:space="preserve"> </w:t>
      </w:r>
      <w:r w:rsidRPr="00113199">
        <w:t>Understanding</w:t>
      </w:r>
      <w:r w:rsidR="00AA4514">
        <w:t xml:space="preserve"> </w:t>
      </w:r>
      <w:r w:rsidRPr="00113199">
        <w:t>in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Asia-Pacific</w:t>
      </w:r>
      <w:r w:rsidR="00AA4514">
        <w:t xml:space="preserve"> </w:t>
      </w:r>
      <w:r w:rsidRPr="00113199">
        <w:t>region,</w:t>
      </w:r>
      <w:r w:rsidR="00AA4514">
        <w:t xml:space="preserve"> </w:t>
      </w:r>
      <w:r w:rsidRPr="00113199">
        <w:t>Hong</w:t>
      </w:r>
      <w:r w:rsidR="00AA4514">
        <w:t xml:space="preserve"> </w:t>
      </w:r>
      <w:r w:rsidRPr="00113199">
        <w:t>Kong:</w:t>
      </w:r>
      <w:r w:rsidR="00AA4514">
        <w:t xml:space="preserve"> </w:t>
      </w:r>
      <w:r w:rsidRPr="00113199">
        <w:t>Hong</w:t>
      </w:r>
      <w:r w:rsidR="00AA4514">
        <w:t xml:space="preserve"> </w:t>
      </w:r>
      <w:r w:rsidRPr="00113199">
        <w:t>Kong</w:t>
      </w:r>
      <w:r w:rsidR="00AA4514">
        <w:t xml:space="preserve"> </w:t>
      </w:r>
      <w:r w:rsidRPr="00113199">
        <w:t>Institute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Education,</w:t>
      </w:r>
      <w:r w:rsidR="00AA4514">
        <w:t xml:space="preserve"> </w:t>
      </w:r>
      <w:r w:rsidRPr="00113199">
        <w:t>37-46.</w:t>
      </w:r>
    </w:p>
    <w:p w:rsidR="00FF4721" w:rsidRDefault="00FF4721" w:rsidP="00AA4514">
      <w:pPr>
        <w:pStyle w:val="5DET-NormalText"/>
      </w:pPr>
      <w:r w:rsidRPr="00113199">
        <w:t>Tan,</w:t>
      </w:r>
      <w:r w:rsidR="00AA4514">
        <w:t xml:space="preserve"> </w:t>
      </w:r>
      <w:r w:rsidRPr="00113199">
        <w:t>S.,</w:t>
      </w:r>
      <w:r w:rsidR="00AA4514">
        <w:t xml:space="preserve"> </w:t>
      </w:r>
      <w:r w:rsidRPr="00113199">
        <w:t>Wright,</w:t>
      </w:r>
      <w:r w:rsidR="00AA4514">
        <w:t xml:space="preserve"> </w:t>
      </w:r>
      <w:r w:rsidRPr="00113199">
        <w:t>S.,</w:t>
      </w:r>
      <w:r w:rsidR="00AA4514">
        <w:t xml:space="preserve"> </w:t>
      </w:r>
      <w:r w:rsidRPr="00113199">
        <w:t>McNeill,</w:t>
      </w:r>
      <w:r w:rsidR="00AA4514">
        <w:t xml:space="preserve"> </w:t>
      </w:r>
      <w:r w:rsidRPr="00113199">
        <w:t>M</w:t>
      </w:r>
      <w:r w:rsidR="00077C1A">
        <w:t>.,</w:t>
      </w:r>
      <w:r w:rsidR="00AA4514">
        <w:t xml:space="preserve"> </w:t>
      </w:r>
      <w:r w:rsidR="00077C1A">
        <w:t>Fry,</w:t>
      </w:r>
      <w:r w:rsidR="00AA4514">
        <w:t xml:space="preserve"> </w:t>
      </w:r>
      <w:r w:rsidR="00077C1A">
        <w:t>J.,</w:t>
      </w:r>
      <w:r w:rsidR="00AA4514">
        <w:t xml:space="preserve"> </w:t>
      </w:r>
      <w:r w:rsidR="00077C1A">
        <w:t>&amp;</w:t>
      </w:r>
      <w:r w:rsidR="00AA4514">
        <w:t xml:space="preserve"> </w:t>
      </w:r>
      <w:r w:rsidR="00077C1A">
        <w:t>Tan,</w:t>
      </w:r>
      <w:r w:rsidR="00AA4514">
        <w:t xml:space="preserve"> </w:t>
      </w:r>
      <w:r w:rsidR="00077C1A">
        <w:t>C.</w:t>
      </w:r>
      <w:r w:rsidR="00AA4514">
        <w:t xml:space="preserve"> </w:t>
      </w:r>
      <w:r w:rsidR="00077C1A">
        <w:t>(2002).</w:t>
      </w:r>
      <w:r w:rsidR="00AA4514">
        <w:t xml:space="preserve"> </w:t>
      </w:r>
      <w:r w:rsidRPr="00113199">
        <w:t>Implementation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the</w:t>
      </w:r>
      <w:r w:rsidR="00AA4514">
        <w:t xml:space="preserve"> </w:t>
      </w:r>
      <w:r w:rsidRPr="00113199">
        <w:t>games</w:t>
      </w:r>
      <w:r w:rsidR="00AA4514">
        <w:t xml:space="preserve"> </w:t>
      </w:r>
      <w:r w:rsidRPr="00113199">
        <w:t>concept</w:t>
      </w:r>
      <w:r w:rsidR="00AA4514">
        <w:t xml:space="preserve"> </w:t>
      </w:r>
      <w:r w:rsidRPr="00113199">
        <w:t>approach</w:t>
      </w:r>
      <w:r w:rsidR="00AA4514">
        <w:t xml:space="preserve"> </w:t>
      </w:r>
      <w:r w:rsidRPr="00113199">
        <w:t>in</w:t>
      </w:r>
      <w:r w:rsidR="00AA4514">
        <w:t xml:space="preserve"> </w:t>
      </w:r>
      <w:r w:rsidRPr="00113199">
        <w:t>Singapore</w:t>
      </w:r>
      <w:r w:rsidR="00AA4514">
        <w:t xml:space="preserve"> </w:t>
      </w:r>
      <w:r w:rsidRPr="00113199">
        <w:t>schools:</w:t>
      </w:r>
      <w:r w:rsidR="00AA4514">
        <w:t xml:space="preserve"> </w:t>
      </w:r>
      <w:r w:rsidRPr="00113199">
        <w:t>A</w:t>
      </w:r>
      <w:r w:rsidR="00AA4514">
        <w:t xml:space="preserve"> </w:t>
      </w:r>
      <w:r w:rsidRPr="00113199">
        <w:t>preliminary</w:t>
      </w:r>
      <w:r w:rsidR="00AA4514">
        <w:t xml:space="preserve"> </w:t>
      </w:r>
      <w:r w:rsidRPr="00113199">
        <w:t>report.</w:t>
      </w:r>
      <w:r w:rsidR="00AA4514">
        <w:t xml:space="preserve"> </w:t>
      </w:r>
      <w:r w:rsidRPr="00113199">
        <w:t>Review</w:t>
      </w:r>
      <w:r w:rsidR="00AA4514">
        <w:t xml:space="preserve"> </w:t>
      </w:r>
      <w:r w:rsidRPr="00113199">
        <w:t>of</w:t>
      </w:r>
      <w:r w:rsidR="00AA4514">
        <w:t xml:space="preserve"> </w:t>
      </w:r>
      <w:r w:rsidRPr="00113199">
        <w:t>Educational</w:t>
      </w:r>
      <w:r w:rsidR="00AA4514">
        <w:t xml:space="preserve"> </w:t>
      </w:r>
      <w:r w:rsidRPr="00113199">
        <w:t>Research</w:t>
      </w:r>
      <w:r w:rsidR="00AA4514">
        <w:t xml:space="preserve"> </w:t>
      </w:r>
      <w:r w:rsidRPr="00113199">
        <w:t>and</w:t>
      </w:r>
      <w:r w:rsidR="00AA4514">
        <w:t xml:space="preserve"> </w:t>
      </w:r>
      <w:r w:rsidRPr="00113199">
        <w:t>Advances</w:t>
      </w:r>
      <w:r w:rsidR="00AA4514">
        <w:t xml:space="preserve"> </w:t>
      </w:r>
      <w:r w:rsidRPr="00113199">
        <w:t>for</w:t>
      </w:r>
      <w:r w:rsidR="00AA4514">
        <w:t xml:space="preserve"> </w:t>
      </w:r>
      <w:r w:rsidRPr="00113199">
        <w:t>Classroom</w:t>
      </w:r>
      <w:r w:rsidR="00AA4514">
        <w:t xml:space="preserve"> </w:t>
      </w:r>
      <w:r w:rsidRPr="00113199">
        <w:t>Teachers,</w:t>
      </w:r>
      <w:r w:rsidR="00AA4514">
        <w:t xml:space="preserve"> </w:t>
      </w:r>
      <w:r w:rsidRPr="00113199">
        <w:t>21(1),</w:t>
      </w:r>
      <w:r w:rsidR="00AA4514">
        <w:t xml:space="preserve"> </w:t>
      </w:r>
      <w:r w:rsidRPr="00113199">
        <w:t>77-84.</w:t>
      </w:r>
    </w:p>
    <w:p w:rsidR="00FF4721" w:rsidRDefault="00F77A0A" w:rsidP="00AA4514">
      <w:pPr>
        <w:pStyle w:val="5DET-NormalText"/>
      </w:pPr>
      <w:hyperlink r:id="rId10" w:history="1">
        <w:r w:rsidR="00FF4721" w:rsidRPr="00966A10">
          <w:rPr>
            <w:rStyle w:val="Hyperlink"/>
            <w:rFonts w:eastAsiaTheme="majorEastAsia" w:cs="Arial"/>
          </w:rPr>
          <w:t>Webb,</w:t>
        </w:r>
        <w:r w:rsidR="00AA4514">
          <w:rPr>
            <w:rStyle w:val="Hyperlink"/>
            <w:rFonts w:eastAsiaTheme="majorEastAsia" w:cs="Arial"/>
          </w:rPr>
          <w:t xml:space="preserve"> </w:t>
        </w:r>
        <w:r w:rsidR="00FF4721" w:rsidRPr="00966A10">
          <w:rPr>
            <w:rStyle w:val="Hyperlink"/>
            <w:rFonts w:eastAsiaTheme="majorEastAsia" w:cs="Arial"/>
          </w:rPr>
          <w:t>P.</w:t>
        </w:r>
        <w:r w:rsidR="00AA4514">
          <w:rPr>
            <w:rStyle w:val="Hyperlink"/>
            <w:rFonts w:eastAsiaTheme="majorEastAsia" w:cs="Arial"/>
          </w:rPr>
          <w:t xml:space="preserve"> </w:t>
        </w:r>
        <w:r w:rsidR="00FF4721" w:rsidRPr="00966A10">
          <w:rPr>
            <w:rStyle w:val="Hyperlink"/>
            <w:rFonts w:eastAsiaTheme="majorEastAsia" w:cs="Arial"/>
          </w:rPr>
          <w:t>I.</w:t>
        </w:r>
      </w:hyperlink>
      <w:r w:rsidR="00FF4721" w:rsidRPr="00966A10">
        <w:t>,</w:t>
      </w:r>
      <w:r w:rsidR="00AA4514">
        <w:t xml:space="preserve"> </w:t>
      </w:r>
      <w:hyperlink r:id="rId11" w:history="1">
        <w:r w:rsidR="00FF4721" w:rsidRPr="00966A10">
          <w:rPr>
            <w:rStyle w:val="Hyperlink"/>
            <w:rFonts w:eastAsiaTheme="majorEastAsia" w:cs="Arial"/>
          </w:rPr>
          <w:t>Pearson,</w:t>
        </w:r>
        <w:r w:rsidR="00AA4514">
          <w:rPr>
            <w:rStyle w:val="Hyperlink"/>
            <w:rFonts w:eastAsiaTheme="majorEastAsia" w:cs="Arial"/>
          </w:rPr>
          <w:t xml:space="preserve"> </w:t>
        </w:r>
        <w:r w:rsidR="00FF4721" w:rsidRPr="00966A10">
          <w:rPr>
            <w:rStyle w:val="Hyperlink"/>
            <w:rFonts w:eastAsiaTheme="majorEastAsia" w:cs="Arial"/>
          </w:rPr>
          <w:t>P.</w:t>
        </w:r>
        <w:r w:rsidR="00AA4514">
          <w:rPr>
            <w:rStyle w:val="Hyperlink"/>
            <w:rFonts w:eastAsiaTheme="majorEastAsia" w:cs="Arial"/>
          </w:rPr>
          <w:t xml:space="preserve"> </w:t>
        </w:r>
        <w:r w:rsidR="00FF4721" w:rsidRPr="00966A10">
          <w:rPr>
            <w:rStyle w:val="Hyperlink"/>
            <w:rFonts w:eastAsiaTheme="majorEastAsia" w:cs="Arial"/>
          </w:rPr>
          <w:t>J.</w:t>
        </w:r>
      </w:hyperlink>
      <w:r w:rsidR="00AA4514">
        <w:t xml:space="preserve"> </w:t>
      </w:r>
      <w:r w:rsidR="00FF4721" w:rsidRPr="00966A10">
        <w:t>&amp;</w:t>
      </w:r>
      <w:r w:rsidR="00AA4514">
        <w:t xml:space="preserve"> </w:t>
      </w:r>
      <w:hyperlink r:id="rId12" w:history="1">
        <w:r w:rsidR="00FF4721" w:rsidRPr="00966A10">
          <w:rPr>
            <w:rStyle w:val="Hyperlink"/>
            <w:rFonts w:eastAsiaTheme="majorEastAsia" w:cs="Arial"/>
          </w:rPr>
          <w:t>Forrest,</w:t>
        </w:r>
        <w:r w:rsidR="00AA4514">
          <w:rPr>
            <w:rStyle w:val="Hyperlink"/>
            <w:rFonts w:eastAsiaTheme="majorEastAsia" w:cs="Arial"/>
          </w:rPr>
          <w:t xml:space="preserve"> </w:t>
        </w:r>
        <w:r w:rsidR="00FF4721" w:rsidRPr="00966A10">
          <w:rPr>
            <w:rStyle w:val="Hyperlink"/>
            <w:rFonts w:eastAsiaTheme="majorEastAsia" w:cs="Arial"/>
          </w:rPr>
          <w:t>G.</w:t>
        </w:r>
        <w:r w:rsidR="00AA4514">
          <w:rPr>
            <w:rStyle w:val="Hyperlink"/>
            <w:rFonts w:eastAsiaTheme="majorEastAsia" w:cs="Arial"/>
          </w:rPr>
          <w:t xml:space="preserve"> </w:t>
        </w:r>
        <w:r w:rsidR="00FF4721" w:rsidRPr="00966A10">
          <w:rPr>
            <w:rStyle w:val="Hyperlink"/>
            <w:rFonts w:eastAsiaTheme="majorEastAsia" w:cs="Arial"/>
          </w:rPr>
          <w:t>J.</w:t>
        </w:r>
      </w:hyperlink>
      <w:r w:rsidR="00AA4514">
        <w:t xml:space="preserve"> </w:t>
      </w:r>
      <w:r w:rsidR="00FF4721" w:rsidRPr="00966A10">
        <w:t>(2006).</w:t>
      </w:r>
      <w:r w:rsidR="00AA4514">
        <w:t xml:space="preserve"> </w:t>
      </w:r>
      <w:hyperlink r:id="rId13" w:history="1">
        <w:r w:rsidR="00FF4721" w:rsidRPr="00966A10">
          <w:rPr>
            <w:rStyle w:val="Hyperlink"/>
            <w:rFonts w:eastAsiaTheme="majorEastAsia" w:cs="Arial"/>
          </w:rPr>
          <w:t>Teaching</w:t>
        </w:r>
        <w:r w:rsidR="00AA4514">
          <w:rPr>
            <w:rStyle w:val="Hyperlink"/>
            <w:rFonts w:eastAsiaTheme="majorEastAsia" w:cs="Arial"/>
          </w:rPr>
          <w:t xml:space="preserve"> </w:t>
        </w:r>
        <w:r w:rsidR="00FF4721" w:rsidRPr="00966A10">
          <w:rPr>
            <w:rStyle w:val="Hyperlink"/>
            <w:rFonts w:eastAsiaTheme="majorEastAsia" w:cs="Arial"/>
          </w:rPr>
          <w:t>games</w:t>
        </w:r>
        <w:r w:rsidR="00AA4514">
          <w:rPr>
            <w:rStyle w:val="Hyperlink"/>
            <w:rFonts w:eastAsiaTheme="majorEastAsia" w:cs="Arial"/>
          </w:rPr>
          <w:t xml:space="preserve"> </w:t>
        </w:r>
        <w:r w:rsidR="00FF4721" w:rsidRPr="00966A10">
          <w:rPr>
            <w:rStyle w:val="Hyperlink"/>
            <w:rFonts w:eastAsiaTheme="majorEastAsia" w:cs="Arial"/>
          </w:rPr>
          <w:t>for</w:t>
        </w:r>
        <w:r w:rsidR="00AA4514">
          <w:rPr>
            <w:rStyle w:val="Hyperlink"/>
            <w:rFonts w:eastAsiaTheme="majorEastAsia" w:cs="Arial"/>
          </w:rPr>
          <w:t xml:space="preserve"> </w:t>
        </w:r>
        <w:r w:rsidR="00FF4721" w:rsidRPr="00966A10">
          <w:rPr>
            <w:rStyle w:val="Hyperlink"/>
            <w:rFonts w:eastAsiaTheme="majorEastAsia" w:cs="Arial"/>
          </w:rPr>
          <w:t>understanding</w:t>
        </w:r>
        <w:r w:rsidR="00AA4514">
          <w:rPr>
            <w:rStyle w:val="Hyperlink"/>
            <w:rFonts w:eastAsiaTheme="majorEastAsia" w:cs="Arial"/>
          </w:rPr>
          <w:t xml:space="preserve"> </w:t>
        </w:r>
        <w:r w:rsidR="00FF4721" w:rsidRPr="00966A10">
          <w:rPr>
            <w:rStyle w:val="Hyperlink"/>
            <w:rFonts w:eastAsiaTheme="majorEastAsia" w:cs="Arial"/>
          </w:rPr>
          <w:t>(TGfU)</w:t>
        </w:r>
        <w:r w:rsidR="00AA4514">
          <w:rPr>
            <w:rStyle w:val="Hyperlink"/>
            <w:rFonts w:eastAsiaTheme="majorEastAsia" w:cs="Arial"/>
          </w:rPr>
          <w:t xml:space="preserve"> </w:t>
        </w:r>
        <w:r w:rsidR="00FF4721" w:rsidRPr="00966A10">
          <w:rPr>
            <w:rStyle w:val="Hyperlink"/>
            <w:rFonts w:eastAsiaTheme="majorEastAsia" w:cs="Arial"/>
          </w:rPr>
          <w:t>in</w:t>
        </w:r>
        <w:r w:rsidR="00AA4514">
          <w:rPr>
            <w:rStyle w:val="Hyperlink"/>
            <w:rFonts w:eastAsiaTheme="majorEastAsia" w:cs="Arial"/>
          </w:rPr>
          <w:t xml:space="preserve"> </w:t>
        </w:r>
        <w:r w:rsidR="00FF4721" w:rsidRPr="00966A10">
          <w:rPr>
            <w:rStyle w:val="Hyperlink"/>
            <w:rFonts w:eastAsiaTheme="majorEastAsia" w:cs="Arial"/>
          </w:rPr>
          <w:t>primary</w:t>
        </w:r>
        <w:r w:rsidR="00AA4514">
          <w:rPr>
            <w:rStyle w:val="Hyperlink"/>
            <w:rFonts w:eastAsiaTheme="majorEastAsia" w:cs="Arial"/>
          </w:rPr>
          <w:t xml:space="preserve"> </w:t>
        </w:r>
        <w:r w:rsidR="00FF4721" w:rsidRPr="00966A10">
          <w:rPr>
            <w:rStyle w:val="Hyperlink"/>
            <w:rFonts w:eastAsiaTheme="majorEastAsia" w:cs="Arial"/>
          </w:rPr>
          <w:t>and</w:t>
        </w:r>
        <w:r w:rsidR="00AA4514">
          <w:rPr>
            <w:rStyle w:val="Hyperlink"/>
            <w:rFonts w:eastAsiaTheme="majorEastAsia" w:cs="Arial"/>
          </w:rPr>
          <w:t xml:space="preserve"> </w:t>
        </w:r>
        <w:r w:rsidR="00FF4721" w:rsidRPr="00966A10">
          <w:rPr>
            <w:rStyle w:val="Hyperlink"/>
            <w:rFonts w:eastAsiaTheme="majorEastAsia" w:cs="Arial"/>
          </w:rPr>
          <w:t>secondary</w:t>
        </w:r>
        <w:r w:rsidR="00AA4514">
          <w:rPr>
            <w:rStyle w:val="Hyperlink"/>
            <w:rFonts w:eastAsiaTheme="majorEastAsia" w:cs="Arial"/>
          </w:rPr>
          <w:t xml:space="preserve"> </w:t>
        </w:r>
        <w:r w:rsidR="00FF4721" w:rsidRPr="00966A10">
          <w:rPr>
            <w:rStyle w:val="Hyperlink"/>
            <w:rFonts w:eastAsiaTheme="majorEastAsia" w:cs="Arial"/>
          </w:rPr>
          <w:t>physical</w:t>
        </w:r>
        <w:r w:rsidR="00AA4514">
          <w:rPr>
            <w:rStyle w:val="Hyperlink"/>
            <w:rFonts w:eastAsiaTheme="majorEastAsia" w:cs="Arial"/>
          </w:rPr>
          <w:t xml:space="preserve"> </w:t>
        </w:r>
        <w:r w:rsidR="00FF4721" w:rsidRPr="00966A10">
          <w:rPr>
            <w:rStyle w:val="Hyperlink"/>
            <w:rFonts w:eastAsiaTheme="majorEastAsia" w:cs="Arial"/>
          </w:rPr>
          <w:t>and</w:t>
        </w:r>
        <w:r w:rsidR="00AA4514">
          <w:rPr>
            <w:rStyle w:val="Hyperlink"/>
            <w:rFonts w:eastAsiaTheme="majorEastAsia" w:cs="Arial"/>
          </w:rPr>
          <w:t xml:space="preserve"> </w:t>
        </w:r>
        <w:r w:rsidR="00FF4721" w:rsidRPr="00966A10">
          <w:rPr>
            <w:rStyle w:val="Hyperlink"/>
            <w:rFonts w:eastAsiaTheme="majorEastAsia" w:cs="Arial"/>
          </w:rPr>
          <w:t>sport</w:t>
        </w:r>
        <w:r w:rsidR="00AA4514">
          <w:rPr>
            <w:rStyle w:val="Hyperlink"/>
            <w:rFonts w:eastAsiaTheme="majorEastAsia" w:cs="Arial"/>
          </w:rPr>
          <w:t xml:space="preserve"> </w:t>
        </w:r>
        <w:r w:rsidR="00FF4721" w:rsidRPr="00966A10">
          <w:rPr>
            <w:rStyle w:val="Hyperlink"/>
            <w:rFonts w:eastAsiaTheme="majorEastAsia" w:cs="Arial"/>
          </w:rPr>
          <w:t>education</w:t>
        </w:r>
      </w:hyperlink>
      <w:r w:rsidR="00FF4721" w:rsidRPr="00966A10">
        <w:t>.</w:t>
      </w:r>
      <w:r w:rsidR="00AA4514">
        <w:t xml:space="preserve"> </w:t>
      </w:r>
      <w:r w:rsidR="00FF4721" w:rsidRPr="00966A10">
        <w:t>In</w:t>
      </w:r>
      <w:r w:rsidR="00AA4514">
        <w:t xml:space="preserve"> </w:t>
      </w:r>
      <w:r w:rsidR="00FF4721" w:rsidRPr="00966A10">
        <w:t>R.</w:t>
      </w:r>
      <w:r w:rsidR="00AA4514">
        <w:t xml:space="preserve"> </w:t>
      </w:r>
      <w:r w:rsidR="00FF4721" w:rsidRPr="00966A10">
        <w:t>Brooker</w:t>
      </w:r>
      <w:r w:rsidR="00AA4514">
        <w:t xml:space="preserve"> </w:t>
      </w:r>
      <w:r w:rsidR="00FF4721" w:rsidRPr="00966A10">
        <w:t>(Eds.),</w:t>
      </w:r>
      <w:r w:rsidR="00AA4514">
        <w:t xml:space="preserve"> </w:t>
      </w:r>
      <w:r w:rsidR="00FF4721" w:rsidRPr="00966A10">
        <w:rPr>
          <w:i/>
          <w:iCs/>
        </w:rPr>
        <w:t>Health</w:t>
      </w:r>
      <w:r w:rsidR="00AA4514">
        <w:rPr>
          <w:i/>
          <w:iCs/>
        </w:rPr>
        <w:t xml:space="preserve"> </w:t>
      </w:r>
      <w:r w:rsidR="00FF4721" w:rsidRPr="00966A10">
        <w:rPr>
          <w:i/>
          <w:iCs/>
        </w:rPr>
        <w:t>Physical</w:t>
      </w:r>
      <w:r w:rsidR="00AA4514">
        <w:rPr>
          <w:i/>
          <w:iCs/>
        </w:rPr>
        <w:t xml:space="preserve"> </w:t>
      </w:r>
      <w:r w:rsidR="00FF4721" w:rsidRPr="00966A10">
        <w:rPr>
          <w:i/>
          <w:iCs/>
        </w:rPr>
        <w:t>Education</w:t>
      </w:r>
      <w:r w:rsidR="00AA4514">
        <w:rPr>
          <w:i/>
          <w:iCs/>
        </w:rPr>
        <w:t xml:space="preserve"> </w:t>
      </w:r>
      <w:r w:rsidR="00FF4721" w:rsidRPr="00966A10">
        <w:rPr>
          <w:i/>
          <w:iCs/>
        </w:rPr>
        <w:t>Recreation</w:t>
      </w:r>
      <w:r w:rsidR="00AA4514">
        <w:rPr>
          <w:i/>
          <w:iCs/>
        </w:rPr>
        <w:t xml:space="preserve"> </w:t>
      </w:r>
      <w:r w:rsidR="00FF4721" w:rsidRPr="00966A10">
        <w:rPr>
          <w:i/>
          <w:iCs/>
        </w:rPr>
        <w:t>Sport</w:t>
      </w:r>
      <w:r w:rsidR="00AA4514">
        <w:rPr>
          <w:i/>
          <w:iCs/>
        </w:rPr>
        <w:t xml:space="preserve"> </w:t>
      </w:r>
      <w:r w:rsidR="00FF4721" w:rsidRPr="00966A10">
        <w:rPr>
          <w:i/>
          <w:iCs/>
        </w:rPr>
        <w:t>Dance</w:t>
      </w:r>
      <w:r w:rsidR="00AA4514">
        <w:rPr>
          <w:i/>
          <w:iCs/>
        </w:rPr>
        <w:t xml:space="preserve"> </w:t>
      </w:r>
      <w:r w:rsidR="00FF4721" w:rsidRPr="00966A10">
        <w:rPr>
          <w:i/>
          <w:iCs/>
        </w:rPr>
        <w:t>Oceania</w:t>
      </w:r>
      <w:r w:rsidR="00AA4514">
        <w:rPr>
          <w:i/>
          <w:iCs/>
        </w:rPr>
        <w:t xml:space="preserve"> </w:t>
      </w:r>
      <w:r w:rsidR="00FF4721" w:rsidRPr="00966A10">
        <w:rPr>
          <w:i/>
          <w:iCs/>
        </w:rPr>
        <w:t>Congress</w:t>
      </w:r>
      <w:r w:rsidR="00AA4514">
        <w:rPr>
          <w:i/>
          <w:iCs/>
        </w:rPr>
        <w:t xml:space="preserve"> </w:t>
      </w:r>
      <w:r w:rsidR="00FF4721" w:rsidRPr="00966A10">
        <w:rPr>
          <w:i/>
          <w:iCs/>
        </w:rPr>
        <w:t>2006</w:t>
      </w:r>
      <w:r w:rsidR="00AA4514">
        <w:rPr>
          <w:i/>
          <w:iCs/>
        </w:rPr>
        <w:t xml:space="preserve"> </w:t>
      </w:r>
      <w:r w:rsidR="00FF4721" w:rsidRPr="00966A10">
        <w:t>(pp.</w:t>
      </w:r>
      <w:r w:rsidR="00AA4514">
        <w:t xml:space="preserve"> </w:t>
      </w:r>
      <w:r w:rsidR="00FF4721" w:rsidRPr="00966A10">
        <w:t>1-11).</w:t>
      </w:r>
      <w:r w:rsidR="00AA4514">
        <w:t xml:space="preserve"> </w:t>
      </w:r>
      <w:r w:rsidR="00FF4721" w:rsidRPr="00966A10">
        <w:t>Upper</w:t>
      </w:r>
      <w:r w:rsidR="00AA4514">
        <w:t xml:space="preserve"> </w:t>
      </w:r>
      <w:r w:rsidR="00FF4721" w:rsidRPr="00966A10">
        <w:t>Hutt,</w:t>
      </w:r>
      <w:r w:rsidR="00AA4514">
        <w:t xml:space="preserve"> </w:t>
      </w:r>
      <w:r w:rsidR="00FF4721" w:rsidRPr="00966A10">
        <w:t>NZ:</w:t>
      </w:r>
      <w:r w:rsidR="00AA4514">
        <w:t xml:space="preserve"> </w:t>
      </w:r>
      <w:r w:rsidR="00FF4721" w:rsidRPr="00966A10">
        <w:t>PENZ.</w:t>
      </w:r>
      <w:r w:rsidR="00AA4514">
        <w:t xml:space="preserve"> </w:t>
      </w:r>
    </w:p>
    <w:p w:rsidR="00FF4721" w:rsidRDefault="00FF4721" w:rsidP="00AA4514">
      <w:pPr>
        <w:pStyle w:val="5DET-NormalText"/>
        <w:rPr>
          <w:kern w:val="28"/>
          <w:szCs w:val="36"/>
        </w:rPr>
      </w:pPr>
      <w:r w:rsidRPr="00113199">
        <w:rPr>
          <w:rFonts w:eastAsia="Calibri"/>
          <w:lang w:val="en-US"/>
        </w:rPr>
        <w:t>Werner,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P.,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Thorpe,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R.,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&amp;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Bunker,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D.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(1996).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Teaching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games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for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understanding: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evolution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of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a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model.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The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Journal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of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Physical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Education,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Recreation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&amp;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Dance,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67(1),</w:t>
      </w:r>
      <w:r w:rsidR="00AA4514">
        <w:rPr>
          <w:rFonts w:eastAsia="Calibri"/>
          <w:lang w:val="en-US"/>
        </w:rPr>
        <w:t xml:space="preserve"> </w:t>
      </w:r>
      <w:r w:rsidRPr="00113199">
        <w:rPr>
          <w:rFonts w:eastAsia="Calibri"/>
          <w:lang w:val="en-US"/>
        </w:rPr>
        <w:t>28-33.</w:t>
      </w:r>
    </w:p>
    <w:p w:rsidR="00CE138C" w:rsidRPr="00FF4721" w:rsidRDefault="00CE138C" w:rsidP="00AA4514"/>
    <w:sectPr w:rsidR="00CE138C" w:rsidRPr="00FF4721" w:rsidSect="00F77A0A">
      <w:footerReference w:type="default" r:id="rId14"/>
      <w:pgSz w:w="11906" w:h="16838" w:code="9"/>
      <w:pgMar w:top="1134" w:right="1134" w:bottom="1134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DFA" w:rsidRDefault="00290DFA" w:rsidP="00290DFA">
      <w:pPr>
        <w:spacing w:after="0" w:line="240" w:lineRule="auto"/>
      </w:pPr>
      <w:r>
        <w:separator/>
      </w:r>
    </w:p>
  </w:endnote>
  <w:endnote w:type="continuationSeparator" w:id="0">
    <w:p w:rsidR="00290DFA" w:rsidRDefault="00290DFA" w:rsidP="0029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6A" w:rsidRPr="00762B31" w:rsidRDefault="0060446A" w:rsidP="00762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DFA" w:rsidRDefault="00290DFA" w:rsidP="00290DFA">
      <w:pPr>
        <w:spacing w:after="0" w:line="240" w:lineRule="auto"/>
      </w:pPr>
      <w:r>
        <w:separator/>
      </w:r>
    </w:p>
  </w:footnote>
  <w:footnote w:type="continuationSeparator" w:id="0">
    <w:p w:rsidR="00290DFA" w:rsidRDefault="00290DFA" w:rsidP="00290DFA">
      <w:pPr>
        <w:spacing w:after="0" w:line="240" w:lineRule="auto"/>
      </w:pPr>
      <w:r>
        <w:continuationSeparator/>
      </w:r>
    </w:p>
  </w:footnote>
  <w:footnote w:id="1">
    <w:p w:rsidR="00FF4721" w:rsidRPr="00762B31" w:rsidRDefault="00FF4721" w:rsidP="00FF4721">
      <w:pPr>
        <w:pStyle w:val="FootnoteText"/>
        <w:rPr>
          <w:sz w:val="16"/>
          <w:szCs w:val="16"/>
        </w:rPr>
      </w:pPr>
      <w:r w:rsidRPr="00762B31">
        <w:rPr>
          <w:rStyle w:val="FootnoteReference"/>
          <w:sz w:val="16"/>
          <w:szCs w:val="16"/>
        </w:rPr>
        <w:t>1</w:t>
      </w:r>
      <w:r w:rsidRPr="00762B31">
        <w:rPr>
          <w:sz w:val="16"/>
          <w:szCs w:val="16"/>
        </w:rPr>
        <w:t xml:space="preserve"> For more information on the NSW QTF see </w:t>
      </w:r>
      <w:r w:rsidRPr="00762B31">
        <w:rPr>
          <w:rFonts w:eastAsia="Cambria" w:cs="Arial"/>
          <w:sz w:val="16"/>
          <w:szCs w:val="16"/>
        </w:rPr>
        <w:t xml:space="preserve">New South Wales Department of Education and Training. (2003b). </w:t>
      </w:r>
      <w:r w:rsidRPr="00762B31">
        <w:rPr>
          <w:rFonts w:eastAsia="Cambria" w:cs="Arial"/>
          <w:i/>
          <w:iCs/>
          <w:sz w:val="16"/>
          <w:szCs w:val="16"/>
        </w:rPr>
        <w:t>Quality teaching in NSW public schools: A discussion paper</w:t>
      </w:r>
      <w:r w:rsidRPr="00762B31">
        <w:rPr>
          <w:rFonts w:eastAsia="Cambria" w:cs="Arial"/>
          <w:sz w:val="16"/>
          <w:szCs w:val="16"/>
        </w:rPr>
        <w:t>. Ryde, NSW: Author.</w:t>
      </w:r>
    </w:p>
  </w:footnote>
  <w:footnote w:id="2">
    <w:p w:rsidR="00FF4721" w:rsidRDefault="00FF4721" w:rsidP="00FF4721">
      <w:pPr>
        <w:pStyle w:val="FootnoteText"/>
      </w:pPr>
      <w:r w:rsidRPr="00762B31">
        <w:rPr>
          <w:rStyle w:val="FootnoteReference"/>
          <w:sz w:val="16"/>
          <w:szCs w:val="16"/>
        </w:rPr>
        <w:t>2</w:t>
      </w:r>
      <w:r w:rsidRPr="00762B31">
        <w:rPr>
          <w:sz w:val="16"/>
          <w:szCs w:val="16"/>
        </w:rPr>
        <w:t xml:space="preserve"> All future reference to ‘the syllabus’ will be directed towards the </w:t>
      </w:r>
      <w:r w:rsidRPr="00762B31">
        <w:rPr>
          <w:rFonts w:eastAsia="Calibri" w:cs="Arial"/>
          <w:iCs/>
          <w:sz w:val="16"/>
          <w:szCs w:val="16"/>
        </w:rPr>
        <w:t xml:space="preserve">Personal Development, Health and Physical Education (PDHPE), Years 7–10 Syllabus </w:t>
      </w:r>
      <w:r w:rsidRPr="00762B31">
        <w:rPr>
          <w:rFonts w:eastAsia="Calibri" w:cs="Arial"/>
          <w:sz w:val="16"/>
          <w:szCs w:val="16"/>
        </w:rPr>
        <w:t>(NSW, BOS, 2005).</w:t>
      </w:r>
    </w:p>
  </w:footnote>
  <w:footnote w:id="3">
    <w:p w:rsidR="00FF4721" w:rsidRPr="00762B31" w:rsidRDefault="00FF4721" w:rsidP="00762B31">
      <w:pPr>
        <w:pStyle w:val="FootnoteText"/>
        <w:rPr>
          <w:sz w:val="16"/>
          <w:szCs w:val="16"/>
        </w:rPr>
      </w:pPr>
      <w:r w:rsidRPr="00762B31">
        <w:rPr>
          <w:rStyle w:val="FootnoteReference"/>
          <w:sz w:val="16"/>
          <w:szCs w:val="16"/>
        </w:rPr>
        <w:footnoteRef/>
      </w:r>
      <w:r w:rsidRPr="00762B31">
        <w:rPr>
          <w:sz w:val="16"/>
          <w:szCs w:val="16"/>
        </w:rPr>
        <w:t xml:space="preserve"> Dr. Shane Pill, </w:t>
      </w:r>
      <w:r w:rsidRPr="00762B31">
        <w:rPr>
          <w:i/>
          <w:sz w:val="16"/>
          <w:szCs w:val="16"/>
        </w:rPr>
        <w:t>Flinders University, Adelaide.</w:t>
      </w:r>
      <w:r w:rsidRPr="00762B31">
        <w:rPr>
          <w:sz w:val="16"/>
          <w:szCs w:val="16"/>
        </w:rPr>
        <w:t xml:space="preserve"> </w:t>
      </w:r>
      <w:r w:rsidRPr="00762B31">
        <w:rPr>
          <w:rFonts w:cs="Helvetica"/>
          <w:sz w:val="16"/>
          <w:szCs w:val="16"/>
          <w:lang w:val="en-US" w:bidi="en-US"/>
        </w:rPr>
        <w:t>Senior Lecture in Physical Education Studies. Interview on 16</w:t>
      </w:r>
      <w:r w:rsidRPr="00762B31">
        <w:rPr>
          <w:rFonts w:cs="Helvetica"/>
          <w:sz w:val="16"/>
          <w:szCs w:val="16"/>
          <w:vertAlign w:val="superscript"/>
          <w:lang w:val="en-US" w:bidi="en-US"/>
        </w:rPr>
        <w:t>th</w:t>
      </w:r>
      <w:r w:rsidRPr="00762B31">
        <w:rPr>
          <w:rFonts w:cs="Helvetica"/>
          <w:sz w:val="16"/>
          <w:szCs w:val="16"/>
          <w:lang w:val="en-US" w:bidi="en-US"/>
        </w:rPr>
        <w:t xml:space="preserve"> June 2012.</w:t>
      </w:r>
      <w:r w:rsidRPr="00762B31">
        <w:rPr>
          <w:rFonts w:ascii="Helvetica" w:hAnsi="Helvetica" w:cs="Helvetica"/>
          <w:sz w:val="16"/>
          <w:szCs w:val="16"/>
          <w:lang w:val="en-US" w:bidi="en-US"/>
        </w:rPr>
        <w:t xml:space="preserve"> </w:t>
      </w:r>
    </w:p>
  </w:footnote>
  <w:footnote w:id="4">
    <w:p w:rsidR="00FF4721" w:rsidRPr="00762B31" w:rsidRDefault="00FF4721" w:rsidP="00762B31">
      <w:pPr>
        <w:pStyle w:val="FootnoteText"/>
        <w:rPr>
          <w:sz w:val="16"/>
          <w:szCs w:val="16"/>
        </w:rPr>
      </w:pPr>
      <w:r w:rsidRPr="00762B31">
        <w:rPr>
          <w:rStyle w:val="FootnoteReference"/>
          <w:sz w:val="16"/>
          <w:szCs w:val="16"/>
        </w:rPr>
        <w:footnoteRef/>
      </w:r>
      <w:r w:rsidRPr="00762B31">
        <w:rPr>
          <w:sz w:val="16"/>
          <w:szCs w:val="16"/>
        </w:rPr>
        <w:t xml:space="preserve"> Mr Greg Forrest, University of Wollongong, </w:t>
      </w:r>
      <w:r w:rsidRPr="00762B31">
        <w:rPr>
          <w:rFonts w:cs="Arial"/>
          <w:i/>
          <w:sz w:val="16"/>
          <w:szCs w:val="16"/>
          <w:lang w:val="en-US"/>
        </w:rPr>
        <w:t xml:space="preserve">, </w:t>
      </w:r>
      <w:r w:rsidRPr="00762B31">
        <w:rPr>
          <w:rFonts w:cs="Georgia"/>
          <w:sz w:val="16"/>
          <w:szCs w:val="16"/>
          <w:lang w:val="en-US" w:bidi="en-US"/>
        </w:rPr>
        <w:t xml:space="preserve">Lecturer of Health &amp; Physical Education </w:t>
      </w:r>
      <w:r w:rsidRPr="00762B31">
        <w:rPr>
          <w:rFonts w:cs="ArialMT"/>
          <w:color w:val="1A1A1A"/>
          <w:sz w:val="16"/>
          <w:szCs w:val="16"/>
          <w:lang w:val="en-US" w:bidi="en-US"/>
        </w:rPr>
        <w:t>with special interest in the pedagogy of games and sport education. Interview on 18</w:t>
      </w:r>
      <w:r w:rsidRPr="00762B31">
        <w:rPr>
          <w:rFonts w:cs="ArialMT"/>
          <w:color w:val="1A1A1A"/>
          <w:sz w:val="16"/>
          <w:szCs w:val="16"/>
          <w:vertAlign w:val="superscript"/>
          <w:lang w:val="en-US" w:bidi="en-US"/>
        </w:rPr>
        <w:t>th</w:t>
      </w:r>
      <w:r w:rsidRPr="00762B31">
        <w:rPr>
          <w:rFonts w:cs="ArialMT"/>
          <w:color w:val="1A1A1A"/>
          <w:sz w:val="16"/>
          <w:szCs w:val="16"/>
          <w:lang w:val="en-US" w:bidi="en-US"/>
        </w:rPr>
        <w:t xml:space="preserve"> June 2012. </w:t>
      </w:r>
    </w:p>
  </w:footnote>
  <w:footnote w:id="5">
    <w:p w:rsidR="00FF4721" w:rsidRPr="00762B31" w:rsidRDefault="00FF4721" w:rsidP="00762B31">
      <w:pPr>
        <w:spacing w:after="0"/>
        <w:rPr>
          <w:sz w:val="16"/>
          <w:szCs w:val="16"/>
        </w:rPr>
      </w:pPr>
      <w:r w:rsidRPr="00762B31">
        <w:rPr>
          <w:rStyle w:val="FootnoteReference"/>
          <w:sz w:val="16"/>
          <w:szCs w:val="16"/>
        </w:rPr>
        <w:footnoteRef/>
      </w:r>
      <w:r w:rsidRPr="00762B31">
        <w:rPr>
          <w:sz w:val="16"/>
          <w:szCs w:val="16"/>
        </w:rPr>
        <w:t xml:space="preserve"> Dr. </w:t>
      </w:r>
      <w:r w:rsidRPr="00762B31">
        <w:rPr>
          <w:rFonts w:cs="Arial"/>
          <w:sz w:val="16"/>
          <w:szCs w:val="16"/>
          <w:lang w:val="en-US"/>
        </w:rPr>
        <w:t xml:space="preserve">Dean Dudley, </w:t>
      </w:r>
      <w:r w:rsidRPr="00762B31">
        <w:rPr>
          <w:rFonts w:cs="Arial"/>
          <w:i/>
          <w:sz w:val="16"/>
          <w:szCs w:val="16"/>
          <w:lang w:val="en-US"/>
        </w:rPr>
        <w:t xml:space="preserve">Charles Strut University, Bathurst, </w:t>
      </w:r>
      <w:r w:rsidRPr="00762B31">
        <w:rPr>
          <w:rFonts w:cs="Georgia"/>
          <w:sz w:val="16"/>
          <w:szCs w:val="16"/>
          <w:lang w:val="en-US" w:bidi="en-US"/>
        </w:rPr>
        <w:t>Lecturer of Health &amp; Physical Education. Interview on 19</w:t>
      </w:r>
      <w:r w:rsidRPr="00762B31">
        <w:rPr>
          <w:rFonts w:cs="Georgia"/>
          <w:sz w:val="16"/>
          <w:szCs w:val="16"/>
          <w:vertAlign w:val="superscript"/>
          <w:lang w:val="en-US" w:bidi="en-US"/>
        </w:rPr>
        <w:t>th</w:t>
      </w:r>
      <w:r w:rsidRPr="00762B31">
        <w:rPr>
          <w:rFonts w:cs="Georgia"/>
          <w:sz w:val="16"/>
          <w:szCs w:val="16"/>
          <w:lang w:val="en-US" w:bidi="en-US"/>
        </w:rPr>
        <w:t xml:space="preserve"> July 2012</w:t>
      </w:r>
    </w:p>
  </w:footnote>
  <w:footnote w:id="6">
    <w:p w:rsidR="00FF4721" w:rsidRPr="00762B31" w:rsidRDefault="00FF4721" w:rsidP="00762B31">
      <w:pPr>
        <w:pStyle w:val="FootnoteText"/>
        <w:rPr>
          <w:sz w:val="16"/>
          <w:szCs w:val="16"/>
        </w:rPr>
      </w:pPr>
      <w:r w:rsidRPr="00762B31">
        <w:rPr>
          <w:rStyle w:val="FootnoteReference"/>
          <w:sz w:val="16"/>
          <w:szCs w:val="16"/>
        </w:rPr>
        <w:footnoteRef/>
      </w:r>
      <w:r w:rsidRPr="00762B31">
        <w:rPr>
          <w:sz w:val="16"/>
          <w:szCs w:val="16"/>
        </w:rPr>
        <w:t xml:space="preserve"> The </w:t>
      </w:r>
      <w:r w:rsidRPr="00762B31">
        <w:rPr>
          <w:rFonts w:cs="Arial"/>
          <w:sz w:val="16"/>
          <w:szCs w:val="16"/>
        </w:rPr>
        <w:t xml:space="preserve">Bulletin of Physical Education, (1982) and a book titled Rethinking Games Teaching (1986) were the two papers that pioneered the TGfU approach. </w:t>
      </w:r>
    </w:p>
  </w:footnote>
  <w:footnote w:id="7">
    <w:p w:rsidR="00FF4721" w:rsidRDefault="00FF4721" w:rsidP="00FF4721">
      <w:pPr>
        <w:pStyle w:val="FootnoteText"/>
      </w:pPr>
      <w:r w:rsidRPr="00762B31">
        <w:rPr>
          <w:rStyle w:val="FootnoteReference"/>
          <w:sz w:val="16"/>
        </w:rPr>
        <w:t>6</w:t>
      </w:r>
      <w:r w:rsidRPr="00762B31">
        <w:rPr>
          <w:sz w:val="16"/>
        </w:rPr>
        <w:t xml:space="preserve"> The information presented is from the personal interview conducted with Len Almond, as part of this study tour.  The content has been paraphrased for the purpose of this report.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81D53"/>
    <w:multiLevelType w:val="hybridMultilevel"/>
    <w:tmpl w:val="0EE0F380"/>
    <w:lvl w:ilvl="0" w:tplc="883E4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A030FC00">
      <w:start w:val="1"/>
      <w:numFmt w:val="decimal"/>
      <w:pStyle w:val="6DET-NumberedList"/>
      <w:lvlText w:val="%2)"/>
      <w:lvlJc w:val="left"/>
      <w:pPr>
        <w:ind w:left="1637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D0333"/>
    <w:multiLevelType w:val="hybridMultilevel"/>
    <w:tmpl w:val="EB8E66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87DC9"/>
    <w:multiLevelType w:val="hybridMultilevel"/>
    <w:tmpl w:val="0BDE8AB2"/>
    <w:lvl w:ilvl="0" w:tplc="883E4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6492B9AE">
      <w:start w:val="1"/>
      <w:numFmt w:val="bullet"/>
      <w:pStyle w:val="61DET-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B7F79"/>
    <w:multiLevelType w:val="hybridMultilevel"/>
    <w:tmpl w:val="D070171A"/>
    <w:lvl w:ilvl="0" w:tplc="00010409">
      <w:start w:val="1"/>
      <w:numFmt w:val="bullet"/>
      <w:lvlText w:val=""/>
      <w:lvlJc w:val="left"/>
      <w:pPr>
        <w:tabs>
          <w:tab w:val="num" w:pos="543"/>
        </w:tabs>
        <w:ind w:left="543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4" w15:restartNumberingAfterBreak="0">
    <w:nsid w:val="59991CDC"/>
    <w:multiLevelType w:val="hybridMultilevel"/>
    <w:tmpl w:val="9F006E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8E"/>
    <w:rsid w:val="00077C1A"/>
    <w:rsid w:val="00222F8E"/>
    <w:rsid w:val="00290DFA"/>
    <w:rsid w:val="0060446A"/>
    <w:rsid w:val="00762B31"/>
    <w:rsid w:val="00AA4514"/>
    <w:rsid w:val="00CE138C"/>
    <w:rsid w:val="00F77A0A"/>
    <w:rsid w:val="00F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E89D1-4359-4453-97D3-855B3A07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DF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0D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D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0DFA"/>
    <w:rPr>
      <w:color w:val="0000FF"/>
      <w:u w:val="single"/>
    </w:rPr>
  </w:style>
  <w:style w:type="paragraph" w:customStyle="1" w:styleId="1DET-scholarshipname">
    <w:name w:val="1.DET - scholarship name"/>
    <w:basedOn w:val="Heading1"/>
    <w:qFormat/>
    <w:rsid w:val="00290DFA"/>
    <w:pPr>
      <w:autoSpaceDE w:val="0"/>
      <w:autoSpaceDN w:val="0"/>
      <w:adjustRightInd w:val="0"/>
      <w:spacing w:before="120" w:after="60" w:line="240" w:lineRule="auto"/>
    </w:pPr>
    <w:rPr>
      <w:rFonts w:ascii="Trebuchet MS" w:eastAsia="Times New Roman" w:hAnsi="Trebuchet MS" w:cs="Times New Roman"/>
      <w:b/>
      <w:color w:val="000000"/>
      <w:kern w:val="28"/>
      <w:szCs w:val="24"/>
      <w:lang w:val="en-US"/>
    </w:rPr>
  </w:style>
  <w:style w:type="paragraph" w:customStyle="1" w:styleId="2DET-ReportTitle">
    <w:name w:val="2.DET - Report Title"/>
    <w:basedOn w:val="Title"/>
    <w:qFormat/>
    <w:rsid w:val="00290DFA"/>
    <w:pPr>
      <w:spacing w:after="240"/>
      <w:contextualSpacing w:val="0"/>
      <w:outlineLvl w:val="0"/>
    </w:pPr>
    <w:rPr>
      <w:rFonts w:ascii="Trebuchet MS" w:eastAsia="Times New Roman" w:hAnsi="Trebuchet MS" w:cs="Times New Roman"/>
      <w:b/>
      <w:spacing w:val="0"/>
      <w:sz w:val="48"/>
      <w:szCs w:val="48"/>
    </w:rPr>
  </w:style>
  <w:style w:type="paragraph" w:customStyle="1" w:styleId="3DET-author">
    <w:name w:val="3.DET - author"/>
    <w:basedOn w:val="Normal"/>
    <w:qFormat/>
    <w:rsid w:val="00290DFA"/>
    <w:pPr>
      <w:spacing w:after="0" w:line="240" w:lineRule="auto"/>
    </w:pPr>
    <w:rPr>
      <w:rFonts w:ascii="Garamond" w:eastAsia="Times New Roman" w:hAnsi="Garamond" w:cs="Times New Roman"/>
      <w:b/>
      <w:sz w:val="28"/>
      <w:szCs w:val="28"/>
    </w:rPr>
  </w:style>
  <w:style w:type="paragraph" w:customStyle="1" w:styleId="4DET-Heading1">
    <w:name w:val="4.DET - Heading 1"/>
    <w:basedOn w:val="Heading4"/>
    <w:qFormat/>
    <w:rsid w:val="00290DFA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8"/>
    </w:rPr>
  </w:style>
  <w:style w:type="paragraph" w:customStyle="1" w:styleId="5DET-NormalText">
    <w:name w:val="5.DET - Normal Text"/>
    <w:basedOn w:val="Normal"/>
    <w:qFormat/>
    <w:rsid w:val="00290DFA"/>
    <w:pPr>
      <w:autoSpaceDE w:val="0"/>
      <w:autoSpaceDN w:val="0"/>
      <w:adjustRightInd w:val="0"/>
    </w:pPr>
    <w:rPr>
      <w:rFonts w:ascii="Garamond" w:eastAsia="Times New Roman" w:hAnsi="Garamond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90D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0D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90DFA"/>
    <w:rPr>
      <w:vertAlign w:val="superscript"/>
    </w:rPr>
  </w:style>
  <w:style w:type="paragraph" w:customStyle="1" w:styleId="61DET-Bullet">
    <w:name w:val="6.1.DET - Bullet"/>
    <w:basedOn w:val="Normal"/>
    <w:qFormat/>
    <w:rsid w:val="00290DFA"/>
    <w:pPr>
      <w:numPr>
        <w:ilvl w:val="1"/>
        <w:numId w:val="1"/>
      </w:numPr>
      <w:autoSpaceDE w:val="0"/>
      <w:autoSpaceDN w:val="0"/>
      <w:adjustRightInd w:val="0"/>
      <w:spacing w:after="0"/>
    </w:pPr>
    <w:rPr>
      <w:rFonts w:ascii="Garamond" w:eastAsia="Times New Roman" w:hAnsi="Garamond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D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90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D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604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46A"/>
  </w:style>
  <w:style w:type="paragraph" w:customStyle="1" w:styleId="51DET-NormalItalic">
    <w:name w:val="5.1DET - Normal Italic"/>
    <w:basedOn w:val="5DET-NormalText"/>
    <w:qFormat/>
    <w:rsid w:val="0060446A"/>
    <w:rPr>
      <w:i/>
    </w:rPr>
  </w:style>
  <w:style w:type="paragraph" w:styleId="Header">
    <w:name w:val="header"/>
    <w:basedOn w:val="Normal"/>
    <w:link w:val="HeaderChar"/>
    <w:unhideWhenUsed/>
    <w:rsid w:val="00FF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F4721"/>
  </w:style>
  <w:style w:type="paragraph" w:customStyle="1" w:styleId="6DET-NumberedList">
    <w:name w:val="6.DET - Numbered List"/>
    <w:basedOn w:val="Normal"/>
    <w:qFormat/>
    <w:rsid w:val="00FF4721"/>
    <w:pPr>
      <w:numPr>
        <w:ilvl w:val="1"/>
        <w:numId w:val="2"/>
      </w:numPr>
      <w:autoSpaceDE w:val="0"/>
      <w:autoSpaceDN w:val="0"/>
      <w:adjustRightInd w:val="0"/>
      <w:spacing w:after="0"/>
    </w:pPr>
    <w:rPr>
      <w:rFonts w:ascii="Garamond" w:eastAsia="Times New Roman" w:hAnsi="Garamond" w:cs="Times New Roman"/>
      <w:sz w:val="24"/>
      <w:szCs w:val="24"/>
    </w:rPr>
  </w:style>
  <w:style w:type="table" w:styleId="TableGrid">
    <w:name w:val="Table Grid"/>
    <w:basedOn w:val="TableNormal"/>
    <w:uiPriority w:val="59"/>
    <w:rsid w:val="00FF47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FF4721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o.uow.edu.au/edupapers/7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pe.edu.au/" TargetMode="External"/><Relationship Id="rId12" Type="http://schemas.openxmlformats.org/officeDocument/2006/relationships/hyperlink" Target="https://misprd.uow.edu.au/ris_public/WebObjects/RISPublic.woa/wa/Staff/selectPerson?id=26271&amp;group=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sprd.uow.edu.au/ris_public/WebObjects/RISPublic.woa/wa/Staff/selectPerson?id=3304&amp;group=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isprd.uow.edu.au/ris_public/WebObjects/RISPublic.woa/wa/Staff/selectPerson?id=3430&amp;group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gfu.org/articles/PHED%20RETHINKING%20GAMES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3361</Words>
  <Characters>19159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22476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Hoss</dc:creator>
  <cp:keywords/>
  <dc:description/>
  <cp:lastModifiedBy>Kylie Hoss</cp:lastModifiedBy>
  <cp:revision>6</cp:revision>
  <dcterms:created xsi:type="dcterms:W3CDTF">2020-05-28T22:20:00Z</dcterms:created>
  <dcterms:modified xsi:type="dcterms:W3CDTF">2020-06-02T00:52:00Z</dcterms:modified>
</cp:coreProperties>
</file>